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4A94" w:rsidRPr="004B6BB6" w:rsidRDefault="00EC4A94" w:rsidP="00EC4A94">
      <w:pPr>
        <w:jc w:val="center"/>
        <w:rPr>
          <w:rStyle w:val="fontstyle01"/>
        </w:rPr>
      </w:pPr>
      <w:r w:rsidRPr="004B6BB6">
        <w:rPr>
          <w:rStyle w:val="fontstyle01"/>
        </w:rPr>
        <w:t xml:space="preserve">Федеральное государственное автономное образовательное учреждение высшего образования </w:t>
      </w:r>
    </w:p>
    <w:p w:rsidR="00EC4A94" w:rsidRPr="004B6BB6" w:rsidRDefault="00EC4A94" w:rsidP="00EC4A94">
      <w:pPr>
        <w:jc w:val="center"/>
        <w:rPr>
          <w:rStyle w:val="fontstyle01"/>
        </w:rPr>
      </w:pPr>
      <w:r w:rsidRPr="004B6BB6">
        <w:rPr>
          <w:rStyle w:val="fontstyle01"/>
        </w:rPr>
        <w:t>Российский университет дружбы народов</w:t>
      </w:r>
    </w:p>
    <w:p w:rsidR="00EC4A94" w:rsidRPr="004B6BB6" w:rsidRDefault="00EC4A94" w:rsidP="00EC4A94">
      <w:pPr>
        <w:jc w:val="center"/>
        <w:rPr>
          <w:rStyle w:val="fontstyle01"/>
        </w:rPr>
      </w:pPr>
    </w:p>
    <w:p w:rsidR="00EC4A94" w:rsidRPr="004B6BB6" w:rsidRDefault="00EC4A94" w:rsidP="00EC4A94">
      <w:pPr>
        <w:jc w:val="center"/>
        <w:rPr>
          <w:rStyle w:val="fontstyle01"/>
        </w:rPr>
      </w:pPr>
    </w:p>
    <w:p w:rsidR="00EC4A94" w:rsidRPr="004B6BB6" w:rsidRDefault="00EC4A94" w:rsidP="00EC4A94">
      <w:pPr>
        <w:jc w:val="center"/>
        <w:rPr>
          <w:rStyle w:val="fontstyle01"/>
        </w:rPr>
      </w:pPr>
    </w:p>
    <w:p w:rsidR="00EC4A94" w:rsidRPr="004B6BB6" w:rsidRDefault="00EC4A94" w:rsidP="00EC4A94">
      <w:pPr>
        <w:jc w:val="center"/>
        <w:rPr>
          <w:rStyle w:val="fontstyle01"/>
        </w:rPr>
      </w:pPr>
    </w:p>
    <w:p w:rsidR="00EC4A94" w:rsidRPr="004B6BB6" w:rsidRDefault="00EC4A94" w:rsidP="00EC4A94">
      <w:pPr>
        <w:spacing w:after="0"/>
        <w:jc w:val="center"/>
        <w:rPr>
          <w:rStyle w:val="fontstyle01"/>
        </w:rPr>
      </w:pPr>
      <w:r w:rsidRPr="004B6BB6">
        <w:rPr>
          <w:rStyle w:val="fontstyle01"/>
        </w:rPr>
        <w:t xml:space="preserve">МАТЕРИАЛЫ </w:t>
      </w:r>
      <w:r w:rsidR="004E282C">
        <w:rPr>
          <w:rStyle w:val="fontstyle01"/>
          <w:lang w:val="en-US"/>
        </w:rPr>
        <w:t>IV</w:t>
      </w:r>
      <w:bookmarkStart w:id="0" w:name="_GoBack"/>
      <w:bookmarkEnd w:id="0"/>
      <w:r w:rsidR="004E282C" w:rsidRPr="004E282C">
        <w:rPr>
          <w:rStyle w:val="fontstyle01"/>
        </w:rPr>
        <w:t xml:space="preserve"> </w:t>
      </w:r>
      <w:r w:rsidR="004E282C">
        <w:rPr>
          <w:rStyle w:val="fontstyle01"/>
        </w:rPr>
        <w:t>ЕЖЕГОДНОЙ</w:t>
      </w:r>
      <w:r w:rsidRPr="004B6BB6">
        <w:rPr>
          <w:rStyle w:val="fontstyle01"/>
        </w:rPr>
        <w:t xml:space="preserve"> НАУЧНО-ПРАКТИЧЕСКОЙ КОНФЕРЕНЦИИ С МЕЖДУНАРОДНЫМ УЧАСТИЕМ</w:t>
      </w:r>
    </w:p>
    <w:p w:rsidR="00EC4A94" w:rsidRPr="004B6BB6" w:rsidRDefault="004E282C" w:rsidP="00EC4A94">
      <w:pPr>
        <w:spacing w:after="0"/>
        <w:jc w:val="center"/>
        <w:rPr>
          <w:rStyle w:val="fontstyle01"/>
        </w:rPr>
      </w:pPr>
      <w:r>
        <w:rPr>
          <w:rStyle w:val="fontstyle01"/>
        </w:rPr>
        <w:t>«</w:t>
      </w:r>
      <w:r w:rsidR="00EC4A94" w:rsidRPr="004B6BB6">
        <w:rPr>
          <w:rStyle w:val="fontstyle01"/>
        </w:rPr>
        <w:t>ДЕКАБРЬСКИЕ ЧТЕНИ</w:t>
      </w:r>
      <w:r>
        <w:rPr>
          <w:rStyle w:val="fontstyle01"/>
        </w:rPr>
        <w:t xml:space="preserve">Я ПО СУДЕБНОЙ МЕДИЦИНЕ В РУДН: </w:t>
      </w:r>
      <w:r w:rsidR="00EC4A94" w:rsidRPr="004B6BB6">
        <w:rPr>
          <w:rStyle w:val="fontstyle01"/>
        </w:rPr>
        <w:t xml:space="preserve">АКТУАЛЬНЫЕ ВОПРОСЫ СУДЕБНОЙ МЕДИЦИНЫ И ОБЩЕЙ ПАТОЛОГИИ» </w:t>
      </w:r>
    </w:p>
    <w:p w:rsidR="00EC4A94" w:rsidRPr="004B6BB6" w:rsidRDefault="00EC4A94" w:rsidP="00EC4A94">
      <w:pPr>
        <w:jc w:val="center"/>
        <w:rPr>
          <w:rStyle w:val="fontstyle01"/>
        </w:rPr>
      </w:pPr>
    </w:p>
    <w:p w:rsidR="00EC4A94" w:rsidRPr="004B6BB6" w:rsidRDefault="00EC4A94" w:rsidP="00EC4A94">
      <w:pPr>
        <w:jc w:val="center"/>
        <w:rPr>
          <w:rStyle w:val="fontstyle01"/>
        </w:rPr>
      </w:pPr>
    </w:p>
    <w:p w:rsidR="00EC4A94" w:rsidRPr="004B6BB6" w:rsidRDefault="00EC4A94" w:rsidP="00EC4A94">
      <w:pPr>
        <w:jc w:val="center"/>
        <w:rPr>
          <w:rStyle w:val="fontstyle01"/>
        </w:rPr>
      </w:pPr>
    </w:p>
    <w:p w:rsidR="00EC4A94" w:rsidRPr="004B6BB6" w:rsidRDefault="00EC4A94" w:rsidP="00EC4A94">
      <w:pPr>
        <w:jc w:val="center"/>
        <w:rPr>
          <w:rStyle w:val="fontstyle01"/>
        </w:rPr>
      </w:pPr>
    </w:p>
    <w:p w:rsidR="00EC4A94" w:rsidRPr="004B6BB6" w:rsidRDefault="00EC4A94" w:rsidP="00EC4A94">
      <w:pPr>
        <w:jc w:val="center"/>
        <w:rPr>
          <w:rStyle w:val="fontstyle01"/>
        </w:rPr>
      </w:pPr>
    </w:p>
    <w:p w:rsidR="004E282C" w:rsidRDefault="004E282C" w:rsidP="004E282C">
      <w:pPr>
        <w:jc w:val="center"/>
        <w:rPr>
          <w:rStyle w:val="fontstyle01"/>
        </w:rPr>
      </w:pPr>
      <w:r>
        <w:rPr>
          <w:rStyle w:val="fontstyle01"/>
        </w:rPr>
        <w:t>п</w:t>
      </w:r>
      <w:r w:rsidR="00EC4A94" w:rsidRPr="004B6BB6">
        <w:rPr>
          <w:rStyle w:val="fontstyle01"/>
        </w:rPr>
        <w:t>од ред</w:t>
      </w:r>
      <w:r>
        <w:rPr>
          <w:rStyle w:val="fontstyle01"/>
        </w:rPr>
        <w:t>.</w:t>
      </w:r>
      <w:r w:rsidR="00EC4A94" w:rsidRPr="004B6BB6">
        <w:rPr>
          <w:rStyle w:val="fontstyle01"/>
        </w:rPr>
        <w:t xml:space="preserve"> заведующего кафедры судебной медицины ФГАОУ ВО РУДН, д.м.н.  Сундукова Д.В., </w:t>
      </w:r>
    </w:p>
    <w:p w:rsidR="00EC4A94" w:rsidRPr="004B6BB6" w:rsidRDefault="00EC4A94" w:rsidP="004E282C">
      <w:pPr>
        <w:jc w:val="center"/>
        <w:rPr>
          <w:rStyle w:val="fontstyle01"/>
        </w:rPr>
      </w:pPr>
      <w:r w:rsidRPr="004B6BB6">
        <w:rPr>
          <w:rStyle w:val="fontstyle01"/>
        </w:rPr>
        <w:t>заведующего кафедрой общей патологии и патологической физиологии имени В.А. Фролова ФГАОУ ВО РУДН, д.м.н. Благонравова М.Л.</w:t>
      </w:r>
    </w:p>
    <w:p w:rsidR="00EC4A94" w:rsidRPr="004B6BB6" w:rsidRDefault="00EC4A94" w:rsidP="00EC4A94">
      <w:pPr>
        <w:rPr>
          <w:rStyle w:val="fontstyle01"/>
        </w:rPr>
      </w:pPr>
    </w:p>
    <w:p w:rsidR="00EC4A94" w:rsidRPr="004B6BB6" w:rsidRDefault="00EC4A94" w:rsidP="00EC4A94">
      <w:pPr>
        <w:rPr>
          <w:rStyle w:val="fontstyle01"/>
        </w:rPr>
      </w:pPr>
    </w:p>
    <w:p w:rsidR="00EC4A94" w:rsidRPr="004E282C" w:rsidRDefault="00EC4A94" w:rsidP="00EC4A94">
      <w:pPr>
        <w:jc w:val="center"/>
        <w:rPr>
          <w:rStyle w:val="fontstyle01"/>
        </w:rPr>
      </w:pPr>
      <w:r w:rsidRPr="004B6BB6">
        <w:rPr>
          <w:rStyle w:val="fontstyle01"/>
        </w:rPr>
        <w:t>Москва, 20</w:t>
      </w:r>
      <w:r w:rsidRPr="004E282C">
        <w:rPr>
          <w:rStyle w:val="fontstyle01"/>
        </w:rPr>
        <w:t>20</w:t>
      </w:r>
    </w:p>
    <w:p w:rsidR="00EC4A94" w:rsidRPr="004B6BB6" w:rsidRDefault="00EC4A94" w:rsidP="00EC4A94">
      <w:pPr>
        <w:rPr>
          <w:rStyle w:val="fontstyle01"/>
        </w:rPr>
      </w:pPr>
    </w:p>
    <w:p w:rsidR="00EC4A94" w:rsidRPr="004B6BB6" w:rsidRDefault="00EC4A94" w:rsidP="00EC4A94">
      <w:pPr>
        <w:jc w:val="center"/>
        <w:rPr>
          <w:rStyle w:val="fontstyle01"/>
        </w:rPr>
      </w:pPr>
      <w:r w:rsidRPr="004B6BB6">
        <w:rPr>
          <w:rStyle w:val="fontstyle01"/>
        </w:rPr>
        <w:br w:type="page"/>
      </w:r>
      <w:r w:rsidR="004E282C">
        <w:rPr>
          <w:rStyle w:val="fontstyle01"/>
        </w:rPr>
        <w:lastRenderedPageBreak/>
        <w:t>Приветственное слово</w:t>
      </w:r>
    </w:p>
    <w:p w:rsidR="004E282C" w:rsidRDefault="00EC4A94" w:rsidP="00EC4A94">
      <w:pPr>
        <w:spacing w:after="0" w:line="288" w:lineRule="auto"/>
        <w:ind w:firstLine="709"/>
        <w:jc w:val="both"/>
        <w:rPr>
          <w:rStyle w:val="fontstyle21"/>
        </w:rPr>
      </w:pPr>
      <w:r w:rsidRPr="004B6BB6">
        <w:rPr>
          <w:rStyle w:val="fontstyle21"/>
        </w:rPr>
        <w:t>2</w:t>
      </w:r>
      <w:r w:rsidR="00A5066F" w:rsidRPr="00A5066F">
        <w:rPr>
          <w:rStyle w:val="fontstyle21"/>
        </w:rPr>
        <w:t>0</w:t>
      </w:r>
      <w:r w:rsidRPr="004B6BB6">
        <w:rPr>
          <w:rStyle w:val="fontstyle21"/>
        </w:rPr>
        <w:t xml:space="preserve"> декабря 201</w:t>
      </w:r>
      <w:r w:rsidR="00A5066F" w:rsidRPr="00A5066F">
        <w:rPr>
          <w:rStyle w:val="fontstyle21"/>
        </w:rPr>
        <w:t>9</w:t>
      </w:r>
      <w:r w:rsidRPr="004B6BB6">
        <w:rPr>
          <w:rStyle w:val="fontstyle21"/>
        </w:rPr>
        <w:t xml:space="preserve"> года на кафедре судебной медицины медицинского института Российского университета дружбы народов со</w:t>
      </w:r>
      <w:r w:rsidR="004E282C">
        <w:rPr>
          <w:rStyle w:val="fontstyle21"/>
        </w:rPr>
        <w:t xml:space="preserve">стоялась </w:t>
      </w:r>
      <w:r w:rsidR="004E282C">
        <w:rPr>
          <w:rStyle w:val="fontstyle21"/>
          <w:lang w:val="en-US"/>
        </w:rPr>
        <w:t>IV</w:t>
      </w:r>
      <w:r w:rsidR="004E282C">
        <w:rPr>
          <w:rStyle w:val="fontstyle21"/>
        </w:rPr>
        <w:t xml:space="preserve"> ежегодная </w:t>
      </w:r>
      <w:r w:rsidRPr="004B6BB6">
        <w:rPr>
          <w:rStyle w:val="fontstyle21"/>
        </w:rPr>
        <w:t>научно-практическая конфер</w:t>
      </w:r>
      <w:r w:rsidR="004E282C">
        <w:rPr>
          <w:rStyle w:val="fontstyle21"/>
        </w:rPr>
        <w:t>енция с международным участием «</w:t>
      </w:r>
      <w:r w:rsidRPr="004B6BB6">
        <w:rPr>
          <w:rStyle w:val="fontstyle21"/>
        </w:rPr>
        <w:t>Декабрьские чтени</w:t>
      </w:r>
      <w:r w:rsidR="004E282C">
        <w:rPr>
          <w:rStyle w:val="fontstyle21"/>
        </w:rPr>
        <w:t xml:space="preserve">я по судебной медицине в РУДН: </w:t>
      </w:r>
      <w:r w:rsidRPr="004B6BB6">
        <w:rPr>
          <w:rStyle w:val="fontstyle21"/>
        </w:rPr>
        <w:t>Актуальные вопросы судебн</w:t>
      </w:r>
      <w:r w:rsidR="004E282C">
        <w:rPr>
          <w:rStyle w:val="fontstyle21"/>
        </w:rPr>
        <w:t>ой медицины и общей патологии»</w:t>
      </w:r>
      <w:r w:rsidR="002F5227">
        <w:rPr>
          <w:rStyle w:val="fontstyle21"/>
        </w:rPr>
        <w:t>, посвященная 55-летию кафедры судебной медицины медицинского института ФГАОУ ВО РУДН</w:t>
      </w:r>
      <w:r w:rsidR="004E282C">
        <w:rPr>
          <w:rStyle w:val="fontstyle21"/>
        </w:rPr>
        <w:t>.</w:t>
      </w:r>
    </w:p>
    <w:p w:rsidR="00EC4A94" w:rsidRPr="004B6BB6" w:rsidRDefault="00EC4A94" w:rsidP="00EC4A94">
      <w:pPr>
        <w:spacing w:after="0" w:line="288" w:lineRule="auto"/>
        <w:ind w:firstLine="709"/>
        <w:jc w:val="both"/>
        <w:rPr>
          <w:rStyle w:val="fontstyle21"/>
        </w:rPr>
      </w:pPr>
      <w:r w:rsidRPr="004B6BB6">
        <w:rPr>
          <w:rStyle w:val="fontstyle21"/>
        </w:rPr>
        <w:t>Традиционно была широко представлена география участников конференции. Если первоначально конференции проводились преимущественно с участием преподавателей, студентов и аспирантов кафедр Московских ВУЗов, то в дальнейшем число делегатов возросло за счет представителей научных учреждений и судебно-медицинских экспертов экспертных учреждений Москвы, Московской области и близлежащих регионов РФ, а затем и более отдаленных федеральных округов и стран СНГ. В рамках названной конференции рассматриваются наиболее актуальные проблемы судебно-медицинской экспертизы и смежные вопросы,  инновационные методы исследования, обсуждается тематика и актуальность научных изысканий молодых специалистов, а также условия научного  сотрудничества специалистов в области судебной медицины, патологической анатомии и патол</w:t>
      </w:r>
      <w:r w:rsidR="004E282C">
        <w:rPr>
          <w:rStyle w:val="fontstyle21"/>
        </w:rPr>
        <w:t>огической физиологии РФ, стран  ближнего и д</w:t>
      </w:r>
      <w:r w:rsidRPr="004B6BB6">
        <w:rPr>
          <w:rStyle w:val="fontstyle21"/>
        </w:rPr>
        <w:t xml:space="preserve">альнего зарубежья. Организационный комитет выражает благодарность всем участникам конференции и надеется на дальнейшее плодотворное сотрудничество. </w:t>
      </w:r>
    </w:p>
    <w:p w:rsidR="00EC4A94" w:rsidRPr="004B6BB6" w:rsidRDefault="00EC4A94" w:rsidP="00EC4A94">
      <w:pPr>
        <w:spacing w:after="0"/>
        <w:jc w:val="both"/>
        <w:rPr>
          <w:rStyle w:val="fontstyle31"/>
        </w:rPr>
      </w:pPr>
    </w:p>
    <w:p w:rsidR="00EC4A94" w:rsidRPr="004B6BB6" w:rsidRDefault="00EC4A94" w:rsidP="00EC4A94">
      <w:pPr>
        <w:spacing w:after="0"/>
        <w:jc w:val="both"/>
        <w:rPr>
          <w:rStyle w:val="fontstyle31"/>
        </w:rPr>
      </w:pPr>
      <w:r w:rsidRPr="004B6BB6">
        <w:rPr>
          <w:rStyle w:val="fontstyle31"/>
        </w:rPr>
        <w:t>Председатель оргкомитета, проф. Сундуков Д.В.</w:t>
      </w:r>
    </w:p>
    <w:p w:rsidR="00EC4A94" w:rsidRPr="004B6BB6" w:rsidRDefault="00EC4A94" w:rsidP="00EC4A94">
      <w:pPr>
        <w:spacing w:after="0"/>
        <w:jc w:val="both"/>
        <w:rPr>
          <w:rStyle w:val="fontstyle31"/>
        </w:rPr>
      </w:pPr>
    </w:p>
    <w:p w:rsidR="00EC4A94" w:rsidRPr="004B6BB6" w:rsidRDefault="00EC4A94" w:rsidP="00EC4A94">
      <w:pPr>
        <w:spacing w:after="0"/>
        <w:jc w:val="both"/>
        <w:rPr>
          <w:rStyle w:val="fontstyle31"/>
        </w:rPr>
      </w:pPr>
      <w:r w:rsidRPr="004B6BB6">
        <w:rPr>
          <w:rStyle w:val="fontstyle31"/>
        </w:rPr>
        <w:t xml:space="preserve">Члены оргкомитета: </w:t>
      </w:r>
    </w:p>
    <w:p w:rsidR="00EC4A94" w:rsidRPr="004B6BB6" w:rsidRDefault="00EC4A94" w:rsidP="00EC4A94">
      <w:pPr>
        <w:spacing w:after="0"/>
        <w:rPr>
          <w:rStyle w:val="fontstyle31"/>
        </w:rPr>
      </w:pPr>
      <w:r w:rsidRPr="004B6BB6">
        <w:rPr>
          <w:rStyle w:val="fontstyle31"/>
        </w:rPr>
        <w:t xml:space="preserve">Благонравов М.Л., </w:t>
      </w:r>
    </w:p>
    <w:p w:rsidR="00EC4A94" w:rsidRPr="004B6BB6" w:rsidRDefault="00EC4A94" w:rsidP="00EC4A94">
      <w:pPr>
        <w:spacing w:after="0"/>
        <w:rPr>
          <w:rStyle w:val="fontstyle31"/>
        </w:rPr>
      </w:pPr>
      <w:r w:rsidRPr="004B6BB6">
        <w:rPr>
          <w:rStyle w:val="fontstyle31"/>
        </w:rPr>
        <w:t xml:space="preserve">Голубев А.М., </w:t>
      </w:r>
    </w:p>
    <w:p w:rsidR="00EC4A94" w:rsidRPr="004B6BB6" w:rsidRDefault="00EC4A94" w:rsidP="00EC4A94">
      <w:pPr>
        <w:spacing w:after="0"/>
        <w:rPr>
          <w:rFonts w:ascii="Times New Roman" w:hAnsi="Times New Roman"/>
        </w:rPr>
      </w:pPr>
      <w:r w:rsidRPr="004B6BB6">
        <w:rPr>
          <w:rStyle w:val="fontstyle31"/>
        </w:rPr>
        <w:t>Баринов Е.Х.</w:t>
      </w:r>
      <w:r w:rsidR="004E282C">
        <w:rPr>
          <w:rStyle w:val="fontstyle31"/>
        </w:rPr>
        <w:t>,</w:t>
      </w:r>
      <w:r w:rsidRPr="004B6BB6">
        <w:rPr>
          <w:rFonts w:ascii="Times New Roman" w:hAnsi="Times New Roman"/>
        </w:rPr>
        <w:t xml:space="preserve"> </w:t>
      </w:r>
    </w:p>
    <w:p w:rsidR="00EC4A94" w:rsidRPr="004B6BB6" w:rsidRDefault="00EC4A94" w:rsidP="00EC4A94">
      <w:pPr>
        <w:spacing w:after="0"/>
        <w:rPr>
          <w:rStyle w:val="fontstyle31"/>
        </w:rPr>
      </w:pPr>
      <w:r w:rsidRPr="004B6BB6">
        <w:rPr>
          <w:rStyle w:val="fontstyle31"/>
        </w:rPr>
        <w:t>Романова О.Л.,</w:t>
      </w:r>
    </w:p>
    <w:p w:rsidR="00EC4A94" w:rsidRPr="004B6BB6" w:rsidRDefault="00EC4A94" w:rsidP="00EC4A94">
      <w:pPr>
        <w:spacing w:after="0"/>
        <w:rPr>
          <w:rStyle w:val="fontstyle31"/>
        </w:rPr>
      </w:pPr>
      <w:r w:rsidRPr="004B6BB6">
        <w:rPr>
          <w:rStyle w:val="fontstyle31"/>
        </w:rPr>
        <w:t>Баширова А.Р.,</w:t>
      </w:r>
    </w:p>
    <w:p w:rsidR="00EC4A94" w:rsidRPr="004B6BB6" w:rsidRDefault="00EC4A94" w:rsidP="00EC4A94">
      <w:pPr>
        <w:spacing w:after="0"/>
        <w:rPr>
          <w:rStyle w:val="fontstyle31"/>
        </w:rPr>
      </w:pPr>
      <w:r w:rsidRPr="004B6BB6">
        <w:rPr>
          <w:rStyle w:val="fontstyle31"/>
        </w:rPr>
        <w:t>Смирнов А.В.</w:t>
      </w:r>
    </w:p>
    <w:p w:rsidR="00CB1C90" w:rsidRDefault="00CB1C90" w:rsidP="00541ACD">
      <w:pPr>
        <w:spacing w:after="0" w:line="360" w:lineRule="auto"/>
        <w:ind w:firstLine="709"/>
        <w:jc w:val="both"/>
        <w:rPr>
          <w:rFonts w:ascii="Times New Roman" w:hAnsi="Times New Roman" w:cs="Times New Roman"/>
          <w:sz w:val="28"/>
          <w:szCs w:val="28"/>
        </w:rPr>
      </w:pPr>
    </w:p>
    <w:p w:rsidR="004E282C" w:rsidRPr="004E282C" w:rsidRDefault="004E282C" w:rsidP="00541ACD">
      <w:pPr>
        <w:spacing w:after="0" w:line="360" w:lineRule="auto"/>
        <w:ind w:firstLine="709"/>
        <w:jc w:val="both"/>
        <w:rPr>
          <w:rFonts w:ascii="Times New Roman" w:hAnsi="Times New Roman" w:cs="Times New Roman"/>
          <w:sz w:val="28"/>
          <w:szCs w:val="28"/>
        </w:rPr>
      </w:pPr>
    </w:p>
    <w:p w:rsidR="00EF755A" w:rsidRDefault="00EF755A" w:rsidP="00432984">
      <w:pPr>
        <w:pStyle w:val="1"/>
        <w:jc w:val="center"/>
        <w:rPr>
          <w:sz w:val="32"/>
          <w:szCs w:val="32"/>
        </w:rPr>
      </w:pPr>
    </w:p>
    <w:sdt>
      <w:sdtPr>
        <w:rPr>
          <w:rFonts w:asciiTheme="minorHAnsi" w:eastAsiaTheme="minorHAnsi" w:hAnsiTheme="minorHAnsi" w:cstheme="minorBidi"/>
          <w:b w:val="0"/>
          <w:bCs w:val="0"/>
          <w:color w:val="auto"/>
          <w:sz w:val="22"/>
          <w:szCs w:val="22"/>
          <w:lang w:eastAsia="en-US"/>
        </w:rPr>
        <w:id w:val="-1082989343"/>
        <w:docPartObj>
          <w:docPartGallery w:val="Table of Contents"/>
          <w:docPartUnique/>
        </w:docPartObj>
      </w:sdtPr>
      <w:sdtContent>
        <w:p w:rsidR="00EF755A" w:rsidRPr="004A03C0" w:rsidRDefault="00EF755A">
          <w:pPr>
            <w:pStyle w:val="aff2"/>
            <w:rPr>
              <w:rFonts w:ascii="Times New Roman" w:hAnsi="Times New Roman" w:cs="Times New Roman"/>
            </w:rPr>
          </w:pPr>
          <w:r w:rsidRPr="004A03C0">
            <w:rPr>
              <w:rFonts w:ascii="Times New Roman" w:hAnsi="Times New Roman" w:cs="Times New Roman"/>
            </w:rPr>
            <w:t>Оглавление</w:t>
          </w:r>
        </w:p>
        <w:p w:rsidR="000F5C9D" w:rsidRPr="004A03C0" w:rsidRDefault="00EF755A">
          <w:pPr>
            <w:pStyle w:val="15"/>
            <w:tabs>
              <w:tab w:val="right" w:leader="dot" w:pos="9345"/>
            </w:tabs>
            <w:rPr>
              <w:rFonts w:ascii="Times New Roman" w:eastAsiaTheme="minorEastAsia" w:hAnsi="Times New Roman" w:cs="Times New Roman"/>
              <w:noProof/>
              <w:sz w:val="28"/>
              <w:szCs w:val="28"/>
              <w:lang w:eastAsia="ru-RU"/>
            </w:rPr>
          </w:pPr>
          <w:r w:rsidRPr="004A03C0">
            <w:rPr>
              <w:rFonts w:ascii="Times New Roman" w:hAnsi="Times New Roman" w:cs="Times New Roman"/>
              <w:sz w:val="28"/>
              <w:szCs w:val="28"/>
            </w:rPr>
            <w:fldChar w:fldCharType="begin"/>
          </w:r>
          <w:r w:rsidRPr="004A03C0">
            <w:rPr>
              <w:rFonts w:ascii="Times New Roman" w:hAnsi="Times New Roman" w:cs="Times New Roman"/>
              <w:sz w:val="28"/>
              <w:szCs w:val="28"/>
            </w:rPr>
            <w:instrText xml:space="preserve"> TOC \o "1-3" \h \z \u </w:instrText>
          </w:r>
          <w:r w:rsidRPr="004A03C0">
            <w:rPr>
              <w:rFonts w:ascii="Times New Roman" w:hAnsi="Times New Roman" w:cs="Times New Roman"/>
              <w:sz w:val="28"/>
              <w:szCs w:val="28"/>
            </w:rPr>
            <w:fldChar w:fldCharType="separate"/>
          </w:r>
          <w:hyperlink w:anchor="_Toc25776528" w:history="1">
            <w:r w:rsidR="000F5C9D" w:rsidRPr="004A03C0">
              <w:rPr>
                <w:rStyle w:val="a6"/>
                <w:rFonts w:ascii="Times New Roman" w:hAnsi="Times New Roman" w:cs="Times New Roman"/>
                <w:noProof/>
                <w:sz w:val="28"/>
                <w:szCs w:val="28"/>
              </w:rPr>
              <w:t>РОЛЬ МЕЖДУНАРОДНОЙ АКАДЕМИИ НАУК ЭКОЛОГИИ, БЕЗОПАСНОСТИ ЧЕЛОВЕКА И ПРИРОДЫ В РАЗВИТИИ ФУНДАМЕНТАЛЬНЫХ ИССЛЕДОВАНИЙ</w:t>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29" w:history="1">
            <w:r w:rsidRPr="004A03C0">
              <w:rPr>
                <w:rStyle w:val="a6"/>
                <w:rFonts w:ascii="Times New Roman" w:hAnsi="Times New Roman" w:cs="Times New Roman"/>
                <w:i/>
                <w:iCs/>
                <w:noProof/>
                <w:sz w:val="28"/>
                <w:szCs w:val="28"/>
              </w:rPr>
              <w:t>Алферов Ж.И.; Иорданишвили А.К.</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_Toc25776529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8</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30" w:history="1">
            <w:r w:rsidRPr="004A03C0">
              <w:rPr>
                <w:rStyle w:val="a6"/>
                <w:rFonts w:ascii="Times New Roman" w:hAnsi="Times New Roman" w:cs="Times New Roman"/>
                <w:noProof/>
                <w:sz w:val="28"/>
                <w:szCs w:val="28"/>
              </w:rPr>
              <w:t>МЕДИКО-КРИМИНАЛИСТИЧЕСКАЯ ОЦЕНКА ФОРМИРОВАНИЯ СЛЕДОВ КРОВИ НА МЕСТЕ ПРОИСШЕСТВИЯ ПРИ РАССЛЕДОВАНИИ</w:t>
            </w:r>
          </w:hyperlink>
          <w:r w:rsidRPr="004A03C0">
            <w:rPr>
              <w:rStyle w:val="a6"/>
              <w:rFonts w:ascii="Times New Roman" w:hAnsi="Times New Roman" w:cs="Times New Roman"/>
              <w:noProof/>
              <w:sz w:val="28"/>
              <w:szCs w:val="28"/>
            </w:rPr>
            <w:t xml:space="preserve"> </w:t>
          </w:r>
          <w:hyperlink w:anchor="_Toc25776531" w:history="1">
            <w:r w:rsidRPr="004A03C0">
              <w:rPr>
                <w:rStyle w:val="a6"/>
                <w:rFonts w:ascii="Times New Roman" w:hAnsi="Times New Roman" w:cs="Times New Roman"/>
                <w:noProof/>
                <w:sz w:val="28"/>
                <w:szCs w:val="28"/>
              </w:rPr>
              <w:t>УГОЛОВНЫХ ДЕЛ</w:t>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32" w:history="1">
            <w:r w:rsidRPr="004A03C0">
              <w:rPr>
                <w:rStyle w:val="a6"/>
                <w:rFonts w:ascii="Times New Roman" w:hAnsi="Times New Roman" w:cs="Times New Roman"/>
                <w:i/>
                <w:noProof/>
                <w:sz w:val="28"/>
                <w:szCs w:val="28"/>
              </w:rPr>
              <w:t>Бадалян А.Ф.</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_Toc25776532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13</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33" w:history="1">
            <w:r w:rsidRPr="004A03C0">
              <w:rPr>
                <w:rStyle w:val="a6"/>
                <w:rFonts w:ascii="Times New Roman" w:hAnsi="Times New Roman" w:cs="Times New Roman"/>
                <w:noProof/>
                <w:sz w:val="28"/>
                <w:szCs w:val="28"/>
              </w:rPr>
              <w:t>ПРОФЕССОР Г.А. ПАШИНЯН И КАФЕДРА СУДЕБНОЙ МЕДИЦИНЫ РУДН</w:t>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34" w:history="1">
            <w:r w:rsidRPr="004A03C0">
              <w:rPr>
                <w:rStyle w:val="a6"/>
                <w:rFonts w:ascii="Times New Roman" w:hAnsi="Times New Roman" w:cs="Times New Roman"/>
                <w:i/>
                <w:iCs/>
                <w:noProof/>
                <w:sz w:val="28"/>
                <w:szCs w:val="28"/>
              </w:rPr>
              <w:t>Баринов</w:t>
            </w:r>
            <w:r w:rsidRPr="004A03C0">
              <w:rPr>
                <w:rStyle w:val="a6"/>
                <w:rFonts w:ascii="Times New Roman" w:hAnsi="Times New Roman" w:cs="Times New Roman"/>
                <w:i/>
                <w:iCs/>
                <w:noProof/>
                <w:sz w:val="28"/>
                <w:szCs w:val="28"/>
                <w:vertAlign w:val="superscript"/>
              </w:rPr>
              <w:t xml:space="preserve"> </w:t>
            </w:r>
            <w:r w:rsidRPr="004A03C0">
              <w:rPr>
                <w:rStyle w:val="a6"/>
                <w:rFonts w:ascii="Times New Roman" w:hAnsi="Times New Roman" w:cs="Times New Roman"/>
                <w:i/>
                <w:iCs/>
                <w:noProof/>
                <w:sz w:val="28"/>
                <w:szCs w:val="28"/>
              </w:rPr>
              <w:t>Е.Х.</w:t>
            </w:r>
            <w:r w:rsidRPr="004A03C0">
              <w:rPr>
                <w:rStyle w:val="a6"/>
                <w:rFonts w:ascii="Times New Roman" w:hAnsi="Times New Roman" w:cs="Times New Roman"/>
                <w:i/>
                <w:iCs/>
                <w:noProof/>
                <w:sz w:val="28"/>
                <w:szCs w:val="28"/>
                <w:vertAlign w:val="superscript"/>
              </w:rPr>
              <w:t xml:space="preserve"> </w:t>
            </w:r>
            <w:r w:rsidRPr="004A03C0">
              <w:rPr>
                <w:rStyle w:val="a6"/>
                <w:rFonts w:ascii="Times New Roman" w:hAnsi="Times New Roman" w:cs="Times New Roman"/>
                <w:i/>
                <w:iCs/>
                <w:noProof/>
                <w:sz w:val="28"/>
                <w:szCs w:val="28"/>
              </w:rPr>
              <w:t>, Бишарян М.С.</w:t>
            </w:r>
            <w:r w:rsidRPr="004A03C0">
              <w:rPr>
                <w:rStyle w:val="a6"/>
                <w:rFonts w:ascii="Times New Roman" w:hAnsi="Times New Roman" w:cs="Times New Roman"/>
                <w:i/>
                <w:iCs/>
                <w:noProof/>
                <w:sz w:val="28"/>
                <w:szCs w:val="28"/>
                <w:vertAlign w:val="superscript"/>
              </w:rPr>
              <w:t xml:space="preserve"> </w:t>
            </w:r>
            <w:r w:rsidRPr="004A03C0">
              <w:rPr>
                <w:rStyle w:val="a6"/>
                <w:rFonts w:ascii="Times New Roman" w:hAnsi="Times New Roman" w:cs="Times New Roman"/>
                <w:i/>
                <w:iCs/>
                <w:noProof/>
                <w:sz w:val="28"/>
                <w:szCs w:val="28"/>
              </w:rPr>
              <w:t>, Ромодановский П.О.</w:t>
            </w:r>
            <w:r w:rsidRPr="004A03C0">
              <w:rPr>
                <w:rStyle w:val="a6"/>
                <w:rFonts w:ascii="Times New Roman" w:hAnsi="Times New Roman" w:cs="Times New Roman"/>
                <w:i/>
                <w:iCs/>
                <w:noProof/>
                <w:sz w:val="28"/>
                <w:szCs w:val="28"/>
                <w:vertAlign w:val="superscript"/>
              </w:rPr>
              <w:t xml:space="preserve"> </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_Toc25776534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19</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35" w:history="1">
            <w:r w:rsidRPr="004A03C0">
              <w:rPr>
                <w:rStyle w:val="a6"/>
                <w:rFonts w:ascii="Times New Roman" w:hAnsi="Times New Roman" w:cs="Times New Roman"/>
                <w:noProof/>
                <w:sz w:val="28"/>
                <w:szCs w:val="28"/>
              </w:rPr>
              <w:t>ПРЕДЕЛЫ КОМПЕТЕНЦИИ СУДЕБНО-МЕДИЦИНСКОГО ЭКСПЕРТА В ХОДЕ РЕТРОСПЕКТИВНОГО НАБЛЮДЕНИЯ ПРОЦЕССА ОКАЗАНИЯ МЕДИЦИНСКОЙ ПОМОЩИ</w:t>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36" w:history="1">
            <w:r w:rsidRPr="004A03C0">
              <w:rPr>
                <w:rStyle w:val="a6"/>
                <w:rFonts w:ascii="Times New Roman" w:hAnsi="Times New Roman" w:cs="Times New Roman"/>
                <w:i/>
                <w:iCs/>
                <w:noProof/>
                <w:sz w:val="28"/>
                <w:szCs w:val="28"/>
              </w:rPr>
              <w:t>Баринов Е.Х., Калинин Р.Э., Михеева Н.А., Ромодановский П.О., Скребнев А.В., Черкалина Е.Н.</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_Toc25776536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23</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37" w:history="1">
            <w:r w:rsidRPr="004A03C0">
              <w:rPr>
                <w:rStyle w:val="a6"/>
                <w:rFonts w:ascii="Times New Roman" w:hAnsi="Times New Roman" w:cs="Times New Roman"/>
                <w:noProof/>
                <w:sz w:val="28"/>
                <w:szCs w:val="28"/>
              </w:rPr>
              <w:t>П.А. МИНАКОВ  И Г.И.ВИЛЬГА У ИСТОКОВ СУДЕБНОЙ СТОМАТОЛОГИИ В РОССИИ</w:t>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38" w:history="1">
            <w:r w:rsidRPr="004A03C0">
              <w:rPr>
                <w:rStyle w:val="a6"/>
                <w:rFonts w:ascii="Times New Roman" w:hAnsi="Times New Roman" w:cs="Times New Roman"/>
                <w:i/>
                <w:iCs/>
                <w:noProof/>
                <w:sz w:val="28"/>
                <w:szCs w:val="28"/>
              </w:rPr>
              <w:t>Баринов Е.Х., Борисенко К.А., Манин А.И., Ромодановский П.О.</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_Toc25776538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37</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39" w:history="1">
            <w:r w:rsidRPr="004A03C0">
              <w:rPr>
                <w:rStyle w:val="a6"/>
                <w:rFonts w:ascii="Times New Roman" w:eastAsia="Calibri" w:hAnsi="Times New Roman" w:cs="Times New Roman"/>
                <w:noProof/>
                <w:sz w:val="28"/>
                <w:szCs w:val="28"/>
              </w:rPr>
              <w:t>УВЕЛИЧЕНИЕ НАГРУЗКИ НА ПЕРСОНАЛ КАК ПРИЧИНА ДИАГНОСТИЧЕСКИХ И ЛЕЧЕБНО-ТАКТИЧЕСКИХ ДЕФЕКТОВ В РАБОТЕ СКОРОЙ МЕДИЦИНСКОЙ ПОМОЩИ.</w:t>
            </w:r>
          </w:hyperlink>
          <w:r w:rsidRPr="004A03C0">
            <w:rPr>
              <w:rFonts w:ascii="Times New Roman" w:eastAsiaTheme="minorEastAsia" w:hAnsi="Times New Roman" w:cs="Times New Roman"/>
              <w:noProof/>
              <w:sz w:val="28"/>
              <w:szCs w:val="28"/>
              <w:lang w:eastAsia="ru-RU"/>
            </w:rPr>
            <w:t xml:space="preserve"> </w:t>
          </w:r>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40" w:history="1">
            <w:r w:rsidRPr="004A03C0">
              <w:rPr>
                <w:rStyle w:val="a6"/>
                <w:rFonts w:ascii="Times New Roman" w:eastAsia="Calibri" w:hAnsi="Times New Roman" w:cs="Times New Roman"/>
                <w:i/>
                <w:iCs/>
                <w:noProof/>
                <w:sz w:val="28"/>
                <w:szCs w:val="28"/>
              </w:rPr>
              <w:t>Баринов Е. Х.; Воеводина С. Г.</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_Toc25776540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47</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41" w:history="1">
            <w:r w:rsidRPr="004A03C0">
              <w:rPr>
                <w:rStyle w:val="a6"/>
                <w:rFonts w:ascii="Times New Roman" w:eastAsia="Calibri" w:hAnsi="Times New Roman" w:cs="Times New Roman"/>
                <w:noProof/>
                <w:sz w:val="28"/>
                <w:szCs w:val="28"/>
                <w:lang w:bidi="my-MM"/>
              </w:rPr>
              <w:t>ДИАГНОСТИКА ПРИЧИНЫ СМЕРТИ ПРИ ОСТРЫХ СОЧЕТАННЫХ ОТРАВЛЕНИЯХ АЗАЛЕПТИНОМ И ЭТИЛОВЫМ СПИРТОМ.</w:t>
            </w:r>
          </w:hyperlink>
          <w:r w:rsidRPr="004A03C0">
            <w:rPr>
              <w:rFonts w:ascii="Times New Roman" w:eastAsiaTheme="minorEastAsia" w:hAnsi="Times New Roman" w:cs="Times New Roman"/>
              <w:noProof/>
              <w:sz w:val="28"/>
              <w:szCs w:val="28"/>
              <w:lang w:eastAsia="ru-RU"/>
            </w:rPr>
            <w:t xml:space="preserve"> </w:t>
          </w:r>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42" w:history="1">
            <w:r w:rsidRPr="004A03C0">
              <w:rPr>
                <w:rStyle w:val="a6"/>
                <w:rFonts w:ascii="Times New Roman" w:eastAsia="Calibri" w:hAnsi="Times New Roman" w:cs="Times New Roman"/>
                <w:i/>
                <w:iCs/>
                <w:noProof/>
                <w:sz w:val="28"/>
                <w:szCs w:val="28"/>
                <w:lang w:bidi="my-MM"/>
              </w:rPr>
              <w:t>Баширова А.Р.</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_Toc25776542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51</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43" w:history="1">
            <w:r w:rsidRPr="004A03C0">
              <w:rPr>
                <w:rStyle w:val="a6"/>
                <w:rFonts w:ascii="Times New Roman" w:hAnsi="Times New Roman" w:cs="Times New Roman"/>
                <w:noProof/>
                <w:sz w:val="28"/>
                <w:szCs w:val="28"/>
              </w:rPr>
              <w:t>К ВОПРОСУ ОБ УСТАНОВЛЕНИИ ДАВНОСТИ СМЕРТИ В ОЧАГЕ ПОЖАРА</w:t>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44" w:history="1">
            <w:r w:rsidRPr="004A03C0">
              <w:rPr>
                <w:rStyle w:val="a6"/>
                <w:rFonts w:ascii="Times New Roman" w:hAnsi="Times New Roman" w:cs="Times New Roman"/>
                <w:i/>
                <w:noProof/>
                <w:sz w:val="28"/>
                <w:szCs w:val="28"/>
              </w:rPr>
              <w:t>Брескун М.В.</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_Toc25776544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54</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45" w:history="1">
            <w:r w:rsidRPr="004A03C0">
              <w:rPr>
                <w:rStyle w:val="a6"/>
                <w:rFonts w:ascii="Times New Roman" w:hAnsi="Times New Roman" w:cs="Times New Roman"/>
                <w:noProof/>
                <w:sz w:val="28"/>
                <w:szCs w:val="28"/>
              </w:rPr>
              <w:t>ПОВЫШЕНИЕ ЭФФЕКТИВНОСТИ И КАЧЕСТВА ОРТОПЕДИЧЕСКОГО СТОМАТОЛОГИЧЕСКОГО ЛЕЧЕНИЯ С ИСПОЛЬЗОВАНИЕМ СРЕДСТВ ДЛЯ ФИКСАЦИИ ЗУБНЫХ ПРОТЕЗОВ</w:t>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46" w:history="1">
            <w:r w:rsidRPr="004A03C0">
              <w:rPr>
                <w:rStyle w:val="a6"/>
                <w:rFonts w:ascii="Times New Roman" w:hAnsi="Times New Roman" w:cs="Times New Roman"/>
                <w:i/>
                <w:iCs/>
                <w:noProof/>
                <w:sz w:val="28"/>
                <w:szCs w:val="28"/>
              </w:rPr>
              <w:t>Волкова Т.В., Иорданишвили А.К.</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_Toc25776546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58</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47" w:history="1">
            <w:r w:rsidRPr="004A03C0">
              <w:rPr>
                <w:rStyle w:val="a6"/>
                <w:rFonts w:ascii="Times New Roman" w:hAnsi="Times New Roman" w:cs="Times New Roman"/>
                <w:noProof/>
                <w:sz w:val="28"/>
                <w:szCs w:val="28"/>
              </w:rPr>
              <w:t>ВАРИАНТЫ ШОКА И ЧАСТОТА ИХ РАЗВИТИЯ В МНОГОПРОФИЛЬНОМ СТАЦИОНАРЕ.</w:t>
            </w:r>
          </w:hyperlink>
          <w:r w:rsidRPr="004A03C0">
            <w:rPr>
              <w:rFonts w:ascii="Times New Roman" w:eastAsiaTheme="minorEastAsia" w:hAnsi="Times New Roman" w:cs="Times New Roman"/>
              <w:noProof/>
              <w:sz w:val="28"/>
              <w:szCs w:val="28"/>
              <w:lang w:eastAsia="ru-RU"/>
            </w:rPr>
            <w:t xml:space="preserve"> </w:t>
          </w:r>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48" w:history="1">
            <w:r w:rsidRPr="004A03C0">
              <w:rPr>
                <w:rStyle w:val="a6"/>
                <w:rFonts w:ascii="Times New Roman" w:hAnsi="Times New Roman" w:cs="Times New Roman"/>
                <w:i/>
                <w:iCs/>
                <w:noProof/>
                <w:sz w:val="28"/>
                <w:szCs w:val="28"/>
              </w:rPr>
              <w:t>Говорухина М.А.</w:t>
            </w:r>
            <w:r w:rsidRPr="004A03C0">
              <w:rPr>
                <w:rStyle w:val="a6"/>
                <w:rFonts w:ascii="Times New Roman" w:hAnsi="Times New Roman" w:cs="Times New Roman"/>
                <w:i/>
                <w:iCs/>
                <w:noProof/>
                <w:sz w:val="28"/>
                <w:szCs w:val="28"/>
                <w:vertAlign w:val="subscript"/>
              </w:rPr>
              <w:t xml:space="preserve">,  </w:t>
            </w:r>
            <w:r w:rsidRPr="004A03C0">
              <w:rPr>
                <w:rStyle w:val="a6"/>
                <w:rFonts w:ascii="Times New Roman" w:hAnsi="Times New Roman" w:cs="Times New Roman"/>
                <w:i/>
                <w:iCs/>
                <w:noProof/>
                <w:sz w:val="28"/>
                <w:szCs w:val="28"/>
              </w:rPr>
              <w:t>Голубев А.М., Папышев И.П., Шабанов А.К.</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_Toc25776548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60</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49" w:history="1">
            <w:r w:rsidRPr="004A03C0">
              <w:rPr>
                <w:rStyle w:val="a6"/>
                <w:rFonts w:ascii="Times New Roman" w:hAnsi="Times New Roman" w:cs="Times New Roman"/>
                <w:noProof/>
                <w:sz w:val="28"/>
                <w:szCs w:val="28"/>
              </w:rPr>
              <w:t>ТУПАЯ ТРАВМА КАК ПРИЧИНА СМЕРТИ ДЕТЕЙ В Г. МИНСКЕ ЗА 2013-2017 ГГ.</w:t>
            </w:r>
          </w:hyperlink>
          <w:r w:rsidRPr="004A03C0">
            <w:rPr>
              <w:rFonts w:ascii="Times New Roman" w:eastAsiaTheme="minorEastAsia" w:hAnsi="Times New Roman" w:cs="Times New Roman"/>
              <w:noProof/>
              <w:sz w:val="28"/>
              <w:szCs w:val="28"/>
              <w:lang w:eastAsia="ru-RU"/>
            </w:rPr>
            <w:t xml:space="preserve"> </w:t>
          </w:r>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50" w:history="1">
            <w:r w:rsidRPr="004A03C0">
              <w:rPr>
                <w:rStyle w:val="a6"/>
                <w:rFonts w:ascii="Times New Roman" w:hAnsi="Times New Roman" w:cs="Times New Roman"/>
                <w:i/>
                <w:iCs/>
                <w:noProof/>
                <w:sz w:val="28"/>
                <w:szCs w:val="28"/>
              </w:rPr>
              <w:t>Гришенкова Л.Н., Тройченко Г.В.</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_Toc25776550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66</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51" w:history="1">
            <w:r w:rsidRPr="004A03C0">
              <w:rPr>
                <w:rStyle w:val="a6"/>
                <w:rFonts w:ascii="Times New Roman" w:hAnsi="Times New Roman" w:cs="Times New Roman"/>
                <w:noProof/>
                <w:sz w:val="28"/>
                <w:szCs w:val="28"/>
              </w:rPr>
              <w:t>НАСИЛЬСТВЕННАЯ СМЕРТЬ ДЕТЕЙ В МИНСКЕ ЗА 2013-2017 ГГ.</w:t>
            </w:r>
          </w:hyperlink>
          <w:r w:rsidRPr="004A03C0">
            <w:rPr>
              <w:rFonts w:ascii="Times New Roman" w:eastAsiaTheme="minorEastAsia" w:hAnsi="Times New Roman" w:cs="Times New Roman"/>
              <w:noProof/>
              <w:sz w:val="28"/>
              <w:szCs w:val="28"/>
              <w:lang w:eastAsia="ru-RU"/>
            </w:rPr>
            <w:t xml:space="preserve"> </w:t>
          </w:r>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52" w:history="1">
            <w:r w:rsidRPr="004A03C0">
              <w:rPr>
                <w:rStyle w:val="a6"/>
                <w:rFonts w:ascii="Times New Roman" w:hAnsi="Times New Roman" w:cs="Times New Roman"/>
                <w:i/>
                <w:iCs/>
                <w:noProof/>
                <w:sz w:val="28"/>
                <w:szCs w:val="28"/>
              </w:rPr>
              <w:t>Гришенкова Л.Н., Тройченко Г.В.</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_Toc25776552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73</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53" w:history="1">
            <w:r w:rsidRPr="004A03C0">
              <w:rPr>
                <w:rStyle w:val="a6"/>
                <w:rFonts w:ascii="Times New Roman" w:hAnsi="Times New Roman" w:cs="Times New Roman"/>
                <w:noProof/>
                <w:sz w:val="28"/>
                <w:szCs w:val="28"/>
              </w:rPr>
              <w:t>СУДЕБНО-МЕДИЦИНСКОЕ ЗНАЧЕНИЕ ГРУДИННЫХ КОНЦОВ РЕБЕР И ПРИЛЕЖАЩИХ УЧАСТКОВ РЕБЕРНЫХ ХРЯЩЕЙ</w:t>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54" w:history="1">
            <w:r w:rsidRPr="004A03C0">
              <w:rPr>
                <w:rStyle w:val="a6"/>
                <w:rFonts w:ascii="Times New Roman" w:hAnsi="Times New Roman" w:cs="Times New Roman"/>
                <w:i/>
                <w:iCs/>
                <w:noProof/>
                <w:sz w:val="28"/>
                <w:szCs w:val="28"/>
              </w:rPr>
              <w:t>Долгов А.А.</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_Toc25776554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78</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55" w:history="1">
            <w:r w:rsidRPr="004A03C0">
              <w:rPr>
                <w:rStyle w:val="a6"/>
                <w:rFonts w:ascii="Times New Roman" w:hAnsi="Times New Roman" w:cs="Times New Roman"/>
                <w:noProof/>
                <w:sz w:val="28"/>
                <w:szCs w:val="28"/>
              </w:rPr>
              <w:t>ОПРЕДЕЛЕНИЕ ДИСТАНЦИИ ВЫСТРЕЛА ПРИ СУДЕБНО-МЕДИЦИНСКОЙ ЭКСПЕРТИЗЕ ОГНЕСТРЕЛЬНОЙ ТРАВМЫ</w:t>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56" w:history="1">
            <w:r w:rsidRPr="004A03C0">
              <w:rPr>
                <w:rStyle w:val="a6"/>
                <w:rFonts w:ascii="Times New Roman" w:eastAsia="Calibri" w:hAnsi="Times New Roman" w:cs="Times New Roman"/>
                <w:i/>
                <w:iCs/>
                <w:noProof/>
                <w:sz w:val="28"/>
                <w:szCs w:val="28"/>
              </w:rPr>
              <w:t>Евтеева И.А.</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_Toc25776556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82</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57" w:history="1">
            <w:r w:rsidRPr="004A03C0">
              <w:rPr>
                <w:rStyle w:val="a6"/>
                <w:rFonts w:ascii="Times New Roman" w:hAnsi="Times New Roman" w:cs="Times New Roman"/>
                <w:noProof/>
                <w:sz w:val="28"/>
                <w:szCs w:val="28"/>
              </w:rPr>
              <w:t>РАЗЛИЧНЫЕ ВИДЫ РАНЕНИЙ ВЫСТРЕЛАМИ  ИЗ ГЛАДКОСТВОЛЬНОГО ОРУЖИЯ</w:t>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58" w:history="1">
            <w:r w:rsidRPr="004A03C0">
              <w:rPr>
                <w:rStyle w:val="a6"/>
                <w:rFonts w:ascii="Times New Roman" w:hAnsi="Times New Roman" w:cs="Times New Roman"/>
                <w:i/>
                <w:iCs/>
                <w:noProof/>
                <w:sz w:val="28"/>
                <w:szCs w:val="28"/>
              </w:rPr>
              <w:t>Емелин В.В.</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_Toc25776558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89</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59" w:history="1">
            <w:r w:rsidRPr="004A03C0">
              <w:rPr>
                <w:rStyle w:val="a6"/>
                <w:rFonts w:ascii="Times New Roman" w:hAnsi="Times New Roman" w:cs="Times New Roman"/>
                <w:noProof/>
                <w:sz w:val="28"/>
                <w:szCs w:val="28"/>
              </w:rPr>
              <w:t>К ВОПРОСУ АКТУАЛЬНОСТИ ИССЛЕДОВАНИЯ ПОВРЕЖДЕНИЙ ИЗ САМОДЕЛЬНОГО ОРУЖИЯ</w:t>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60" w:history="1">
            <w:r w:rsidRPr="004A03C0">
              <w:rPr>
                <w:rStyle w:val="a6"/>
                <w:rFonts w:ascii="Times New Roman" w:hAnsi="Times New Roman" w:cs="Times New Roman"/>
                <w:i/>
                <w:iCs/>
                <w:noProof/>
                <w:sz w:val="28"/>
                <w:szCs w:val="28"/>
              </w:rPr>
              <w:t>Збруева Ю.В., Джуваляков П.Г.</w:t>
            </w:r>
            <w:r w:rsidRPr="004A03C0">
              <w:rPr>
                <w:rStyle w:val="a6"/>
                <w:rFonts w:ascii="Times New Roman" w:hAnsi="Times New Roman" w:cs="Times New Roman"/>
                <w:i/>
                <w:iCs/>
                <w:noProof/>
                <w:sz w:val="28"/>
                <w:szCs w:val="28"/>
                <w:vertAlign w:val="superscript"/>
              </w:rPr>
              <w:t xml:space="preserve"> </w:t>
            </w:r>
            <w:r w:rsidRPr="004A03C0">
              <w:rPr>
                <w:rStyle w:val="a6"/>
                <w:rFonts w:ascii="Times New Roman" w:hAnsi="Times New Roman" w:cs="Times New Roman"/>
                <w:i/>
                <w:iCs/>
                <w:noProof/>
                <w:sz w:val="28"/>
                <w:szCs w:val="28"/>
              </w:rPr>
              <w:t>, Богомолов Д.В.</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_Toc25776560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92</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61" w:history="1">
            <w:r w:rsidRPr="004A03C0">
              <w:rPr>
                <w:rStyle w:val="a6"/>
                <w:rFonts w:ascii="Times New Roman" w:hAnsi="Times New Roman" w:cs="Times New Roman"/>
                <w:noProof/>
                <w:sz w:val="28"/>
                <w:szCs w:val="28"/>
              </w:rPr>
              <w:t>ОПЫТ ПРЕДУПРЕЖДЕНИЯ КОНФЛИКТНЫХ СИТУАЦИЙ ИЗ-ЗА ПРОФЕССИОНАЛЬНЫХ ОШИБОК ПРИ ОКАЗАНИИ СТОМАТОЛОГИЧЕСКОЙ ПОМОЩИ</w:t>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62" w:history="1">
            <w:r w:rsidRPr="004A03C0">
              <w:rPr>
                <w:rStyle w:val="a6"/>
                <w:rFonts w:ascii="Times New Roman" w:hAnsi="Times New Roman" w:cs="Times New Roman"/>
                <w:i/>
                <w:iCs/>
                <w:noProof/>
                <w:sz w:val="28"/>
                <w:szCs w:val="28"/>
              </w:rPr>
              <w:t>Иорданишвили А.К.</w:t>
            </w:r>
            <w:r w:rsidRPr="004A03C0">
              <w:rPr>
                <w:rStyle w:val="a6"/>
                <w:rFonts w:ascii="Times New Roman" w:hAnsi="Times New Roman" w:cs="Times New Roman"/>
                <w:i/>
                <w:iCs/>
                <w:noProof/>
                <w:sz w:val="28"/>
                <w:szCs w:val="28"/>
                <w:vertAlign w:val="superscript"/>
              </w:rPr>
              <w:t xml:space="preserve"> </w:t>
            </w:r>
            <w:r w:rsidRPr="004A03C0">
              <w:rPr>
                <w:rStyle w:val="a6"/>
                <w:rFonts w:ascii="Times New Roman" w:hAnsi="Times New Roman" w:cs="Times New Roman"/>
                <w:i/>
                <w:iCs/>
                <w:noProof/>
                <w:sz w:val="28"/>
                <w:szCs w:val="28"/>
              </w:rPr>
              <w:t>, Баринов Е.Х., Тытюк С.Ю.</w:t>
            </w:r>
            <w:r w:rsidRPr="004A03C0">
              <w:rPr>
                <w:rStyle w:val="a6"/>
                <w:rFonts w:ascii="Times New Roman" w:hAnsi="Times New Roman" w:cs="Times New Roman"/>
                <w:i/>
                <w:iCs/>
                <w:noProof/>
                <w:sz w:val="28"/>
                <w:szCs w:val="28"/>
                <w:vertAlign w:val="superscript"/>
              </w:rPr>
              <w:t xml:space="preserve"> </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_Toc25776562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95</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63" w:history="1">
            <w:r w:rsidRPr="004A03C0">
              <w:rPr>
                <w:rStyle w:val="a6"/>
                <w:rFonts w:ascii="Times New Roman" w:hAnsi="Times New Roman" w:cs="Times New Roman"/>
                <w:noProof/>
                <w:sz w:val="28"/>
                <w:szCs w:val="28"/>
              </w:rPr>
              <w:t>ОЦЕНКА ПРИВЕРЖЕННОСТИ И УДОВЛЕТВОРЁННОСТИ ПАЦИЕНТОВ СТОМАТОЛОГИЧЕСКИМ ЛЕЧЕНИЕМ</w:t>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64" w:history="1">
            <w:r w:rsidRPr="004A03C0">
              <w:rPr>
                <w:rStyle w:val="a6"/>
                <w:rFonts w:ascii="Times New Roman" w:hAnsi="Times New Roman" w:cs="Times New Roman"/>
                <w:i/>
                <w:iCs/>
                <w:noProof/>
                <w:sz w:val="28"/>
                <w:szCs w:val="28"/>
              </w:rPr>
              <w:t>Иорданишвили А.К.</w:t>
            </w:r>
            <w:r w:rsidRPr="004A03C0">
              <w:rPr>
                <w:rStyle w:val="a6"/>
                <w:rFonts w:ascii="Times New Roman" w:hAnsi="Times New Roman" w:cs="Times New Roman"/>
                <w:i/>
                <w:iCs/>
                <w:noProof/>
                <w:sz w:val="28"/>
                <w:szCs w:val="28"/>
                <w:vertAlign w:val="superscript"/>
              </w:rPr>
              <w:t xml:space="preserve"> </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_Toc25776564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98</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65" w:history="1">
            <w:r w:rsidRPr="004A03C0">
              <w:rPr>
                <w:rStyle w:val="a6"/>
                <w:rFonts w:ascii="Times New Roman" w:hAnsi="Times New Roman" w:cs="Times New Roman"/>
                <w:noProof/>
                <w:sz w:val="28"/>
                <w:szCs w:val="28"/>
              </w:rPr>
              <w:t>ПРОБЛЕМНЫЕ ВОПРОСЫ СТОМАТОЛОГИЧЕСКОЙ РЕАБИЛИТАЦИИ ПОСЛЕ ОГНЕСТРЕЛЬНЫХ РАНЕНИЙ ЛИЦА И ЧЕЛЮСТЕЙ</w:t>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66" w:history="1">
            <w:r w:rsidRPr="004A03C0">
              <w:rPr>
                <w:rStyle w:val="a6"/>
                <w:rFonts w:ascii="Times New Roman" w:hAnsi="Times New Roman" w:cs="Times New Roman"/>
                <w:i/>
                <w:iCs/>
                <w:noProof/>
                <w:sz w:val="28"/>
                <w:szCs w:val="28"/>
              </w:rPr>
              <w:t>Иорданишвили А.К., Кувшинова А.К., Музыкин М.И., Сериков А.А.</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_Toc25776566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106</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67" w:history="1">
            <w:r w:rsidRPr="004A03C0">
              <w:rPr>
                <w:rStyle w:val="a6"/>
                <w:rFonts w:ascii="Times New Roman" w:hAnsi="Times New Roman" w:cs="Times New Roman"/>
                <w:noProof/>
                <w:sz w:val="28"/>
                <w:szCs w:val="28"/>
              </w:rPr>
              <w:t>ИЗУЧЕНИЕ ВНУТРЕННЕЙ КАРТИНЫ БОЛЕЗНИ В ЧЕЛЮСТНО-ЛИЦЕВОЙ ХИРУРГИИ И СТОМАТОЛОГИИ</w:t>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68" w:history="1">
            <w:r w:rsidRPr="004A03C0">
              <w:rPr>
                <w:rStyle w:val="a6"/>
                <w:rFonts w:ascii="Times New Roman" w:hAnsi="Times New Roman" w:cs="Times New Roman"/>
                <w:i/>
                <w:iCs/>
                <w:noProof/>
                <w:sz w:val="28"/>
                <w:szCs w:val="28"/>
              </w:rPr>
              <w:t>Иорданишвили А.К., Идрис А.Я.</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_Toc25776568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108</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69" w:history="1">
            <w:r w:rsidRPr="004A03C0">
              <w:rPr>
                <w:rStyle w:val="a6"/>
                <w:rFonts w:ascii="Times New Roman" w:hAnsi="Times New Roman" w:cs="Times New Roman"/>
                <w:noProof/>
                <w:sz w:val="28"/>
                <w:szCs w:val="28"/>
                <w:lang w:bidi="hi-IN"/>
              </w:rPr>
              <w:t>ОБЪЯСНЕНИЯ И ДОПРОСЫ МЕДИЦИНСКИХ РАБОТНИКОВ КАК ИСТОЧНИК ДАННЫХ ПРИ ПРОВЕДЕНИИ СУДЕБНО-МЕДИЦИНСКИХ ЭКСПЕРТИЗ ПО МАТЕРИАЛАМ «ВРАЧЕБНЫХ»</w:t>
            </w:r>
          </w:hyperlink>
          <w:r w:rsidR="008F6163" w:rsidRPr="004A03C0">
            <w:rPr>
              <w:rFonts w:ascii="Times New Roman" w:eastAsiaTheme="minorEastAsia" w:hAnsi="Times New Roman" w:cs="Times New Roman"/>
              <w:noProof/>
              <w:sz w:val="28"/>
              <w:szCs w:val="28"/>
              <w:lang w:eastAsia="ru-RU"/>
            </w:rPr>
            <w:t xml:space="preserve"> </w:t>
          </w:r>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70" w:history="1">
            <w:r w:rsidRPr="004A03C0">
              <w:rPr>
                <w:rStyle w:val="a6"/>
                <w:rFonts w:ascii="Times New Roman" w:hAnsi="Times New Roman" w:cs="Times New Roman"/>
                <w:i/>
                <w:iCs/>
                <w:noProof/>
                <w:sz w:val="28"/>
                <w:szCs w:val="28"/>
              </w:rPr>
              <w:t>Калинин Р.Э.</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_Toc25776570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110</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71" w:history="1">
            <w:r w:rsidRPr="004A03C0">
              <w:rPr>
                <w:rStyle w:val="a6"/>
                <w:rFonts w:ascii="Times New Roman" w:hAnsi="Times New Roman" w:cs="Times New Roman"/>
                <w:noProof/>
                <w:sz w:val="28"/>
                <w:szCs w:val="28"/>
              </w:rPr>
              <w:t>ПЕРСПЕКТИВЫ ИССЛЕДОВАНИЯ КОЛОТО-РЕЗАНЫХ ПОВРЕЖДЕНИЙ ПЛОСКИХ КОСТЕЙ С РАЗЛИЧНОЙ ТОЛЩИНОЙ ОБУХА</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_Toc25776571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115</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72" w:history="1">
            <w:r w:rsidRPr="004A03C0">
              <w:rPr>
                <w:rStyle w:val="a6"/>
                <w:rFonts w:ascii="Times New Roman" w:hAnsi="Times New Roman" w:cs="Times New Roman"/>
                <w:i/>
                <w:iCs/>
                <w:noProof/>
                <w:sz w:val="28"/>
                <w:szCs w:val="28"/>
              </w:rPr>
              <w:t>Кислов М.А., Потанькина Т.В</w:t>
            </w:r>
            <w:r w:rsidR="008F6163" w:rsidRPr="004A03C0">
              <w:rPr>
                <w:rStyle w:val="a6"/>
                <w:rFonts w:ascii="Times New Roman" w:hAnsi="Times New Roman" w:cs="Times New Roman"/>
                <w:i/>
                <w:iCs/>
                <w:noProof/>
                <w:sz w:val="28"/>
                <w:szCs w:val="28"/>
              </w:rPr>
              <w:t>.</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_Toc25776572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115</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73" w:history="1">
            <w:r w:rsidRPr="004A03C0">
              <w:rPr>
                <w:rStyle w:val="a6"/>
                <w:rFonts w:ascii="Times New Roman" w:hAnsi="Times New Roman" w:cs="Times New Roman"/>
                <w:noProof/>
                <w:sz w:val="28"/>
                <w:szCs w:val="28"/>
              </w:rPr>
              <w:t>ИСПОЛЬЗОВАНИЕ 3-Х МЕРНОГО МАТЕМАТИЧЕСКОГО МОДЕЛИРОВАНИЯ В СЛУЧАЯХ ПЕРЕЛОМОВ КОСТЕЙ СКЕЛЕТА.</w:t>
            </w:r>
          </w:hyperlink>
          <w:r w:rsidR="008F6163" w:rsidRPr="004A03C0">
            <w:rPr>
              <w:rFonts w:ascii="Times New Roman" w:eastAsiaTheme="minorEastAsia" w:hAnsi="Times New Roman" w:cs="Times New Roman"/>
              <w:noProof/>
              <w:sz w:val="28"/>
              <w:szCs w:val="28"/>
              <w:lang w:eastAsia="ru-RU"/>
            </w:rPr>
            <w:t xml:space="preserve"> </w:t>
          </w:r>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74" w:history="1">
            <w:r w:rsidRPr="004A03C0">
              <w:rPr>
                <w:rStyle w:val="a6"/>
                <w:rFonts w:ascii="Times New Roman" w:hAnsi="Times New Roman" w:cs="Times New Roman"/>
                <w:i/>
                <w:iCs/>
                <w:noProof/>
                <w:sz w:val="28"/>
                <w:szCs w:val="28"/>
              </w:rPr>
              <w:t>Кислов М.А., Русакова Т.В.</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_Toc25776574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119</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87" w:history="1">
            <w:r w:rsidRPr="004A03C0">
              <w:rPr>
                <w:rStyle w:val="a6"/>
                <w:rFonts w:ascii="Times New Roman" w:hAnsi="Times New Roman" w:cs="Times New Roman"/>
                <w:noProof/>
                <w:sz w:val="28"/>
                <w:szCs w:val="28"/>
              </w:rPr>
              <w:t>ВНУТРЕННИЙ КОНТРОЛЬ КАЧЕСТВА В ГОСУДАРСТВЕННЫХ СУДЕБНО-ЭКСПЕРТНЫХ УЧРЕЖДЕНИЯХ.</w:t>
            </w:r>
          </w:hyperlink>
          <w:r w:rsidR="008F6163" w:rsidRPr="004A03C0">
            <w:rPr>
              <w:rFonts w:ascii="Times New Roman" w:eastAsiaTheme="minorEastAsia" w:hAnsi="Times New Roman" w:cs="Times New Roman"/>
              <w:noProof/>
              <w:sz w:val="28"/>
              <w:szCs w:val="28"/>
              <w:lang w:eastAsia="ru-RU"/>
            </w:rPr>
            <w:t xml:space="preserve"> </w:t>
          </w:r>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88" w:history="1">
            <w:r w:rsidRPr="004A03C0">
              <w:rPr>
                <w:rStyle w:val="a6"/>
                <w:rFonts w:ascii="Times New Roman" w:hAnsi="Times New Roman" w:cs="Times New Roman"/>
                <w:i/>
                <w:iCs/>
                <w:noProof/>
                <w:sz w:val="28"/>
                <w:szCs w:val="28"/>
                <w:shd w:val="clear" w:color="auto" w:fill="FFFFFF"/>
              </w:rPr>
              <w:t>Кислов М.А.</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_Toc25776588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126</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89" w:history="1">
            <w:r w:rsidRPr="004A03C0">
              <w:rPr>
                <w:rStyle w:val="a6"/>
                <w:rFonts w:ascii="Times New Roman" w:hAnsi="Times New Roman" w:cs="Times New Roman"/>
                <w:noProof/>
                <w:sz w:val="28"/>
                <w:szCs w:val="28"/>
              </w:rPr>
              <w:t>О ПРОБЛЕМЕ ПОСМЕРТНОЙ ДИАГНОСТИКИ ДИФФУЗНОГО АКСОНАЛЬНОГО ПОВРЕЖДЕНИЯ</w:t>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90" w:history="1">
            <w:r w:rsidRPr="004A03C0">
              <w:rPr>
                <w:rStyle w:val="a6"/>
                <w:rFonts w:ascii="Times New Roman" w:hAnsi="Times New Roman" w:cs="Times New Roman"/>
                <w:i/>
                <w:iCs/>
                <w:noProof/>
                <w:sz w:val="28"/>
                <w:szCs w:val="28"/>
              </w:rPr>
              <w:t>Колударова Е.М., Тучик Е.С.</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_Toc25776590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131</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91" w:history="1">
            <w:r w:rsidRPr="004A03C0">
              <w:rPr>
                <w:rStyle w:val="a6"/>
                <w:rFonts w:ascii="Times New Roman" w:hAnsi="Times New Roman" w:cs="Times New Roman"/>
                <w:noProof/>
                <w:sz w:val="28"/>
                <w:szCs w:val="28"/>
              </w:rPr>
              <w:t>ПСИХОЛОГИЯ ВОСПРИЯТИЯ СМЕРТИ СТУДЕНТАМИ МЕДИЦИНСКОГО УНИВЕРСИТЕТА</w:t>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92" w:history="1">
            <w:r w:rsidRPr="004A03C0">
              <w:rPr>
                <w:rStyle w:val="a6"/>
                <w:rFonts w:ascii="Times New Roman" w:hAnsi="Times New Roman" w:cs="Times New Roman"/>
                <w:i/>
                <w:iCs/>
                <w:noProof/>
                <w:sz w:val="28"/>
                <w:szCs w:val="28"/>
              </w:rPr>
              <w:t>Копылов А. В</w:t>
            </w:r>
            <w:r w:rsidR="008F6163" w:rsidRPr="004A03C0">
              <w:rPr>
                <w:rStyle w:val="a6"/>
                <w:rFonts w:ascii="Times New Roman" w:hAnsi="Times New Roman" w:cs="Times New Roman"/>
                <w:i/>
                <w:iCs/>
                <w:noProof/>
                <w:sz w:val="28"/>
                <w:szCs w:val="28"/>
              </w:rPr>
              <w:t>.</w:t>
            </w:r>
            <w:r w:rsidRPr="004A03C0">
              <w:rPr>
                <w:rStyle w:val="a6"/>
                <w:rFonts w:ascii="Times New Roman" w:hAnsi="Times New Roman" w:cs="Times New Roman"/>
                <w:i/>
                <w:iCs/>
                <w:noProof/>
                <w:sz w:val="28"/>
                <w:szCs w:val="28"/>
              </w:rPr>
              <w:t>, Берлай М.В</w:t>
            </w:r>
            <w:r w:rsidR="008F6163" w:rsidRPr="004A03C0">
              <w:rPr>
                <w:rStyle w:val="a6"/>
                <w:rFonts w:ascii="Times New Roman" w:hAnsi="Times New Roman" w:cs="Times New Roman"/>
                <w:i/>
                <w:iCs/>
                <w:noProof/>
                <w:sz w:val="28"/>
                <w:szCs w:val="28"/>
              </w:rPr>
              <w:t>.</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_Toc25776592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138</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93" w:history="1">
            <w:r w:rsidRPr="004A03C0">
              <w:rPr>
                <w:rStyle w:val="a6"/>
                <w:rFonts w:ascii="Times New Roman" w:hAnsi="Times New Roman" w:cs="Times New Roman"/>
                <w:noProof/>
                <w:sz w:val="28"/>
                <w:szCs w:val="28"/>
              </w:rPr>
              <w:t>ПРОЦЕССУАЛЬНЫЕ И ОРГАНИЗАЦИОННЫЕ ВОПРОСЫ ПРИ ЭКСГУМАЦИИ ТРУПА</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_Toc25776593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143</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94" w:history="1">
            <w:r w:rsidRPr="004A03C0">
              <w:rPr>
                <w:rStyle w:val="a6"/>
                <w:rFonts w:ascii="Times New Roman" w:hAnsi="Times New Roman" w:cs="Times New Roman"/>
                <w:i/>
                <w:iCs/>
                <w:noProof/>
                <w:sz w:val="28"/>
                <w:szCs w:val="28"/>
              </w:rPr>
              <w:t>Копылов А. В.</w:t>
            </w:r>
            <w:r w:rsidRPr="004A03C0">
              <w:rPr>
                <w:rStyle w:val="a6"/>
                <w:rFonts w:ascii="Times New Roman" w:hAnsi="Times New Roman" w:cs="Times New Roman"/>
                <w:i/>
                <w:iCs/>
                <w:noProof/>
                <w:sz w:val="28"/>
                <w:szCs w:val="28"/>
                <w:vertAlign w:val="superscript"/>
              </w:rPr>
              <w:t>1,2</w:t>
            </w:r>
            <w:r w:rsidRPr="004A03C0">
              <w:rPr>
                <w:rStyle w:val="a6"/>
                <w:rFonts w:ascii="Times New Roman" w:hAnsi="Times New Roman" w:cs="Times New Roman"/>
                <w:i/>
                <w:iCs/>
                <w:noProof/>
                <w:sz w:val="28"/>
                <w:szCs w:val="28"/>
              </w:rPr>
              <w:t>, Берлай М.В.</w:t>
            </w:r>
            <w:r w:rsidRPr="004A03C0">
              <w:rPr>
                <w:rStyle w:val="a6"/>
                <w:rFonts w:ascii="Times New Roman" w:hAnsi="Times New Roman" w:cs="Times New Roman"/>
                <w:i/>
                <w:iCs/>
                <w:noProof/>
                <w:sz w:val="28"/>
                <w:szCs w:val="28"/>
                <w:vertAlign w:val="superscript"/>
              </w:rPr>
              <w:t>1,2</w:t>
            </w:r>
            <w:r w:rsidRPr="004A03C0">
              <w:rPr>
                <w:rStyle w:val="a6"/>
                <w:rFonts w:ascii="Times New Roman" w:hAnsi="Times New Roman" w:cs="Times New Roman"/>
                <w:i/>
                <w:iCs/>
                <w:noProof/>
                <w:sz w:val="28"/>
                <w:szCs w:val="28"/>
              </w:rPr>
              <w:t>, Кульнева Ю.Ю.</w:t>
            </w:r>
            <w:r w:rsidRPr="004A03C0">
              <w:rPr>
                <w:rStyle w:val="a6"/>
                <w:rFonts w:ascii="Times New Roman" w:hAnsi="Times New Roman" w:cs="Times New Roman"/>
                <w:i/>
                <w:iCs/>
                <w:noProof/>
                <w:sz w:val="28"/>
                <w:szCs w:val="28"/>
                <w:vertAlign w:val="superscript"/>
              </w:rPr>
              <w:t xml:space="preserve"> 1</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_Toc25776594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143</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95" w:history="1">
            <w:r w:rsidRPr="004A03C0">
              <w:rPr>
                <w:rStyle w:val="a6"/>
                <w:rFonts w:ascii="Times New Roman" w:hAnsi="Times New Roman" w:cs="Times New Roman"/>
                <w:noProof/>
                <w:sz w:val="28"/>
                <w:szCs w:val="28"/>
              </w:rPr>
              <w:t>СОВРЕМЕННЫЕ МЕТОДЫ ПРОВЕДЕНИЯ СТУДЕНЧЕСКИХ НАУЧНЫХ КРУЖКОВ ПО СУДЕБНОЙ МЕДИЦИНЕ И МЕДИЦИНСКОМУ ПРАВУ В РАМКАХ ВЗАИМОДЕЙСТВИЯ РОССИЙСКИХ ВУЗОВ.</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_Toc25776595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147</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96" w:history="1">
            <w:r w:rsidRPr="004A03C0">
              <w:rPr>
                <w:rStyle w:val="a6"/>
                <w:rFonts w:ascii="Times New Roman" w:hAnsi="Times New Roman" w:cs="Times New Roman"/>
                <w:i/>
                <w:iCs/>
                <w:noProof/>
                <w:sz w:val="28"/>
                <w:szCs w:val="28"/>
              </w:rPr>
              <w:t>Косухина О.И.</w:t>
            </w:r>
            <w:r w:rsidRPr="004A03C0">
              <w:rPr>
                <w:rStyle w:val="a6"/>
                <w:rFonts w:ascii="Times New Roman" w:hAnsi="Times New Roman" w:cs="Times New Roman"/>
                <w:i/>
                <w:iCs/>
                <w:noProof/>
                <w:sz w:val="28"/>
                <w:szCs w:val="28"/>
                <w:vertAlign w:val="superscript"/>
              </w:rPr>
              <w:t>1</w:t>
            </w:r>
            <w:r w:rsidRPr="004A03C0">
              <w:rPr>
                <w:rStyle w:val="a6"/>
                <w:rFonts w:ascii="Times New Roman" w:hAnsi="Times New Roman" w:cs="Times New Roman"/>
                <w:i/>
                <w:iCs/>
                <w:noProof/>
                <w:sz w:val="28"/>
                <w:szCs w:val="28"/>
              </w:rPr>
              <w:t>, Збруева Ю.В.</w:t>
            </w:r>
            <w:r w:rsidRPr="004A03C0">
              <w:rPr>
                <w:rStyle w:val="a6"/>
                <w:rFonts w:ascii="Times New Roman" w:hAnsi="Times New Roman" w:cs="Times New Roman"/>
                <w:i/>
                <w:iCs/>
                <w:noProof/>
                <w:sz w:val="28"/>
                <w:szCs w:val="28"/>
                <w:vertAlign w:val="superscript"/>
              </w:rPr>
              <w:t>2</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_Toc25776596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147</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97" w:history="1">
            <w:r w:rsidRPr="004A03C0">
              <w:rPr>
                <w:rStyle w:val="a6"/>
                <w:rFonts w:ascii="Times New Roman" w:hAnsi="Times New Roman" w:cs="Times New Roman"/>
                <w:noProof/>
                <w:sz w:val="28"/>
                <w:szCs w:val="28"/>
              </w:rPr>
              <w:t>ПРОБЛЕМЫ НЕМЕДИЦИНСКОГО ПРИМЕНЕНИЯ ПРЕГАБАЛИНА И ЕГО ОБНАРУЖЕНИИ ПРИ ИССЛЕДОВАНИИ ТРУПОВ ПО ЛИТЕРАТУРНЫМ ДАННЫМ.</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_Toc25776597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150</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98" w:history="1">
            <w:r w:rsidRPr="004A03C0">
              <w:rPr>
                <w:rStyle w:val="a6"/>
                <w:rFonts w:ascii="Times New Roman" w:hAnsi="Times New Roman" w:cs="Times New Roman"/>
                <w:i/>
                <w:iCs/>
                <w:noProof/>
                <w:sz w:val="28"/>
                <w:szCs w:val="28"/>
              </w:rPr>
              <w:t>Косухина О.И., Бурляева В.В.</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_Toc25776598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150</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599" w:history="1">
            <w:r w:rsidRPr="004A03C0">
              <w:rPr>
                <w:rStyle w:val="a6"/>
                <w:rFonts w:ascii="Times New Roman" w:hAnsi="Times New Roman" w:cs="Times New Roman"/>
                <w:noProof/>
                <w:sz w:val="28"/>
                <w:szCs w:val="28"/>
              </w:rPr>
              <w:t>ОТСРОЧЕННАЯ СМЕРТЬ РЕБЕНКА ПРИ ПОПАДАНИИ ИНОРОДНОГО ПРЕДМЕТА В НИЖНИЕ ДЫХАТЕЛЬНЫЕ ПУТИ</w:t>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600" w:history="1">
            <w:r w:rsidRPr="004A03C0">
              <w:rPr>
                <w:rStyle w:val="a6"/>
                <w:rFonts w:ascii="Times New Roman" w:hAnsi="Times New Roman" w:cs="Times New Roman"/>
                <w:i/>
                <w:iCs/>
                <w:noProof/>
                <w:sz w:val="28"/>
                <w:szCs w:val="28"/>
              </w:rPr>
              <w:t>Лебедева А.С.</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_Toc25776600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154</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601" w:history="1">
            <w:r w:rsidRPr="004A03C0">
              <w:rPr>
                <w:rStyle w:val="a6"/>
                <w:rFonts w:ascii="Times New Roman" w:hAnsi="Times New Roman" w:cs="Times New Roman"/>
                <w:noProof/>
                <w:sz w:val="28"/>
                <w:szCs w:val="28"/>
              </w:rPr>
              <w:t>ПОКАЗАТЕЛИ СИСТЕМЫ ГЕМОСТАЗА У ПАЦИЕНТОВ С РЕСТЕНОЗОМ СТЕНТА ПЕРИФЕРИЧЕСКОГО СОСУДА НИЖНЕЙ КОНЕЧНОСТИ (ПИЛОТНОЕ ИССЛЕДОВАНИЕ)</w:t>
            </w:r>
          </w:hyperlink>
          <w:r w:rsidR="008F6163" w:rsidRPr="004A03C0">
            <w:rPr>
              <w:rFonts w:ascii="Times New Roman" w:eastAsiaTheme="minorEastAsia" w:hAnsi="Times New Roman" w:cs="Times New Roman"/>
              <w:noProof/>
              <w:sz w:val="28"/>
              <w:szCs w:val="28"/>
              <w:lang w:eastAsia="ru-RU"/>
            </w:rPr>
            <w:t xml:space="preserve"> </w:t>
          </w:r>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602" w:history="1">
            <w:r w:rsidRPr="004A03C0">
              <w:rPr>
                <w:rStyle w:val="a6"/>
                <w:rFonts w:ascii="Times New Roman" w:hAnsi="Times New Roman" w:cs="Times New Roman"/>
                <w:i/>
                <w:iCs/>
                <w:noProof/>
                <w:sz w:val="28"/>
                <w:szCs w:val="28"/>
              </w:rPr>
              <w:t>Мирошниченко Ю.А., Коломоец И.А.</w:t>
            </w:r>
            <w:r w:rsidRPr="004A03C0">
              <w:rPr>
                <w:rStyle w:val="a6"/>
                <w:rFonts w:ascii="Times New Roman" w:hAnsi="Times New Roman" w:cs="Times New Roman"/>
                <w:i/>
                <w:iCs/>
                <w:noProof/>
                <w:sz w:val="28"/>
                <w:szCs w:val="28"/>
                <w:vertAlign w:val="superscript"/>
              </w:rPr>
              <w:t xml:space="preserve"> </w:t>
            </w:r>
            <w:r w:rsidRPr="004A03C0">
              <w:rPr>
                <w:rStyle w:val="a6"/>
                <w:rFonts w:ascii="Times New Roman" w:hAnsi="Times New Roman" w:cs="Times New Roman"/>
                <w:i/>
                <w:iCs/>
                <w:noProof/>
                <w:sz w:val="28"/>
                <w:szCs w:val="28"/>
              </w:rPr>
              <w:t>, Бачурин С.С.</w:t>
            </w:r>
            <w:r w:rsidRPr="004A03C0">
              <w:rPr>
                <w:rStyle w:val="a6"/>
                <w:rFonts w:ascii="Times New Roman" w:hAnsi="Times New Roman" w:cs="Times New Roman"/>
                <w:i/>
                <w:iCs/>
                <w:noProof/>
                <w:sz w:val="28"/>
                <w:szCs w:val="28"/>
                <w:vertAlign w:val="superscript"/>
              </w:rPr>
              <w:t xml:space="preserve"> </w:t>
            </w:r>
            <w:r w:rsidRPr="004A03C0">
              <w:rPr>
                <w:rStyle w:val="a6"/>
                <w:rFonts w:ascii="Times New Roman" w:hAnsi="Times New Roman" w:cs="Times New Roman"/>
                <w:i/>
                <w:iCs/>
                <w:noProof/>
                <w:sz w:val="28"/>
                <w:szCs w:val="28"/>
              </w:rPr>
              <w:t>, Березовская Т.П.</w:t>
            </w:r>
            <w:r w:rsidRPr="004A03C0">
              <w:rPr>
                <w:rStyle w:val="a6"/>
                <w:rFonts w:ascii="Times New Roman" w:hAnsi="Times New Roman" w:cs="Times New Roman"/>
                <w:i/>
                <w:iCs/>
                <w:noProof/>
                <w:sz w:val="28"/>
                <w:szCs w:val="28"/>
                <w:vertAlign w:val="superscript"/>
              </w:rPr>
              <w:t xml:space="preserve"> </w:t>
            </w:r>
            <w:r w:rsidRPr="004A03C0">
              <w:rPr>
                <w:rStyle w:val="a6"/>
                <w:rFonts w:ascii="Times New Roman" w:hAnsi="Times New Roman" w:cs="Times New Roman"/>
                <w:i/>
                <w:iCs/>
                <w:noProof/>
                <w:sz w:val="28"/>
                <w:szCs w:val="28"/>
              </w:rPr>
              <w:t>, Березовский Д.П.</w:t>
            </w:r>
            <w:r w:rsidRPr="004A03C0">
              <w:rPr>
                <w:rStyle w:val="a6"/>
                <w:rFonts w:ascii="Times New Roman" w:hAnsi="Times New Roman" w:cs="Times New Roman"/>
                <w:i/>
                <w:iCs/>
                <w:noProof/>
                <w:sz w:val="28"/>
                <w:szCs w:val="28"/>
                <w:vertAlign w:val="superscript"/>
              </w:rPr>
              <w:t xml:space="preserve"> </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_Toc25776602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159</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603" w:history="1">
            <w:r w:rsidRPr="004A03C0">
              <w:rPr>
                <w:rStyle w:val="a6"/>
                <w:rFonts w:ascii="Times New Roman" w:hAnsi="Times New Roman" w:cs="Times New Roman"/>
                <w:noProof/>
                <w:sz w:val="28"/>
                <w:szCs w:val="28"/>
              </w:rPr>
              <w:t>ВНУТРИЖЕЛУДОЧКОВЫЕ КРОВОИЗЛИЯНИЯ У НЕДОНОШЕННЫХ НОВОРОЖДЕННЫХ С ЭКСТРЕМАЛЬНО НИЗКОЙ МАССОЙ ТЕЛА</w:t>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604" w:history="1">
            <w:r w:rsidRPr="004A03C0">
              <w:rPr>
                <w:rStyle w:val="a6"/>
                <w:rFonts w:ascii="Times New Roman" w:hAnsi="Times New Roman" w:cs="Times New Roman"/>
                <w:i/>
                <w:iCs/>
                <w:noProof/>
                <w:sz w:val="28"/>
                <w:szCs w:val="28"/>
              </w:rPr>
              <w:t xml:space="preserve">Перепелица </w:t>
            </w:r>
            <w:r w:rsidRPr="004A03C0">
              <w:rPr>
                <w:rStyle w:val="a6"/>
                <w:rFonts w:ascii="Times New Roman" w:hAnsi="Times New Roman" w:cs="Times New Roman"/>
                <w:i/>
                <w:iCs/>
                <w:caps/>
                <w:noProof/>
                <w:sz w:val="28"/>
                <w:szCs w:val="28"/>
              </w:rPr>
              <w:t>С.А.</w:t>
            </w:r>
            <w:r w:rsidRPr="004A03C0">
              <w:rPr>
                <w:rStyle w:val="a6"/>
                <w:rFonts w:ascii="Times New Roman" w:hAnsi="Times New Roman" w:cs="Times New Roman"/>
                <w:i/>
                <w:iCs/>
                <w:noProof/>
                <w:sz w:val="28"/>
                <w:szCs w:val="28"/>
                <w:vertAlign w:val="superscript"/>
              </w:rPr>
              <w:t xml:space="preserve"> </w:t>
            </w:r>
            <w:r w:rsidRPr="004A03C0">
              <w:rPr>
                <w:rStyle w:val="a6"/>
                <w:rFonts w:ascii="Times New Roman" w:hAnsi="Times New Roman" w:cs="Times New Roman"/>
                <w:i/>
                <w:iCs/>
                <w:noProof/>
                <w:sz w:val="28"/>
                <w:szCs w:val="28"/>
              </w:rPr>
              <w:t>, Голубев А.М.</w:t>
            </w:r>
            <w:r w:rsidRPr="004A03C0">
              <w:rPr>
                <w:rStyle w:val="a6"/>
                <w:rFonts w:ascii="Times New Roman" w:hAnsi="Times New Roman" w:cs="Times New Roman"/>
                <w:i/>
                <w:iCs/>
                <w:noProof/>
                <w:sz w:val="28"/>
                <w:szCs w:val="28"/>
                <w:vertAlign w:val="superscript"/>
              </w:rPr>
              <w:t xml:space="preserve"> </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_Toc25776604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163</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605" w:history="1">
            <w:r w:rsidRPr="004A03C0">
              <w:rPr>
                <w:rStyle w:val="a6"/>
                <w:rFonts w:ascii="Times New Roman" w:hAnsi="Times New Roman" w:cs="Times New Roman"/>
                <w:noProof/>
                <w:sz w:val="28"/>
                <w:szCs w:val="28"/>
              </w:rPr>
              <w:t>НЕТИПИЧНЫЕ РАЗРЫВЫ АОРТЫ (АУТОПСИЙНЫЕ НАБЛЮДЕНИЯ)</w:t>
            </w:r>
          </w:hyperlink>
          <w:r w:rsidR="008F6163" w:rsidRPr="004A03C0">
            <w:rPr>
              <w:rFonts w:ascii="Times New Roman" w:eastAsiaTheme="minorEastAsia" w:hAnsi="Times New Roman" w:cs="Times New Roman"/>
              <w:noProof/>
              <w:sz w:val="28"/>
              <w:szCs w:val="28"/>
              <w:lang w:eastAsia="ru-RU"/>
            </w:rPr>
            <w:t xml:space="preserve"> </w:t>
          </w:r>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606" w:history="1">
            <w:r w:rsidRPr="004A03C0">
              <w:rPr>
                <w:rStyle w:val="a6"/>
                <w:rFonts w:ascii="Times New Roman" w:hAnsi="Times New Roman" w:cs="Times New Roman"/>
                <w:i/>
                <w:iCs/>
                <w:noProof/>
                <w:sz w:val="28"/>
                <w:szCs w:val="28"/>
              </w:rPr>
              <w:t xml:space="preserve">Раннев А.Ю. , Кузьмичев Д.Е. , Скребов Р.В. </w:t>
            </w:r>
            <w:r w:rsidR="008F6163" w:rsidRPr="004A03C0">
              <w:rPr>
                <w:rStyle w:val="a6"/>
                <w:rFonts w:ascii="Times New Roman" w:hAnsi="Times New Roman" w:cs="Times New Roman"/>
                <w:i/>
                <w:iCs/>
                <w:noProof/>
                <w:sz w:val="28"/>
                <w:szCs w:val="28"/>
                <w:lang w:val="en-US"/>
              </w:rPr>
              <w:t>,</w:t>
            </w:r>
            <w:r w:rsidR="008F6163" w:rsidRPr="004A03C0">
              <w:rPr>
                <w:rStyle w:val="a6"/>
                <w:rFonts w:ascii="Times New Roman" w:hAnsi="Times New Roman" w:cs="Times New Roman"/>
                <w:i/>
                <w:iCs/>
                <w:noProof/>
                <w:sz w:val="28"/>
                <w:szCs w:val="28"/>
                <w:lang w:val="en-US"/>
              </w:rPr>
              <w:t xml:space="preserve"> </w:t>
            </w:r>
            <w:r w:rsidRPr="004A03C0">
              <w:rPr>
                <w:rStyle w:val="a6"/>
                <w:rFonts w:ascii="Times New Roman" w:hAnsi="Times New Roman" w:cs="Times New Roman"/>
                <w:i/>
                <w:iCs/>
                <w:noProof/>
                <w:sz w:val="28"/>
                <w:szCs w:val="28"/>
              </w:rPr>
              <w:t>Вильцев</w:t>
            </w:r>
            <w:r w:rsidR="008F6163" w:rsidRPr="004A03C0">
              <w:rPr>
                <w:rFonts w:ascii="Times New Roman" w:hAnsi="Times New Roman" w:cs="Times New Roman"/>
                <w:noProof/>
                <w:sz w:val="28"/>
                <w:szCs w:val="28"/>
              </w:rPr>
              <w:t xml:space="preserve"> </w:t>
            </w:r>
            <w:r w:rsidR="008F6163" w:rsidRPr="004A03C0">
              <w:rPr>
                <w:rStyle w:val="a6"/>
                <w:rFonts w:ascii="Times New Roman" w:hAnsi="Times New Roman" w:cs="Times New Roman"/>
                <w:i/>
                <w:iCs/>
                <w:noProof/>
                <w:sz w:val="28"/>
                <w:szCs w:val="28"/>
              </w:rPr>
              <w:t xml:space="preserve">И.М. </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_Toc25776606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167</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607" w:history="1">
            <w:r w:rsidRPr="004A03C0">
              <w:rPr>
                <w:rStyle w:val="a6"/>
                <w:rFonts w:ascii="Times New Roman" w:hAnsi="Times New Roman" w:cs="Times New Roman"/>
                <w:noProof/>
                <w:sz w:val="28"/>
                <w:szCs w:val="28"/>
              </w:rPr>
              <w:t>МОРФОЛОГИЧЕСКИЕ КРИТЕРИИ ШОКА В ЗАВИСИМОСТИ ОТ СТЕПЕНИ ТЯЖЕСТИ</w:t>
            </w:r>
          </w:hyperlink>
          <w:r w:rsidR="008F6163" w:rsidRPr="004A03C0">
            <w:rPr>
              <w:rFonts w:ascii="Times New Roman" w:eastAsiaTheme="minorEastAsia" w:hAnsi="Times New Roman" w:cs="Times New Roman"/>
              <w:noProof/>
              <w:sz w:val="28"/>
              <w:szCs w:val="28"/>
              <w:lang w:eastAsia="ru-RU"/>
            </w:rPr>
            <w:t xml:space="preserve"> </w:t>
          </w:r>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608" w:history="1">
            <w:r w:rsidRPr="004A03C0">
              <w:rPr>
                <w:rStyle w:val="a6"/>
                <w:rFonts w:ascii="Times New Roman" w:hAnsi="Times New Roman" w:cs="Times New Roman"/>
                <w:i/>
                <w:iCs/>
                <w:noProof/>
                <w:sz w:val="28"/>
                <w:szCs w:val="28"/>
              </w:rPr>
              <w:t>Розумный П.А.</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_Toc25776608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175</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609" w:history="1">
            <w:r w:rsidRPr="004A03C0">
              <w:rPr>
                <w:rStyle w:val="a6"/>
                <w:rFonts w:ascii="Times New Roman" w:eastAsia="Calibri" w:hAnsi="Times New Roman" w:cs="Times New Roman"/>
                <w:iCs/>
                <w:noProof/>
                <w:sz w:val="28"/>
                <w:szCs w:val="28"/>
                <w:lang w:eastAsia="ar-SA"/>
              </w:rPr>
              <w:t>О ЦЕЛЕСООБРАЗНОСТИ КОМПЛЕСНОГО ИЗУЧЕНИЯ ДИНАМИКИ МОРФОФУНКЦИОНАЛЬНЫХ ИЗМЕНЕНИЙ И РЕЗУЛЬТАТОВ ХИМИКО-ТОКСИКОЛОГИЧЕСКОГО ИССЛЕДОВАНИЯ.</w:t>
            </w:r>
          </w:hyperlink>
          <w:r w:rsidR="008F6163" w:rsidRPr="004A03C0">
            <w:rPr>
              <w:rFonts w:ascii="Times New Roman" w:eastAsiaTheme="minorEastAsia" w:hAnsi="Times New Roman" w:cs="Times New Roman"/>
              <w:noProof/>
              <w:sz w:val="28"/>
              <w:szCs w:val="28"/>
              <w:lang w:eastAsia="ru-RU"/>
            </w:rPr>
            <w:t xml:space="preserve"> </w:t>
          </w:r>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610" w:history="1">
            <w:r w:rsidRPr="004A03C0">
              <w:rPr>
                <w:rStyle w:val="a6"/>
                <w:rFonts w:ascii="Times New Roman" w:hAnsi="Times New Roman" w:cs="Times New Roman"/>
                <w:i/>
                <w:iCs/>
                <w:noProof/>
                <w:sz w:val="28"/>
                <w:szCs w:val="28"/>
                <w:lang w:bidi="my-MM"/>
              </w:rPr>
              <w:t>Романова О.Л., Сундуков Д.В</w:t>
            </w:r>
            <w:r w:rsidR="008F6163" w:rsidRPr="004A03C0">
              <w:rPr>
                <w:rStyle w:val="a6"/>
                <w:rFonts w:ascii="Times New Roman" w:hAnsi="Times New Roman" w:cs="Times New Roman"/>
                <w:i/>
                <w:iCs/>
                <w:noProof/>
                <w:sz w:val="28"/>
                <w:szCs w:val="28"/>
                <w:lang w:val="en-US" w:bidi="my-MM"/>
              </w:rPr>
              <w:t>.</w:t>
            </w:r>
            <w:r w:rsidRPr="004A03C0">
              <w:rPr>
                <w:rStyle w:val="a6"/>
                <w:rFonts w:ascii="Times New Roman" w:hAnsi="Times New Roman" w:cs="Times New Roman"/>
                <w:i/>
                <w:iCs/>
                <w:noProof/>
                <w:sz w:val="28"/>
                <w:szCs w:val="28"/>
                <w:lang w:bidi="my-MM"/>
              </w:rPr>
              <w:t>, Голубев А.М.</w:t>
            </w:r>
            <w:r w:rsidRPr="004A03C0">
              <w:rPr>
                <w:rStyle w:val="a6"/>
                <w:rFonts w:ascii="Times New Roman" w:hAnsi="Times New Roman" w:cs="Times New Roman"/>
                <w:i/>
                <w:iCs/>
                <w:noProof/>
                <w:sz w:val="28"/>
                <w:szCs w:val="28"/>
                <w:vertAlign w:val="superscript"/>
                <w:lang w:bidi="my-MM"/>
              </w:rPr>
              <w:t xml:space="preserve"> </w:t>
            </w:r>
            <w:r w:rsidRPr="004A03C0">
              <w:rPr>
                <w:rStyle w:val="a6"/>
                <w:rFonts w:ascii="Times New Roman" w:hAnsi="Times New Roman" w:cs="Times New Roman"/>
                <w:i/>
                <w:iCs/>
                <w:noProof/>
                <w:sz w:val="28"/>
                <w:szCs w:val="28"/>
                <w:lang w:bidi="my-MM"/>
              </w:rPr>
              <w:t>, Благонравов М.Л.</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_Toc25776610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180</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611" w:history="1">
            <w:r w:rsidRPr="004A03C0">
              <w:rPr>
                <w:rStyle w:val="a6"/>
                <w:rFonts w:ascii="Times New Roman" w:eastAsia="Calibri" w:hAnsi="Times New Roman" w:cs="Times New Roman"/>
                <w:noProof/>
                <w:sz w:val="28"/>
                <w:szCs w:val="28"/>
                <w:lang w:bidi="my-MM"/>
              </w:rPr>
              <w:t>СОВРЕМЕННЫЕ ПОДХОДЫ К СУДЕБНО-МЕДИЦИНСКОМУ ИССЛЕДОВАНИЮ ОСТЕОЛОГИЧЕСКОГО МАТЕРИАЛА С ЦЕЛЬЮ ИДЕНТИФИКАЦИИ ЛИЧНОСТИ</w:t>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612" w:history="1">
            <w:r w:rsidRPr="004A03C0">
              <w:rPr>
                <w:rStyle w:val="a6"/>
                <w:rFonts w:ascii="Times New Roman" w:eastAsia="Calibri" w:hAnsi="Times New Roman" w:cs="Times New Roman"/>
                <w:i/>
                <w:noProof/>
                <w:sz w:val="28"/>
                <w:szCs w:val="28"/>
                <w:lang w:bidi="my-MM"/>
              </w:rPr>
              <w:t>Смирнов А.В.</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_Toc25776612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183</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613" w:history="1">
            <w:r w:rsidRPr="004A03C0">
              <w:rPr>
                <w:rStyle w:val="a6"/>
                <w:rFonts w:ascii="Times New Roman" w:hAnsi="Times New Roman" w:cs="Times New Roman"/>
                <w:noProof/>
                <w:sz w:val="28"/>
                <w:szCs w:val="28"/>
              </w:rPr>
              <w:t>ИССЛЕДОВАНИЕ СОСУДОВ СЕРДЦА НА ТРУПНОМ МАТЕРИАЛЕ (ПРЕПАРАТ СЕРДЦА) 64-СПИРАЛЬНОМ КОМПЬЮТЕРНОМ ТОМОГРАФЕ В РЕЖИМЕ АНГИОГРАФИИ.</w:t>
            </w:r>
          </w:hyperlink>
          <w:r w:rsidR="008F6163" w:rsidRPr="004A03C0">
            <w:rPr>
              <w:rFonts w:ascii="Times New Roman" w:eastAsiaTheme="minorEastAsia" w:hAnsi="Times New Roman" w:cs="Times New Roman"/>
              <w:noProof/>
              <w:sz w:val="28"/>
              <w:szCs w:val="28"/>
              <w:lang w:eastAsia="ru-RU"/>
            </w:rPr>
            <w:t xml:space="preserve"> </w:t>
          </w:r>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614" w:history="1">
            <w:r w:rsidRPr="004A03C0">
              <w:rPr>
                <w:rStyle w:val="a6"/>
                <w:rFonts w:ascii="Times New Roman" w:hAnsi="Times New Roman" w:cs="Times New Roman"/>
                <w:i/>
                <w:iCs/>
                <w:noProof/>
                <w:sz w:val="28"/>
                <w:szCs w:val="28"/>
              </w:rPr>
              <w:t>Тарасова Н.В.</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_Toc25776614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189</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615" w:history="1">
            <w:r w:rsidRPr="004A03C0">
              <w:rPr>
                <w:rStyle w:val="a6"/>
                <w:rFonts w:ascii="Times New Roman" w:hAnsi="Times New Roman" w:cs="Times New Roman"/>
                <w:noProof/>
                <w:sz w:val="28"/>
                <w:szCs w:val="28"/>
              </w:rPr>
              <w:t>ПРИЗНАКИ ПРИЧИННОЙ СВЯЗИ – ОСНОВАНИЕ ДЛЯ ДОКАЗАТЕЛЬСТВА ПРИЧИННОСТИ</w:t>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616" w:history="1">
            <w:r w:rsidRPr="004A03C0">
              <w:rPr>
                <w:rStyle w:val="a6"/>
                <w:rFonts w:ascii="Times New Roman" w:hAnsi="Times New Roman" w:cs="Times New Roman"/>
                <w:i/>
                <w:iCs/>
                <w:noProof/>
                <w:sz w:val="28"/>
                <w:szCs w:val="28"/>
              </w:rPr>
              <w:t>Хрусталева Ю.А.</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_Toc25776616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192</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617" w:history="1">
            <w:r w:rsidRPr="004A03C0">
              <w:rPr>
                <w:rStyle w:val="a6"/>
                <w:rFonts w:ascii="Times New Roman" w:hAnsi="Times New Roman" w:cs="Times New Roman"/>
                <w:noProof/>
                <w:sz w:val="28"/>
                <w:szCs w:val="28"/>
              </w:rPr>
              <w:t>СОВРЕМЕННЫЕ ПОДХОДЫ К ДИАГНОСТИКЕ БОЛЕЗНИ БЮРГЕРА</w:t>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618" w:history="1">
            <w:r w:rsidRPr="004A03C0">
              <w:rPr>
                <w:rStyle w:val="a6"/>
                <w:rFonts w:ascii="Times New Roman" w:hAnsi="Times New Roman" w:cs="Times New Roman"/>
                <w:i/>
                <w:iCs/>
                <w:noProof/>
                <w:sz w:val="28"/>
                <w:szCs w:val="28"/>
              </w:rPr>
              <w:t>Цимбалист Н.С., Бабиченко И.И., Суфтин Б.А</w:t>
            </w:r>
            <w:r w:rsidR="008F6163" w:rsidRPr="004A03C0">
              <w:rPr>
                <w:rStyle w:val="a6"/>
                <w:rFonts w:ascii="Times New Roman" w:hAnsi="Times New Roman" w:cs="Times New Roman"/>
                <w:i/>
                <w:iCs/>
                <w:noProof/>
                <w:sz w:val="28"/>
                <w:szCs w:val="28"/>
                <w:lang w:val="en-US"/>
              </w:rPr>
              <w:t>.</w:t>
            </w:r>
            <w:r w:rsidRPr="004A03C0">
              <w:rPr>
                <w:rStyle w:val="a6"/>
                <w:rFonts w:ascii="Times New Roman" w:hAnsi="Times New Roman" w:cs="Times New Roman"/>
                <w:i/>
                <w:iCs/>
                <w:noProof/>
                <w:sz w:val="28"/>
                <w:szCs w:val="28"/>
              </w:rPr>
              <w:t xml:space="preserve">, Крючкова А.В. </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_Toc25776618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198</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619" w:history="1">
            <w:r w:rsidRPr="004A03C0">
              <w:rPr>
                <w:rStyle w:val="a6"/>
                <w:rFonts w:ascii="Times New Roman" w:hAnsi="Times New Roman" w:cs="Times New Roman"/>
                <w:noProof/>
                <w:sz w:val="28"/>
                <w:szCs w:val="28"/>
              </w:rPr>
              <w:t>ОСОБЕННОСТИ ПРОВЕДЕНИЙ КОМИССИОННЫХ СУДЕБНО-МЕДИЦИНСКИХ ЭКСПЕРТИЗ В СЛУЧАЯХ НЕНАДЛЕЖАЩЕГО ОКАЗАНИЯ АКУШЕРСКО-ГИНЕКОЛОГИЧЕСКОЙ ПОМОЩИ</w:t>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620" w:history="1">
            <w:r w:rsidRPr="004A03C0">
              <w:rPr>
                <w:rStyle w:val="a6"/>
                <w:rFonts w:ascii="Times New Roman" w:hAnsi="Times New Roman" w:cs="Times New Roman"/>
                <w:i/>
                <w:iCs/>
                <w:noProof/>
                <w:sz w:val="28"/>
                <w:szCs w:val="28"/>
              </w:rPr>
              <w:t>Черкалина Е.Н.</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_Toc25776620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201</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621" w:history="1">
            <w:r w:rsidRPr="004A03C0">
              <w:rPr>
                <w:rStyle w:val="a6"/>
                <w:rFonts w:ascii="Times New Roman" w:hAnsi="Times New Roman" w:cs="Times New Roman"/>
                <w:noProof/>
                <w:sz w:val="28"/>
                <w:szCs w:val="28"/>
              </w:rPr>
              <w:t>ВОЗМОЖНОСТИ ДОСЕКЦИОННОГО КОМПЬЮТЕРНОГО ТОМОГРАФИЧЕСКОГО ИССЛЕДОВАНИЯ ПРИ ОГНЕСТРЕЛЬНОЙ ТРАВМЕ</w:t>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622" w:history="1">
            <w:r w:rsidRPr="004A03C0">
              <w:rPr>
                <w:rStyle w:val="a6"/>
                <w:rFonts w:ascii="Times New Roman" w:hAnsi="Times New Roman" w:cs="Times New Roman"/>
                <w:i/>
                <w:iCs/>
                <w:noProof/>
                <w:sz w:val="28"/>
                <w:szCs w:val="28"/>
              </w:rPr>
              <w:t>Чумакова Ю.В. </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_Toc25776622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215</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623" w:history="1">
            <w:r w:rsidRPr="004A03C0">
              <w:rPr>
                <w:rStyle w:val="a6"/>
                <w:rFonts w:ascii="Times New Roman" w:hAnsi="Times New Roman" w:cs="Times New Roman"/>
                <w:noProof/>
                <w:sz w:val="28"/>
                <w:szCs w:val="28"/>
              </w:rPr>
              <w:t xml:space="preserve">ДЛИНА ЛОПАТОЧНОЙ </w:t>
            </w:r>
            <w:r w:rsidR="004A03C0" w:rsidRPr="004A03C0">
              <w:rPr>
                <w:rStyle w:val="a6"/>
                <w:rFonts w:ascii="Times New Roman" w:hAnsi="Times New Roman" w:cs="Times New Roman"/>
                <w:noProof/>
                <w:sz w:val="28"/>
                <w:szCs w:val="28"/>
              </w:rPr>
              <w:t xml:space="preserve">ОСТИ </w:t>
            </w:r>
            <w:r w:rsidRPr="004A03C0">
              <w:rPr>
                <w:rStyle w:val="a6"/>
                <w:rFonts w:ascii="Times New Roman" w:hAnsi="Times New Roman" w:cs="Times New Roman"/>
                <w:noProof/>
                <w:sz w:val="28"/>
                <w:szCs w:val="28"/>
              </w:rPr>
              <w:t>И ИДЕНТИФИКАЦИЯ ПОЛА ЧЕЛОВЕКА</w:t>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624" w:history="1">
            <w:r w:rsidRPr="004A03C0">
              <w:rPr>
                <w:rStyle w:val="a6"/>
                <w:rFonts w:ascii="Times New Roman" w:hAnsi="Times New Roman" w:cs="Times New Roman"/>
                <w:i/>
                <w:iCs/>
                <w:noProof/>
                <w:sz w:val="28"/>
                <w:szCs w:val="28"/>
              </w:rPr>
              <w:t>Чертовских А.А.</w:t>
            </w:r>
            <w:r w:rsidRPr="004A03C0">
              <w:rPr>
                <w:rStyle w:val="a6"/>
                <w:rFonts w:ascii="Times New Roman" w:hAnsi="Times New Roman" w:cs="Times New Roman"/>
                <w:i/>
                <w:iCs/>
                <w:noProof/>
                <w:sz w:val="28"/>
                <w:szCs w:val="28"/>
                <w:vertAlign w:val="superscript"/>
              </w:rPr>
              <w:t xml:space="preserve"> </w:t>
            </w:r>
            <w:r w:rsidRPr="004A03C0">
              <w:rPr>
                <w:rStyle w:val="a6"/>
                <w:rFonts w:ascii="Times New Roman" w:hAnsi="Times New Roman" w:cs="Times New Roman"/>
                <w:i/>
                <w:iCs/>
                <w:noProof/>
                <w:sz w:val="28"/>
                <w:szCs w:val="28"/>
              </w:rPr>
              <w:t>, Тучик Е.С.</w:t>
            </w:r>
            <w:r w:rsidRPr="004A03C0">
              <w:rPr>
                <w:rStyle w:val="a6"/>
                <w:rFonts w:ascii="Times New Roman" w:hAnsi="Times New Roman" w:cs="Times New Roman"/>
                <w:i/>
                <w:iCs/>
                <w:noProof/>
                <w:sz w:val="28"/>
                <w:szCs w:val="28"/>
                <w:vertAlign w:val="superscript"/>
              </w:rPr>
              <w:t xml:space="preserve"> </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_Toc25776624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221</w:t>
            </w:r>
            <w:r w:rsidRPr="004A03C0">
              <w:rPr>
                <w:rFonts w:ascii="Times New Roman" w:hAnsi="Times New Roman" w:cs="Times New Roman"/>
                <w:noProof/>
                <w:webHidden/>
                <w:sz w:val="28"/>
                <w:szCs w:val="28"/>
              </w:rPr>
              <w:fldChar w:fldCharType="end"/>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625" w:history="1">
            <w:r w:rsidRPr="004A03C0">
              <w:rPr>
                <w:rStyle w:val="a6"/>
                <w:rFonts w:ascii="Times New Roman" w:hAnsi="Times New Roman" w:cs="Times New Roman"/>
                <w:noProof/>
                <w:sz w:val="28"/>
                <w:szCs w:val="28"/>
              </w:rPr>
              <w:t>ЛЕЧИМ ПРАВИЛЬНО, НО ОБЪЯСНИТЬ ЛЕЧЕНИЕ БОЛЬНОМУ НЕ МОЖЕМ. НАБЛЮДЕНИЕ ИЗ ЭКСПЕРТНОЙ ПРАКТИКИ</w:t>
            </w:r>
          </w:hyperlink>
        </w:p>
        <w:p w:rsidR="000F5C9D" w:rsidRPr="004A03C0" w:rsidRDefault="000F5C9D">
          <w:pPr>
            <w:pStyle w:val="15"/>
            <w:tabs>
              <w:tab w:val="right" w:leader="dot" w:pos="9345"/>
            </w:tabs>
            <w:rPr>
              <w:rFonts w:ascii="Times New Roman" w:eastAsiaTheme="minorEastAsia" w:hAnsi="Times New Roman" w:cs="Times New Roman"/>
              <w:noProof/>
              <w:sz w:val="28"/>
              <w:szCs w:val="28"/>
              <w:lang w:eastAsia="ru-RU"/>
            </w:rPr>
          </w:pPr>
          <w:hyperlink w:anchor="_Toc25776626" w:history="1">
            <w:r w:rsidRPr="004A03C0">
              <w:rPr>
                <w:rStyle w:val="a6"/>
                <w:rFonts w:ascii="Times New Roman" w:hAnsi="Times New Roman" w:cs="Times New Roman"/>
                <w:i/>
                <w:iCs/>
                <w:noProof/>
                <w:sz w:val="28"/>
                <w:szCs w:val="28"/>
              </w:rPr>
              <w:t>Ярыгин Н.В., Баринов Е.Х., Баринов А.Е., Ромодановский П.О.</w:t>
            </w:r>
            <w:r w:rsidRPr="004A03C0">
              <w:rPr>
                <w:rFonts w:ascii="Times New Roman" w:hAnsi="Times New Roman" w:cs="Times New Roman"/>
                <w:noProof/>
                <w:webHidden/>
                <w:sz w:val="28"/>
                <w:szCs w:val="28"/>
              </w:rPr>
              <w:tab/>
            </w:r>
            <w:r w:rsidRPr="004A03C0">
              <w:rPr>
                <w:rFonts w:ascii="Times New Roman" w:hAnsi="Times New Roman" w:cs="Times New Roman"/>
                <w:noProof/>
                <w:webHidden/>
                <w:sz w:val="28"/>
                <w:szCs w:val="28"/>
              </w:rPr>
              <w:fldChar w:fldCharType="begin"/>
            </w:r>
            <w:r w:rsidRPr="004A03C0">
              <w:rPr>
                <w:rFonts w:ascii="Times New Roman" w:hAnsi="Times New Roman" w:cs="Times New Roman"/>
                <w:noProof/>
                <w:webHidden/>
                <w:sz w:val="28"/>
                <w:szCs w:val="28"/>
              </w:rPr>
              <w:instrText xml:space="preserve"> PAGEREF _Toc25776626 \h </w:instrText>
            </w:r>
            <w:r w:rsidRPr="004A03C0">
              <w:rPr>
                <w:rFonts w:ascii="Times New Roman" w:hAnsi="Times New Roman" w:cs="Times New Roman"/>
                <w:noProof/>
                <w:webHidden/>
                <w:sz w:val="28"/>
                <w:szCs w:val="28"/>
              </w:rPr>
            </w:r>
            <w:r w:rsidRPr="004A03C0">
              <w:rPr>
                <w:rFonts w:ascii="Times New Roman" w:hAnsi="Times New Roman" w:cs="Times New Roman"/>
                <w:noProof/>
                <w:webHidden/>
                <w:sz w:val="28"/>
                <w:szCs w:val="28"/>
              </w:rPr>
              <w:fldChar w:fldCharType="separate"/>
            </w:r>
            <w:r w:rsidR="004A03C0">
              <w:rPr>
                <w:rFonts w:ascii="Times New Roman" w:hAnsi="Times New Roman" w:cs="Times New Roman"/>
                <w:noProof/>
                <w:webHidden/>
                <w:sz w:val="28"/>
                <w:szCs w:val="28"/>
              </w:rPr>
              <w:t>225</w:t>
            </w:r>
            <w:r w:rsidRPr="004A03C0">
              <w:rPr>
                <w:rFonts w:ascii="Times New Roman" w:hAnsi="Times New Roman" w:cs="Times New Roman"/>
                <w:noProof/>
                <w:webHidden/>
                <w:sz w:val="28"/>
                <w:szCs w:val="28"/>
              </w:rPr>
              <w:fldChar w:fldCharType="end"/>
            </w:r>
          </w:hyperlink>
        </w:p>
        <w:p w:rsidR="00EF755A" w:rsidRDefault="00EF755A">
          <w:r w:rsidRPr="004A03C0">
            <w:rPr>
              <w:rFonts w:ascii="Times New Roman" w:hAnsi="Times New Roman" w:cs="Times New Roman"/>
              <w:b/>
              <w:bCs/>
              <w:sz w:val="28"/>
              <w:szCs w:val="28"/>
            </w:rPr>
            <w:fldChar w:fldCharType="end"/>
          </w:r>
        </w:p>
      </w:sdtContent>
    </w:sdt>
    <w:p w:rsidR="004A03C0" w:rsidRDefault="004A03C0">
      <w:pPr>
        <w:rPr>
          <w:rFonts w:ascii="Times New Roman" w:eastAsia="Times New Roman" w:hAnsi="Times New Roman" w:cs="Times New Roman"/>
          <w:b/>
          <w:bCs/>
          <w:kern w:val="36"/>
          <w:sz w:val="32"/>
          <w:szCs w:val="32"/>
          <w:lang w:eastAsia="ru-RU"/>
        </w:rPr>
      </w:pPr>
      <w:r>
        <w:rPr>
          <w:sz w:val="32"/>
          <w:szCs w:val="32"/>
        </w:rPr>
        <w:br w:type="page"/>
      </w:r>
    </w:p>
    <w:p w:rsidR="00EF755A" w:rsidRDefault="00EF755A" w:rsidP="00432984">
      <w:pPr>
        <w:pStyle w:val="1"/>
        <w:jc w:val="center"/>
        <w:rPr>
          <w:sz w:val="32"/>
          <w:szCs w:val="32"/>
        </w:rPr>
      </w:pPr>
    </w:p>
    <w:p w:rsidR="00432984" w:rsidRPr="00541ACD" w:rsidRDefault="00432984" w:rsidP="00432984">
      <w:pPr>
        <w:pStyle w:val="1"/>
        <w:jc w:val="center"/>
        <w:rPr>
          <w:sz w:val="32"/>
          <w:szCs w:val="32"/>
        </w:rPr>
      </w:pPr>
      <w:bookmarkStart w:id="1" w:name="_Toc25776528"/>
      <w:r w:rsidRPr="00541ACD">
        <w:rPr>
          <w:sz w:val="32"/>
          <w:szCs w:val="32"/>
        </w:rPr>
        <w:t>РОЛЬ МЕЖДУНАРОДНОЙ АКАДЕМИИ НАУК ЭКОЛОГИИ, БЕЗОПАСНОСТИ ЧЕЛОВЕКА И ПРИРОДЫ В РАЗВИТИИ ФУНДАМЕНТАЛЬНЫХ ИССЛЕДОВАНИЙ</w:t>
      </w:r>
      <w:bookmarkEnd w:id="1"/>
      <w:r w:rsidRPr="00541ACD">
        <w:rPr>
          <w:sz w:val="32"/>
          <w:szCs w:val="32"/>
        </w:rPr>
        <w:t xml:space="preserve">  </w:t>
      </w:r>
    </w:p>
    <w:p w:rsidR="00432984" w:rsidRPr="00B10AE9" w:rsidRDefault="00432984" w:rsidP="00432984">
      <w:pPr>
        <w:pStyle w:val="1"/>
        <w:jc w:val="right"/>
        <w:rPr>
          <w:i/>
          <w:iCs/>
          <w:sz w:val="28"/>
          <w:szCs w:val="28"/>
        </w:rPr>
      </w:pPr>
      <w:bookmarkStart w:id="2" w:name="_Toc25776529"/>
      <w:r w:rsidRPr="00B10AE9">
        <w:rPr>
          <w:i/>
          <w:iCs/>
          <w:sz w:val="28"/>
          <w:szCs w:val="28"/>
        </w:rPr>
        <w:t>Алферов Ж.И.</w:t>
      </w:r>
      <w:r w:rsidR="004E282C">
        <w:rPr>
          <w:i/>
          <w:iCs/>
          <w:sz w:val="28"/>
          <w:szCs w:val="28"/>
          <w:vertAlign w:val="superscript"/>
        </w:rPr>
        <w:t xml:space="preserve"> 1 </w:t>
      </w:r>
      <w:r w:rsidRPr="00B10AE9">
        <w:rPr>
          <w:i/>
          <w:iCs/>
          <w:sz w:val="28"/>
          <w:szCs w:val="28"/>
        </w:rPr>
        <w:t xml:space="preserve">(академик РАН, Лауреат Нобелевской премии); </w:t>
      </w:r>
      <w:proofErr w:type="spellStart"/>
      <w:r w:rsidRPr="00B10AE9">
        <w:rPr>
          <w:i/>
          <w:iCs/>
          <w:sz w:val="28"/>
          <w:szCs w:val="28"/>
        </w:rPr>
        <w:t>Иорданишвили</w:t>
      </w:r>
      <w:proofErr w:type="spellEnd"/>
      <w:r w:rsidRPr="00B10AE9">
        <w:rPr>
          <w:i/>
          <w:iCs/>
          <w:sz w:val="28"/>
          <w:szCs w:val="28"/>
        </w:rPr>
        <w:t xml:space="preserve"> А.К.</w:t>
      </w:r>
      <w:r w:rsidRPr="00B10AE9">
        <w:rPr>
          <w:i/>
          <w:iCs/>
          <w:sz w:val="28"/>
          <w:szCs w:val="28"/>
          <w:vertAlign w:val="superscript"/>
        </w:rPr>
        <w:t>1,2</w:t>
      </w:r>
      <w:bookmarkEnd w:id="2"/>
    </w:p>
    <w:p w:rsidR="00432984" w:rsidRPr="00541ACD" w:rsidRDefault="00432984" w:rsidP="00432984">
      <w:pPr>
        <w:tabs>
          <w:tab w:val="left" w:pos="3969"/>
        </w:tabs>
        <w:spacing w:after="0" w:line="360" w:lineRule="auto"/>
        <w:ind w:firstLine="709"/>
        <w:jc w:val="both"/>
        <w:rPr>
          <w:rFonts w:ascii="Times New Roman" w:hAnsi="Times New Roman" w:cs="Times New Roman"/>
          <w:sz w:val="28"/>
          <w:szCs w:val="28"/>
        </w:rPr>
      </w:pPr>
    </w:p>
    <w:p w:rsidR="00432984" w:rsidRPr="00D5528A" w:rsidRDefault="00432984" w:rsidP="00432984">
      <w:pPr>
        <w:tabs>
          <w:tab w:val="left" w:pos="3969"/>
        </w:tabs>
        <w:spacing w:after="0" w:line="360" w:lineRule="auto"/>
        <w:ind w:firstLine="709"/>
        <w:jc w:val="right"/>
        <w:rPr>
          <w:rFonts w:ascii="Times New Roman" w:hAnsi="Times New Roman" w:cs="Times New Roman"/>
          <w:i/>
          <w:sz w:val="28"/>
          <w:szCs w:val="28"/>
        </w:rPr>
      </w:pPr>
      <w:r w:rsidRPr="00D5528A">
        <w:rPr>
          <w:rFonts w:ascii="Times New Roman" w:hAnsi="Times New Roman" w:cs="Times New Roman"/>
          <w:i/>
          <w:sz w:val="28"/>
          <w:szCs w:val="28"/>
          <w:vertAlign w:val="superscript"/>
        </w:rPr>
        <w:t>1</w:t>
      </w:r>
      <w:r w:rsidRPr="00D5528A">
        <w:rPr>
          <w:rFonts w:ascii="Times New Roman" w:hAnsi="Times New Roman" w:cs="Times New Roman"/>
          <w:i/>
          <w:sz w:val="28"/>
          <w:szCs w:val="28"/>
        </w:rPr>
        <w:t xml:space="preserve"> Между</w:t>
      </w:r>
      <w:r w:rsidR="004E282C">
        <w:rPr>
          <w:rFonts w:ascii="Times New Roman" w:hAnsi="Times New Roman" w:cs="Times New Roman"/>
          <w:i/>
          <w:sz w:val="28"/>
          <w:szCs w:val="28"/>
        </w:rPr>
        <w:t>народная академия наук экологии, б</w:t>
      </w:r>
      <w:r w:rsidRPr="00D5528A">
        <w:rPr>
          <w:rFonts w:ascii="Times New Roman" w:hAnsi="Times New Roman" w:cs="Times New Roman"/>
          <w:i/>
          <w:sz w:val="28"/>
          <w:szCs w:val="28"/>
        </w:rPr>
        <w:t>езопасности челове</w:t>
      </w:r>
      <w:r w:rsidR="004E282C">
        <w:rPr>
          <w:rFonts w:ascii="Times New Roman" w:hAnsi="Times New Roman" w:cs="Times New Roman"/>
          <w:i/>
          <w:sz w:val="28"/>
          <w:szCs w:val="28"/>
        </w:rPr>
        <w:t xml:space="preserve">ка и природы, </w:t>
      </w:r>
      <w:r w:rsidRPr="00D5528A">
        <w:rPr>
          <w:rFonts w:ascii="Times New Roman" w:hAnsi="Times New Roman" w:cs="Times New Roman"/>
          <w:i/>
          <w:sz w:val="28"/>
          <w:szCs w:val="28"/>
        </w:rPr>
        <w:t>Санкт-Петербург</w:t>
      </w:r>
    </w:p>
    <w:p w:rsidR="00432984" w:rsidRPr="00D5528A" w:rsidRDefault="00432984" w:rsidP="00432984">
      <w:pPr>
        <w:tabs>
          <w:tab w:val="left" w:pos="3969"/>
        </w:tabs>
        <w:spacing w:after="0" w:line="360" w:lineRule="auto"/>
        <w:ind w:firstLine="709"/>
        <w:jc w:val="right"/>
        <w:rPr>
          <w:rFonts w:ascii="Times New Roman" w:hAnsi="Times New Roman" w:cs="Times New Roman"/>
          <w:i/>
          <w:sz w:val="28"/>
          <w:szCs w:val="28"/>
        </w:rPr>
      </w:pPr>
      <w:r w:rsidRPr="00D5528A">
        <w:rPr>
          <w:rFonts w:ascii="Times New Roman" w:hAnsi="Times New Roman" w:cs="Times New Roman"/>
          <w:i/>
          <w:sz w:val="28"/>
          <w:szCs w:val="28"/>
          <w:vertAlign w:val="superscript"/>
        </w:rPr>
        <w:t>2</w:t>
      </w:r>
      <w:r w:rsidRPr="00D5528A">
        <w:rPr>
          <w:rFonts w:ascii="Times New Roman" w:hAnsi="Times New Roman" w:cs="Times New Roman"/>
          <w:i/>
          <w:sz w:val="28"/>
          <w:szCs w:val="28"/>
        </w:rPr>
        <w:t>Военно-медицинская академия им. С.М. Кирова, Санкт-Петербург</w:t>
      </w:r>
    </w:p>
    <w:p w:rsidR="00432984" w:rsidRPr="00541ACD" w:rsidRDefault="00432984" w:rsidP="00432984">
      <w:pPr>
        <w:spacing w:after="0" w:line="360" w:lineRule="auto"/>
        <w:ind w:firstLine="709"/>
        <w:jc w:val="both"/>
        <w:rPr>
          <w:rFonts w:ascii="Times New Roman" w:hAnsi="Times New Roman" w:cs="Times New Roman"/>
          <w:b/>
          <w:sz w:val="28"/>
          <w:szCs w:val="28"/>
        </w:rPr>
      </w:pPr>
    </w:p>
    <w:p w:rsidR="00432984" w:rsidRPr="00541ACD" w:rsidRDefault="00432984" w:rsidP="00432984">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На протяжении многих лет в отечественной специальной литературе ощущается наличие значительного пробела. Личный опыт участия авторов настоящей работы в государственной аттестации и аккредитации выпускников вузов показывает, что они мало знают о жизни и научно-практической деятельности видных отечественных ученых. Это касается не только тех специалистов, которые стояли у истоков отечественной и мировой науки, но и современных крупных учёных в различных областях фундаментальных исследований.</w:t>
      </w:r>
    </w:p>
    <w:p w:rsidR="00432984" w:rsidRPr="00541ACD" w:rsidRDefault="00432984" w:rsidP="00432984">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Многие преподаватели стоматологических кафедр отмечают, </w:t>
      </w:r>
      <w:proofErr w:type="gramStart"/>
      <w:r w:rsidRPr="00541ACD">
        <w:rPr>
          <w:rFonts w:ascii="Times New Roman" w:hAnsi="Times New Roman" w:cs="Times New Roman"/>
          <w:sz w:val="28"/>
          <w:szCs w:val="28"/>
        </w:rPr>
        <w:t>что</w:t>
      </w:r>
      <w:proofErr w:type="gramEnd"/>
      <w:r w:rsidRPr="00541ACD">
        <w:rPr>
          <w:rFonts w:ascii="Times New Roman" w:hAnsi="Times New Roman" w:cs="Times New Roman"/>
          <w:sz w:val="28"/>
          <w:szCs w:val="28"/>
        </w:rPr>
        <w:t xml:space="preserve"> когда им приходится принимать экзамены у студентов или врачей, проходящих переподготовку или усовершенствова</w:t>
      </w:r>
      <w:r w:rsidR="00D17871">
        <w:rPr>
          <w:rFonts w:ascii="Times New Roman" w:hAnsi="Times New Roman" w:cs="Times New Roman"/>
          <w:sz w:val="28"/>
          <w:szCs w:val="28"/>
        </w:rPr>
        <w:t xml:space="preserve">ние, существенный пробел </w:t>
      </w:r>
      <w:r w:rsidR="004E282C">
        <w:rPr>
          <w:rFonts w:ascii="Times New Roman" w:hAnsi="Times New Roman" w:cs="Times New Roman"/>
          <w:sz w:val="28"/>
          <w:szCs w:val="28"/>
        </w:rPr>
        <w:t xml:space="preserve">знаний </w:t>
      </w:r>
      <w:r w:rsidRPr="00541ACD">
        <w:rPr>
          <w:rFonts w:ascii="Times New Roman" w:hAnsi="Times New Roman" w:cs="Times New Roman"/>
          <w:sz w:val="28"/>
          <w:szCs w:val="28"/>
        </w:rPr>
        <w:t xml:space="preserve">экзаменующихся выявляется именно по вопросам истории и современности специальности (А.К. </w:t>
      </w:r>
      <w:proofErr w:type="spellStart"/>
      <w:r w:rsidRPr="00541ACD">
        <w:rPr>
          <w:rFonts w:ascii="Times New Roman" w:hAnsi="Times New Roman" w:cs="Times New Roman"/>
          <w:sz w:val="28"/>
          <w:szCs w:val="28"/>
        </w:rPr>
        <w:t>Иорданишвили</w:t>
      </w:r>
      <w:proofErr w:type="spellEnd"/>
      <w:r w:rsidRPr="00541ACD">
        <w:rPr>
          <w:rFonts w:ascii="Times New Roman" w:hAnsi="Times New Roman" w:cs="Times New Roman"/>
          <w:sz w:val="28"/>
          <w:szCs w:val="28"/>
        </w:rPr>
        <w:t xml:space="preserve">, 2016). </w:t>
      </w:r>
    </w:p>
    <w:p w:rsidR="00432984" w:rsidRPr="00541ACD" w:rsidRDefault="00432984" w:rsidP="00432984">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Такое положение дел имеет объективные причины. Главной их них является скудость информации о вкладе отечественных ученых в развитие различных отраслей российской и мировой фундаментальной науки.  Это полностью относится к медицине. В основном подобная информация содержится в научно-практической периодической профессиональной печати, профессиональных газетах и журналах. И </w:t>
      </w:r>
      <w:proofErr w:type="gramStart"/>
      <w:r w:rsidRPr="00541ACD">
        <w:rPr>
          <w:rFonts w:ascii="Times New Roman" w:hAnsi="Times New Roman" w:cs="Times New Roman"/>
          <w:sz w:val="28"/>
          <w:szCs w:val="28"/>
        </w:rPr>
        <w:t>не смотря</w:t>
      </w:r>
      <w:proofErr w:type="gramEnd"/>
      <w:r w:rsidRPr="00541ACD">
        <w:rPr>
          <w:rFonts w:ascii="Times New Roman" w:hAnsi="Times New Roman" w:cs="Times New Roman"/>
          <w:sz w:val="28"/>
          <w:szCs w:val="28"/>
        </w:rPr>
        <w:t xml:space="preserve"> на то, что по </w:t>
      </w:r>
      <w:r w:rsidRPr="00541ACD">
        <w:rPr>
          <w:rFonts w:ascii="Times New Roman" w:hAnsi="Times New Roman" w:cs="Times New Roman"/>
          <w:sz w:val="28"/>
          <w:szCs w:val="28"/>
        </w:rPr>
        <w:lastRenderedPageBreak/>
        <w:t xml:space="preserve">сравнению с советским периодом, в настоящее время в России для многих специальностей имеется более десятка профессиональных журналов и газет, информации по вопросам истории и современности, крайне недостаточно. Отметим, что эта информация крайне важна для преподавателей вузов страны. Можно лишь сожалеть, что подобные материалы недостаточно используются в учебном процессе при подготовке студентов.  </w:t>
      </w:r>
    </w:p>
    <w:p w:rsidR="00432984" w:rsidRPr="00541ACD" w:rsidRDefault="00432984" w:rsidP="00432984">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В наши дни больную роль в развитии фундаментальных отраслей науки, в том числе медицины, имеют общественные организации.</w:t>
      </w:r>
    </w:p>
    <w:p w:rsidR="00432984" w:rsidRPr="00541ACD" w:rsidRDefault="00432984" w:rsidP="00432984">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В настоящей работе представлен профессиональный путь и достижения известного в нашей стране ученого - Заслуженного эколога РФ профессора Виктора Антоновича Рогалёва (1939-2018), который, как первый Президент Международной академии наук экологии, безопасности человека и природы (МАНЭБ), на протяжении руководства им МАНЭБ, сыграл большую роль в воспитании молодежи и придавал воспитательно-образовательной и культурно-просветительской роли академии важное значение, считая, что эти деятельности академии неразделимы с экологией в широком смысле этого понятия в современном мире. Известно, что в основе современной экологической доктрины лежат принципы обеспечения экологической безопасности с обязательным бережным, нравственно и социально зрелым отношением граждан к природе. То есть, экология изучает отношения организмов со средой их обитания, между которыми возникает множество разноо</w:t>
      </w:r>
      <w:r w:rsidR="004E282C">
        <w:rPr>
          <w:rFonts w:ascii="Times New Roman" w:hAnsi="Times New Roman" w:cs="Times New Roman"/>
          <w:sz w:val="28"/>
          <w:szCs w:val="28"/>
        </w:rPr>
        <w:t xml:space="preserve">бразных связей. Сегодня термин «экология» подразумевает </w:t>
      </w:r>
      <w:r w:rsidRPr="00541ACD">
        <w:rPr>
          <w:rFonts w:ascii="Times New Roman" w:hAnsi="Times New Roman" w:cs="Times New Roman"/>
          <w:sz w:val="28"/>
          <w:szCs w:val="28"/>
        </w:rPr>
        <w:t>новый способ мышления, когда экологическое образование и культура становятся главными факторами программы устойчивого развития науки. Именно поэтому профессор В.А. Рогалёв, как президент МАНЭБ считал, что нравственная, политическая и правовая культура в современном мире невозможна без экологической культуры личности и общества в целом.</w:t>
      </w:r>
    </w:p>
    <w:p w:rsidR="00432984" w:rsidRPr="00541ACD" w:rsidRDefault="00432984" w:rsidP="00432984">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Для реализации осознания человеком личной ответственности за различные вредные воздействия на окружающую среду должна являться мера ответственности каждого человека перед нынешним и будущими </w:t>
      </w:r>
      <w:r w:rsidRPr="00541ACD">
        <w:rPr>
          <w:rFonts w:ascii="Times New Roman" w:hAnsi="Times New Roman" w:cs="Times New Roman"/>
          <w:sz w:val="28"/>
          <w:szCs w:val="28"/>
        </w:rPr>
        <w:lastRenderedPageBreak/>
        <w:t>поколениями людей. Поэтому сохранения и восстановление этических норм, уважения и любви ко всему окружающему человека было одним из основных в работе МАНЭБ и деятельности профессор</w:t>
      </w:r>
      <w:r w:rsidR="004E282C">
        <w:rPr>
          <w:rFonts w:ascii="Times New Roman" w:hAnsi="Times New Roman" w:cs="Times New Roman"/>
          <w:sz w:val="28"/>
          <w:szCs w:val="28"/>
        </w:rPr>
        <w:t xml:space="preserve">а В.А. Рогалёва как Президента </w:t>
      </w:r>
      <w:r w:rsidRPr="00541ACD">
        <w:rPr>
          <w:rFonts w:ascii="Times New Roman" w:hAnsi="Times New Roman" w:cs="Times New Roman"/>
          <w:sz w:val="28"/>
          <w:szCs w:val="28"/>
        </w:rPr>
        <w:t>академии. Он уделял самое пристальное внимание воспитательно-образовательной и культурно-просветительской деятельности МАНЭБ. Для этого были созданы ряд научный секций МАНЭБ: «Охрана окружающей среды и здоровье», «Образование», «Культура», «Духовное возрождение», руководители и члены этих секций много профессионально сделали в этом направлении, создавая экологическую культуру личности и российского общества в целом.</w:t>
      </w:r>
    </w:p>
    <w:p w:rsidR="00432984" w:rsidRPr="00541ACD" w:rsidRDefault="00432984" w:rsidP="00432984">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Воспитательно-образовательная и культурно-просветительская работа МАНЭБ не исчерпывалась изданием монографий, научно-популярных, историко-философских   и художественно-публицистических изданий по этой тематике. Профессор В.А. Рогалёв считал наиболее полезным в этом плане прямое общений членов МАНЭБ с всемирно известными деятелями культуры, что наиболее способствовало активной деятельности научных секций и членов МАНЭБ, общности их целей, духовному росту каждого человека и общества в целом. Это максимально способствовало популяризации деятельности МАНЭБ как в России, так и на международном уровне. </w:t>
      </w:r>
    </w:p>
    <w:p w:rsidR="00432984" w:rsidRPr="00541ACD" w:rsidRDefault="00432984" w:rsidP="00432984">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Понимая важность просветительской и культурной деятельности в современной России, деятельность МАНЭБ в этом направлении поддержали многие выдающиеся личности, всемирно известные деятели культуры, а именно Д.С. Лихачев, Д.А. Гранин, М.Л.</w:t>
      </w:r>
      <w:r w:rsidR="004E282C">
        <w:rPr>
          <w:rFonts w:ascii="Times New Roman" w:hAnsi="Times New Roman" w:cs="Times New Roman"/>
          <w:sz w:val="28"/>
          <w:szCs w:val="28"/>
        </w:rPr>
        <w:t xml:space="preserve"> </w:t>
      </w:r>
      <w:r w:rsidRPr="00541ACD">
        <w:rPr>
          <w:rFonts w:ascii="Times New Roman" w:hAnsi="Times New Roman" w:cs="Times New Roman"/>
          <w:sz w:val="28"/>
          <w:szCs w:val="28"/>
        </w:rPr>
        <w:t>Ростропович, Г.П. Вишневская, Э.А.</w:t>
      </w:r>
      <w:r w:rsidR="004E282C">
        <w:rPr>
          <w:rFonts w:ascii="Times New Roman" w:hAnsi="Times New Roman" w:cs="Times New Roman"/>
          <w:sz w:val="28"/>
          <w:szCs w:val="28"/>
        </w:rPr>
        <w:t xml:space="preserve"> </w:t>
      </w:r>
      <w:r w:rsidRPr="00541ACD">
        <w:rPr>
          <w:rFonts w:ascii="Times New Roman" w:hAnsi="Times New Roman" w:cs="Times New Roman"/>
          <w:sz w:val="28"/>
          <w:szCs w:val="28"/>
        </w:rPr>
        <w:t>Хиль, В.А. Гергиев, Ю.Х. Темирканов, В.Г.</w:t>
      </w:r>
      <w:r w:rsidR="004E282C">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Герелло</w:t>
      </w:r>
      <w:proofErr w:type="spellEnd"/>
      <w:r w:rsidRPr="00541ACD">
        <w:rPr>
          <w:rFonts w:ascii="Times New Roman" w:hAnsi="Times New Roman" w:cs="Times New Roman"/>
          <w:sz w:val="28"/>
          <w:szCs w:val="28"/>
        </w:rPr>
        <w:t xml:space="preserve">, В.В. </w:t>
      </w:r>
      <w:proofErr w:type="spellStart"/>
      <w:r w:rsidRPr="00541ACD">
        <w:rPr>
          <w:rFonts w:ascii="Times New Roman" w:hAnsi="Times New Roman" w:cs="Times New Roman"/>
          <w:sz w:val="28"/>
          <w:szCs w:val="28"/>
        </w:rPr>
        <w:t>Плешак</w:t>
      </w:r>
      <w:proofErr w:type="spellEnd"/>
      <w:r w:rsidRPr="00541ACD">
        <w:rPr>
          <w:rFonts w:ascii="Times New Roman" w:hAnsi="Times New Roman" w:cs="Times New Roman"/>
          <w:sz w:val="28"/>
          <w:szCs w:val="28"/>
        </w:rPr>
        <w:t>, М.Б.</w:t>
      </w:r>
      <w:r w:rsidR="004E282C">
        <w:rPr>
          <w:rFonts w:ascii="Times New Roman" w:hAnsi="Times New Roman" w:cs="Times New Roman"/>
          <w:sz w:val="28"/>
          <w:szCs w:val="28"/>
        </w:rPr>
        <w:t xml:space="preserve"> </w:t>
      </w:r>
      <w:r w:rsidRPr="00541ACD">
        <w:rPr>
          <w:rFonts w:ascii="Times New Roman" w:hAnsi="Times New Roman" w:cs="Times New Roman"/>
          <w:sz w:val="28"/>
          <w:szCs w:val="28"/>
        </w:rPr>
        <w:t xml:space="preserve">Пиотровский и многие другие музыканты, поэты, художники, священнослужители. </w:t>
      </w:r>
      <w:r w:rsidR="004E282C">
        <w:rPr>
          <w:rFonts w:ascii="Times New Roman" w:hAnsi="Times New Roman" w:cs="Times New Roman"/>
          <w:sz w:val="28"/>
          <w:szCs w:val="28"/>
        </w:rPr>
        <w:t xml:space="preserve">Также в этой работе с желанием </w:t>
      </w:r>
      <w:r w:rsidRPr="00541ACD">
        <w:rPr>
          <w:rFonts w:ascii="Times New Roman" w:hAnsi="Times New Roman" w:cs="Times New Roman"/>
          <w:sz w:val="28"/>
          <w:szCs w:val="28"/>
        </w:rPr>
        <w:t xml:space="preserve">участвовали многие учёные-медики (академики РАН Ф.И. Комаров, Н.П. Бехтерева, Ю.Л. Шевченко и др.) общественные и государственные деятели, военачальники, министры и депутаты, в том числе (М.С. Горбачев, В.А. Яковлев, С.Н. </w:t>
      </w:r>
      <w:r w:rsidRPr="00541ACD">
        <w:rPr>
          <w:rFonts w:ascii="Times New Roman" w:hAnsi="Times New Roman" w:cs="Times New Roman"/>
          <w:sz w:val="28"/>
          <w:szCs w:val="28"/>
        </w:rPr>
        <w:lastRenderedPageBreak/>
        <w:t xml:space="preserve">Степашин, Л.Н. Зайков и др.). Все они, на протяжении многих лет, активно содействовали, а многие из них содействуют по сей день МАНЭБ, будучи активными её членами, в деятельности по пропаганде культурных достижений. </w:t>
      </w:r>
    </w:p>
    <w:p w:rsidR="00432984" w:rsidRPr="00541ACD" w:rsidRDefault="00432984" w:rsidP="00432984">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Члены академии неоднократно участвовали в выставках-семинарах в Русском музее, Музее-квартире А.С. Пушкина на набережной Мойки дом 12, Этнографическом музее, Национальной библиотеке России, Эрмитаже, посещали спектакли, концерты, творческие вечера композиторов и поэтов в Мариинском театре, Санкт-Петербургской филармонии и других значимых культурных учреждений Санкт-Петербурга, а также творческие вечера с учёными в Доме учёных имени М. Горького РАН (СПб., Дворцовая набережная дом 26), являющегося творческим клубом научной интеллигенции, главным центром общения и культурного досуга научной интеллигенции Санкт-Петербурга.</w:t>
      </w:r>
    </w:p>
    <w:p w:rsidR="00432984" w:rsidRPr="00541ACD" w:rsidRDefault="00432984" w:rsidP="00432984">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По инициативе Президента МАНЭБ профессора В.А. Рогалёва многие научно-практические конференции проводились во время теплоходных экскурсий, в которых активное участие принимали видные российские артист</w:t>
      </w:r>
      <w:r w:rsidR="004E282C">
        <w:rPr>
          <w:rFonts w:ascii="Times New Roman" w:hAnsi="Times New Roman" w:cs="Times New Roman"/>
          <w:sz w:val="28"/>
          <w:szCs w:val="28"/>
        </w:rPr>
        <w:t xml:space="preserve">ы В.Г. </w:t>
      </w:r>
      <w:proofErr w:type="spellStart"/>
      <w:r w:rsidR="004E282C">
        <w:rPr>
          <w:rFonts w:ascii="Times New Roman" w:hAnsi="Times New Roman" w:cs="Times New Roman"/>
          <w:sz w:val="28"/>
          <w:szCs w:val="28"/>
        </w:rPr>
        <w:t>Герелло</w:t>
      </w:r>
      <w:proofErr w:type="spellEnd"/>
      <w:r w:rsidR="004E282C">
        <w:rPr>
          <w:rFonts w:ascii="Times New Roman" w:hAnsi="Times New Roman" w:cs="Times New Roman"/>
          <w:sz w:val="28"/>
          <w:szCs w:val="28"/>
        </w:rPr>
        <w:t xml:space="preserve">, В.А. Кривонос, </w:t>
      </w:r>
      <w:r w:rsidRPr="00541ACD">
        <w:rPr>
          <w:rFonts w:ascii="Times New Roman" w:hAnsi="Times New Roman" w:cs="Times New Roman"/>
          <w:sz w:val="28"/>
          <w:szCs w:val="28"/>
        </w:rPr>
        <w:t xml:space="preserve">В.В. </w:t>
      </w:r>
      <w:proofErr w:type="spellStart"/>
      <w:r w:rsidRPr="00541ACD">
        <w:rPr>
          <w:rFonts w:ascii="Times New Roman" w:hAnsi="Times New Roman" w:cs="Times New Roman"/>
          <w:sz w:val="28"/>
          <w:szCs w:val="28"/>
        </w:rPr>
        <w:t>Плешак</w:t>
      </w:r>
      <w:proofErr w:type="spellEnd"/>
      <w:r w:rsidRPr="00541ACD">
        <w:rPr>
          <w:rFonts w:ascii="Times New Roman" w:hAnsi="Times New Roman" w:cs="Times New Roman"/>
          <w:sz w:val="28"/>
          <w:szCs w:val="28"/>
        </w:rPr>
        <w:t xml:space="preserve"> и многие другие. Особым событием стала публикация фолианта «Петербургский портрет» к 300-летию Санкт-Петербурга, куда вошли портреты 300 всемирно известных деятелей (общественных, государственных, науки, культуры и др.), выходцев из Санкт-Петербурга (Петрограда, Ленинграда) за его трёхвековую историю (200 портретов исторических деятелей и 100 портретов наших современников). Причем, эти портреты также были созданы благодаря инициативе первого Президента МАНЭБ Заслуженного эколога Российской Федерации доктора технических наук профессора В.А. Рогалёва. Одной из целей издания этого фолианта явилась попытка дать краткий очерк истории Санкт-Петербурга в лицах и представить различные сферы жизни города на протяжении веков. Примечательно, что галерея современных портретов выдающихся петербуржцев открывается в этой книге портретом </w:t>
      </w:r>
      <w:r w:rsidRPr="00541ACD">
        <w:rPr>
          <w:rFonts w:ascii="Times New Roman" w:hAnsi="Times New Roman" w:cs="Times New Roman"/>
          <w:sz w:val="28"/>
          <w:szCs w:val="28"/>
        </w:rPr>
        <w:lastRenderedPageBreak/>
        <w:t>митрополита Санкт-Петербургского и Ладожского Владимира. Это было призвано подчеркнуть важность духовной сферы в жизни города, которая имеет в современном обществе наиважнейшее значение. Не менее важной задачей этого фолианта явилось содействие возрождению такого стиля живописи, как парадный портрет, который стремиться показать внутренний мир, содержание человека, не через его одержу и внешние атрибуты, а через духовный и внутренний мир. Подчеркн</w:t>
      </w:r>
      <w:r w:rsidR="004E282C">
        <w:rPr>
          <w:rFonts w:ascii="Times New Roman" w:hAnsi="Times New Roman" w:cs="Times New Roman"/>
          <w:sz w:val="28"/>
          <w:szCs w:val="28"/>
        </w:rPr>
        <w:t xml:space="preserve">ём, что портреты были написаны </w:t>
      </w:r>
      <w:r w:rsidRPr="00541ACD">
        <w:rPr>
          <w:rFonts w:ascii="Times New Roman" w:hAnsi="Times New Roman" w:cs="Times New Roman"/>
          <w:sz w:val="28"/>
          <w:szCs w:val="28"/>
        </w:rPr>
        <w:t>специально для данного издания разными художниками Академии художеств. Многие из них в настоящее время находятся в галерее «Авторов научных открытий и изобретений», располагающейся в Российской национальной библиотеке (СПб., Набережная реки Фонтанки дом 36).</w:t>
      </w:r>
    </w:p>
    <w:p w:rsidR="00432984" w:rsidRPr="00541ACD" w:rsidRDefault="00432984" w:rsidP="00432984">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По своей сути вся деятельность МАНЭБ, её тематическая направленность отвечает требованиям культуры, духовного возрождения и воспитательно-образовательной работы, способствует пропаганде здорового образа жизни, всеобщей памяти, в том числе о духовном и культурном наследии, причастности к настроениям времени, а также воспитанию нравственной, политической, правовой и экологической культуры, а также ответственности людей за социально зрелое отношение к биосфере. </w:t>
      </w:r>
    </w:p>
    <w:p w:rsidR="00224DB9" w:rsidRDefault="00432984" w:rsidP="003C10E1">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Первый Президент МАНЭБ профессор В.А. Рогалёв много внимания уделял работе с молодёжью, её духовному развитию на принципах любви и гармонии, отводил большую роль МАНЭБ в воспитательно-образовательной и культурно-просветительской деятельности. Полагаем, что деятель</w:t>
      </w:r>
      <w:r w:rsidR="00224DB9">
        <w:rPr>
          <w:rFonts w:ascii="Times New Roman" w:hAnsi="Times New Roman" w:cs="Times New Roman"/>
          <w:sz w:val="28"/>
          <w:szCs w:val="28"/>
        </w:rPr>
        <w:t xml:space="preserve">ность МАНЭБ в этом направлении </w:t>
      </w:r>
      <w:r w:rsidRPr="00541ACD">
        <w:rPr>
          <w:rFonts w:ascii="Times New Roman" w:hAnsi="Times New Roman" w:cs="Times New Roman"/>
          <w:sz w:val="28"/>
          <w:szCs w:val="28"/>
        </w:rPr>
        <w:t>весьма благородна, будет продолжена и поддержана нашими современниками – всемирно известными деятелями культуры, науки и искусства.</w:t>
      </w:r>
      <w:r w:rsidR="003C10E1">
        <w:rPr>
          <w:rFonts w:ascii="Times New Roman" w:hAnsi="Times New Roman" w:cs="Times New Roman"/>
          <w:sz w:val="28"/>
          <w:szCs w:val="28"/>
        </w:rPr>
        <w:t xml:space="preserve">   </w:t>
      </w:r>
    </w:p>
    <w:p w:rsidR="003C10E1" w:rsidRPr="00541ACD" w:rsidRDefault="003C10E1" w:rsidP="003C10E1">
      <w:pPr>
        <w:spacing w:after="0" w:line="360" w:lineRule="auto"/>
        <w:ind w:firstLine="709"/>
        <w:jc w:val="both"/>
        <w:rPr>
          <w:rFonts w:ascii="Times New Roman" w:hAnsi="Times New Roman" w:cs="Times New Roman"/>
          <w:sz w:val="28"/>
          <w:szCs w:val="28"/>
        </w:rPr>
      </w:pPr>
    </w:p>
    <w:p w:rsidR="00224DB9" w:rsidRDefault="006F04D4" w:rsidP="00224DB9">
      <w:pPr>
        <w:pStyle w:val="1"/>
        <w:spacing w:before="0" w:beforeAutospacing="0" w:after="0" w:afterAutospacing="0"/>
        <w:jc w:val="center"/>
        <w:rPr>
          <w:sz w:val="32"/>
          <w:szCs w:val="32"/>
        </w:rPr>
      </w:pPr>
      <w:bookmarkStart w:id="3" w:name="_Toc25776530"/>
      <w:r w:rsidRPr="00541ACD">
        <w:rPr>
          <w:sz w:val="32"/>
          <w:szCs w:val="32"/>
        </w:rPr>
        <w:t>МЕДИКО-КРИМИНАЛИСТИЧЕСКАЯ ОЦЕНКА ФОРМИРОВАНИЯ</w:t>
      </w:r>
      <w:r w:rsidR="00541ACD">
        <w:rPr>
          <w:sz w:val="32"/>
          <w:szCs w:val="32"/>
        </w:rPr>
        <w:t xml:space="preserve"> </w:t>
      </w:r>
      <w:r w:rsidRPr="00541ACD">
        <w:rPr>
          <w:sz w:val="32"/>
          <w:szCs w:val="32"/>
        </w:rPr>
        <w:t>СЛЕДОВ КРОВИ НА МЕСТЕ ПРОИСШЕСТВИЯ ПРИ РАССЛЕДОВАНИИ</w:t>
      </w:r>
      <w:bookmarkEnd w:id="3"/>
      <w:r w:rsidRPr="00541ACD">
        <w:rPr>
          <w:sz w:val="32"/>
          <w:szCs w:val="32"/>
        </w:rPr>
        <w:t xml:space="preserve"> </w:t>
      </w:r>
    </w:p>
    <w:p w:rsidR="006F04D4" w:rsidRPr="00541ACD" w:rsidRDefault="006F04D4" w:rsidP="00224DB9">
      <w:pPr>
        <w:pStyle w:val="1"/>
        <w:spacing w:before="0" w:beforeAutospacing="0" w:after="0" w:afterAutospacing="0"/>
        <w:jc w:val="center"/>
        <w:rPr>
          <w:sz w:val="32"/>
          <w:szCs w:val="32"/>
        </w:rPr>
      </w:pPr>
      <w:bookmarkStart w:id="4" w:name="_Toc25776531"/>
      <w:r w:rsidRPr="00541ACD">
        <w:rPr>
          <w:sz w:val="32"/>
          <w:szCs w:val="32"/>
        </w:rPr>
        <w:t>УГОЛОВНЫХ ДЕЛ</w:t>
      </w:r>
      <w:bookmarkEnd w:id="4"/>
    </w:p>
    <w:p w:rsidR="006F04D4" w:rsidRPr="005213E4" w:rsidRDefault="006F04D4" w:rsidP="005213E4">
      <w:pPr>
        <w:pStyle w:val="1"/>
        <w:jc w:val="right"/>
        <w:rPr>
          <w:i/>
          <w:sz w:val="28"/>
          <w:szCs w:val="28"/>
        </w:rPr>
      </w:pPr>
      <w:bookmarkStart w:id="5" w:name="_Toc25776532"/>
      <w:proofErr w:type="spellStart"/>
      <w:r w:rsidRPr="005213E4">
        <w:rPr>
          <w:i/>
          <w:sz w:val="28"/>
          <w:szCs w:val="28"/>
        </w:rPr>
        <w:lastRenderedPageBreak/>
        <w:t>Бадалян</w:t>
      </w:r>
      <w:proofErr w:type="spellEnd"/>
      <w:r w:rsidR="005213E4" w:rsidRPr="005213E4">
        <w:rPr>
          <w:i/>
          <w:sz w:val="28"/>
          <w:szCs w:val="28"/>
        </w:rPr>
        <w:t xml:space="preserve"> А.Ф.</w:t>
      </w:r>
      <w:bookmarkEnd w:id="5"/>
    </w:p>
    <w:p w:rsidR="006F04D4" w:rsidRPr="005213E4" w:rsidRDefault="006F04D4" w:rsidP="005213E4">
      <w:pPr>
        <w:spacing w:after="0" w:line="360" w:lineRule="auto"/>
        <w:ind w:firstLine="709"/>
        <w:jc w:val="right"/>
        <w:rPr>
          <w:rFonts w:ascii="Times New Roman" w:hAnsi="Times New Roman" w:cs="Times New Roman"/>
          <w:bCs/>
          <w:i/>
          <w:iCs/>
          <w:sz w:val="28"/>
          <w:szCs w:val="28"/>
        </w:rPr>
      </w:pPr>
      <w:r w:rsidRPr="005213E4">
        <w:rPr>
          <w:rFonts w:ascii="Times New Roman" w:hAnsi="Times New Roman" w:cs="Times New Roman"/>
          <w:i/>
          <w:sz w:val="28"/>
          <w:szCs w:val="28"/>
        </w:rPr>
        <w:t xml:space="preserve">«Кемеровский государственный медицинский университет» Минздрава России, </w:t>
      </w:r>
      <w:r w:rsidRPr="005213E4">
        <w:rPr>
          <w:rFonts w:ascii="Times New Roman" w:hAnsi="Times New Roman" w:cs="Times New Roman"/>
          <w:bCs/>
          <w:i/>
          <w:iCs/>
          <w:sz w:val="28"/>
          <w:szCs w:val="28"/>
        </w:rPr>
        <w:t>г. Кемерово.</w:t>
      </w:r>
    </w:p>
    <w:p w:rsidR="006F04D4" w:rsidRPr="00541ACD" w:rsidRDefault="006F04D4" w:rsidP="00541ACD">
      <w:pPr>
        <w:spacing w:after="0" w:line="360" w:lineRule="auto"/>
        <w:ind w:firstLine="709"/>
        <w:jc w:val="both"/>
        <w:rPr>
          <w:rFonts w:ascii="Times New Roman" w:hAnsi="Times New Roman" w:cs="Times New Roman"/>
          <w:bCs/>
          <w:iCs/>
          <w:sz w:val="28"/>
          <w:szCs w:val="28"/>
        </w:rPr>
      </w:pPr>
    </w:p>
    <w:p w:rsidR="006F04D4" w:rsidRPr="00541ACD" w:rsidRDefault="006F04D4"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 В связи с постоянным ростом преступлений против жизни и здоровья человека важное значение для раскрытия преступлений имеет исследование вещественных доказательств биологического происхождения. Повышение уровня насильственных видов преступности, вынуждают современных учёных вести поиск эффективных средств и методов исследования биологических вещественных доказательств. Как правило, совершение таких преступлений сопровождается кровотечением из повреждений и естественных отверстий, этим и обусловлено то, что кровь является наиболее частым объектом исследований из всех вещественных доказательств.</w:t>
      </w:r>
    </w:p>
    <w:p w:rsidR="006F04D4" w:rsidRPr="00541ACD" w:rsidRDefault="006F04D4"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Следы крови исследуют в судебно-биологических, медико-криминалистических отделах, а также, судебно-медицинских отделах экспертизы трупов. С учетом морфологических особенностей следов крови и на основании научных теоретических законов перемещения следов крови в пространстве (физика жидкостей) эксперты решают вопросы, связанные с обстоятельствами образования следов крови на одежде и теле потерпевших, подозреваемых, орудиях травмы и предметах окружающей обстановки.</w:t>
      </w:r>
    </w:p>
    <w:p w:rsidR="006F04D4" w:rsidRPr="00541ACD" w:rsidRDefault="006F04D4"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Исследованию характерных форм и других особенностей следов крови посвящены труды многих отечественных и зарубежных авторов. В результате данных исследований появились различные классификации следов крови, всевозможные идентификационные особенности, позволяющие установить механизмы их возникновения. Следы крови приобретают определенную форму, площадь, размеры, своеобразную группировку и расстояние между ними в зависимости от: а) высоты, калибра, области и функционального назначения поврежденного сосуда; б) положения тела нападавшего и пострадавшего, нахождения последнего в состоянии </w:t>
      </w:r>
      <w:r w:rsidRPr="00541ACD">
        <w:rPr>
          <w:rFonts w:ascii="Times New Roman" w:hAnsi="Times New Roman" w:cs="Times New Roman"/>
          <w:sz w:val="28"/>
          <w:szCs w:val="28"/>
        </w:rPr>
        <w:lastRenderedPageBreak/>
        <w:t xml:space="preserve">покоя или движения; в) характера и формы поверхности предмета, его положения и угла наклона и др. </w:t>
      </w:r>
    </w:p>
    <w:p w:rsidR="006F04D4" w:rsidRPr="00541ACD" w:rsidRDefault="006F04D4"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По мнению многих отечественных авторов, для получения наиболее полной информации о действиях лиц, имеющих кровоточащие повреждения, а также причинивших их, следы крови целесообразно разделить на элементарные, сложные и смешанные. </w:t>
      </w:r>
    </w:p>
    <w:p w:rsidR="006F04D4" w:rsidRPr="00541ACD" w:rsidRDefault="006F04D4"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b/>
          <w:sz w:val="28"/>
          <w:szCs w:val="28"/>
        </w:rPr>
        <w:t>Элементарные следы</w:t>
      </w:r>
      <w:r w:rsidRPr="00541ACD">
        <w:rPr>
          <w:rFonts w:ascii="Times New Roman" w:hAnsi="Times New Roman" w:cs="Times New Roman"/>
          <w:sz w:val="28"/>
          <w:szCs w:val="28"/>
        </w:rPr>
        <w:t xml:space="preserve"> – это первично возникшие следы крови на теле и предметах, не изменяющих своё положение в пространстве. К ним относятся единичные следы, морфологические признаки которых непосредственно отображают способ и условия их формирования. Они несут информацию о тех физических факторах, под влиянием которых они сформировались, и зависят от свойств </w:t>
      </w:r>
      <w:proofErr w:type="spellStart"/>
      <w:r w:rsidRPr="00541ACD">
        <w:rPr>
          <w:rFonts w:ascii="Times New Roman" w:hAnsi="Times New Roman" w:cs="Times New Roman"/>
          <w:sz w:val="28"/>
          <w:szCs w:val="28"/>
        </w:rPr>
        <w:t>следовоспринимающей</w:t>
      </w:r>
      <w:proofErr w:type="spellEnd"/>
      <w:r w:rsidRPr="00541ACD">
        <w:rPr>
          <w:rFonts w:ascii="Times New Roman" w:hAnsi="Times New Roman" w:cs="Times New Roman"/>
          <w:sz w:val="28"/>
          <w:szCs w:val="28"/>
        </w:rPr>
        <w:t xml:space="preserve"> поверхности объекта. </w:t>
      </w:r>
    </w:p>
    <w:p w:rsidR="006F04D4" w:rsidRPr="00541ACD" w:rsidRDefault="006F04D4" w:rsidP="00541ACD">
      <w:pPr>
        <w:pStyle w:val="ac"/>
        <w:spacing w:line="360" w:lineRule="auto"/>
        <w:ind w:firstLine="709"/>
        <w:jc w:val="both"/>
        <w:rPr>
          <w:rFonts w:ascii="Times New Roman" w:hAnsi="Times New Roman" w:cs="Times New Roman"/>
          <w:sz w:val="28"/>
          <w:szCs w:val="28"/>
        </w:rPr>
      </w:pPr>
      <w:r w:rsidRPr="00541ACD">
        <w:rPr>
          <w:rFonts w:ascii="Times New Roman" w:hAnsi="Times New Roman" w:cs="Times New Roman"/>
          <w:b/>
          <w:sz w:val="28"/>
          <w:szCs w:val="28"/>
        </w:rPr>
        <w:t>Сложные следы</w:t>
      </w:r>
      <w:r w:rsidRPr="00541ACD">
        <w:rPr>
          <w:rFonts w:ascii="Times New Roman" w:hAnsi="Times New Roman" w:cs="Times New Roman"/>
          <w:sz w:val="28"/>
          <w:szCs w:val="28"/>
        </w:rPr>
        <w:t xml:space="preserve"> – это первично или вторично (через некоторое время) образовавшиеся след</w:t>
      </w:r>
      <w:r w:rsidR="00A90259">
        <w:rPr>
          <w:rFonts w:ascii="Times New Roman" w:hAnsi="Times New Roman" w:cs="Times New Roman"/>
          <w:sz w:val="28"/>
          <w:szCs w:val="28"/>
        </w:rPr>
        <w:t>ы крови на теле и предметах, во</w:t>
      </w:r>
      <w:r w:rsidRPr="00541ACD">
        <w:rPr>
          <w:rFonts w:ascii="Times New Roman" w:hAnsi="Times New Roman" w:cs="Times New Roman"/>
          <w:sz w:val="28"/>
          <w:szCs w:val="28"/>
        </w:rPr>
        <w:t xml:space="preserve">время или после изменения их положения в пространстве под действием сил инерции, тяжести или сочетания. Сложные следы дают информацию о динамике и механизме их возникновения (силе, направления, количества ударов), орудии травмы (форме ударяющей поверхности, размере и весе), а также о деталях происшедшего (взаимном расположении </w:t>
      </w:r>
      <w:proofErr w:type="spellStart"/>
      <w:r w:rsidRPr="00541ACD">
        <w:rPr>
          <w:rFonts w:ascii="Times New Roman" w:hAnsi="Times New Roman" w:cs="Times New Roman"/>
          <w:sz w:val="28"/>
          <w:szCs w:val="28"/>
        </w:rPr>
        <w:t>следовоспринимающей</w:t>
      </w:r>
      <w:proofErr w:type="spellEnd"/>
      <w:r w:rsidRPr="00541ACD">
        <w:rPr>
          <w:rFonts w:ascii="Times New Roman" w:hAnsi="Times New Roman" w:cs="Times New Roman"/>
          <w:sz w:val="28"/>
          <w:szCs w:val="28"/>
        </w:rPr>
        <w:t xml:space="preserve"> поверхности и источника кровотечения и т.п.). При образовании первичного сложного следа крови имеет место различное сочетание элементарных следов, обусловленных характером вовлечённых в повреждение кровеносных сосудов. Вторичные сложные следы крови образуются при воздействии на уже испачканную кровью поверхность.</w:t>
      </w:r>
    </w:p>
    <w:p w:rsidR="006F04D4" w:rsidRPr="00541ACD" w:rsidRDefault="006F04D4"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b/>
          <w:sz w:val="28"/>
          <w:szCs w:val="28"/>
        </w:rPr>
        <w:t>Смешанные следы</w:t>
      </w:r>
      <w:r w:rsidRPr="00541ACD">
        <w:rPr>
          <w:rFonts w:ascii="Times New Roman" w:hAnsi="Times New Roman" w:cs="Times New Roman"/>
          <w:sz w:val="28"/>
          <w:szCs w:val="28"/>
        </w:rPr>
        <w:t xml:space="preserve"> – это совокупность сложных следов, происходящих из разных источников кровотечения на теле одного или разных лиц. В их состав входят элементарные следы, их группы, первичные и вторичные сложные следы. </w:t>
      </w:r>
    </w:p>
    <w:p w:rsidR="006F04D4" w:rsidRPr="00541ACD" w:rsidRDefault="006F04D4"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lastRenderedPageBreak/>
        <w:t>Следует отметить, что разные</w:t>
      </w:r>
      <w:r w:rsidR="00A90259">
        <w:rPr>
          <w:rFonts w:ascii="Times New Roman" w:hAnsi="Times New Roman" w:cs="Times New Roman"/>
          <w:sz w:val="28"/>
          <w:szCs w:val="28"/>
        </w:rPr>
        <w:t xml:space="preserve"> отечественные исследователи по-</w:t>
      </w:r>
      <w:r w:rsidRPr="00541ACD">
        <w:rPr>
          <w:rFonts w:ascii="Times New Roman" w:hAnsi="Times New Roman" w:cs="Times New Roman"/>
          <w:sz w:val="28"/>
          <w:szCs w:val="28"/>
        </w:rPr>
        <w:t xml:space="preserve">разному формулируют основные понятия и термины, применяемые при описании и исследовании следов крови. </w:t>
      </w:r>
    </w:p>
    <w:p w:rsidR="006F04D4" w:rsidRPr="00541ACD" w:rsidRDefault="006F04D4" w:rsidP="00541ACD">
      <w:pPr>
        <w:pStyle w:val="ac"/>
        <w:spacing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Н.С. </w:t>
      </w:r>
      <w:proofErr w:type="spellStart"/>
      <w:r w:rsidRPr="00541ACD">
        <w:rPr>
          <w:rFonts w:ascii="Times New Roman" w:hAnsi="Times New Roman" w:cs="Times New Roman"/>
          <w:sz w:val="28"/>
          <w:szCs w:val="28"/>
        </w:rPr>
        <w:t>Бокариус</w:t>
      </w:r>
      <w:proofErr w:type="spellEnd"/>
      <w:r w:rsidRPr="00541ACD">
        <w:rPr>
          <w:rFonts w:ascii="Times New Roman" w:hAnsi="Times New Roman" w:cs="Times New Roman"/>
          <w:sz w:val="28"/>
          <w:szCs w:val="28"/>
        </w:rPr>
        <w:t xml:space="preserve"> [1, С. 5-8; 2, С. 12-17] впервые выдвинул следующую научную классификацию следов крови по их форме: а) пятна крови; б) брызги крови; в) потеки крови; г) мазки и помарки; д) отпечатки; е) лужи крови.</w:t>
      </w:r>
    </w:p>
    <w:p w:rsidR="006F04D4" w:rsidRPr="00541ACD" w:rsidRDefault="006F04D4" w:rsidP="00541ACD">
      <w:pPr>
        <w:pStyle w:val="ac"/>
        <w:spacing w:line="360" w:lineRule="auto"/>
        <w:ind w:firstLine="709"/>
        <w:jc w:val="both"/>
        <w:rPr>
          <w:rFonts w:ascii="Times New Roman" w:hAnsi="Times New Roman" w:cs="Times New Roman"/>
          <w:b/>
          <w:sz w:val="28"/>
          <w:szCs w:val="28"/>
        </w:rPr>
      </w:pPr>
      <w:r w:rsidRPr="00541ACD">
        <w:rPr>
          <w:rFonts w:ascii="Times New Roman" w:hAnsi="Times New Roman" w:cs="Times New Roman"/>
          <w:sz w:val="28"/>
          <w:szCs w:val="28"/>
        </w:rPr>
        <w:t xml:space="preserve">М.В. Кисин [3, С. 4-5,12-14; 4, С.8] и </w:t>
      </w:r>
      <w:proofErr w:type="spellStart"/>
      <w:r w:rsidRPr="00541ACD">
        <w:rPr>
          <w:rFonts w:ascii="Times New Roman" w:hAnsi="Times New Roman" w:cs="Times New Roman"/>
          <w:sz w:val="28"/>
          <w:szCs w:val="28"/>
        </w:rPr>
        <w:t>А.К.Туманов</w:t>
      </w:r>
      <w:proofErr w:type="spellEnd"/>
      <w:r w:rsidRPr="00541ACD">
        <w:rPr>
          <w:rFonts w:ascii="Times New Roman" w:hAnsi="Times New Roman" w:cs="Times New Roman"/>
          <w:sz w:val="28"/>
          <w:szCs w:val="28"/>
        </w:rPr>
        <w:t xml:space="preserve"> [3, С. 4-5,12-14; 12, С. 29-33; 13, С. 21-24] под элементарным следом крови подразумевали такой след, морфологические признаки которого непосредственно отображают способ и условия его формирования. Они предложили различать пять основных форм элементарных следов в результате: а)  истечения большой массы крови — лужа;</w:t>
      </w:r>
      <w:r w:rsidRPr="00541ACD">
        <w:rPr>
          <w:rFonts w:ascii="Times New Roman" w:hAnsi="Times New Roman" w:cs="Times New Roman"/>
          <w:b/>
          <w:sz w:val="28"/>
          <w:szCs w:val="28"/>
        </w:rPr>
        <w:t xml:space="preserve"> </w:t>
      </w:r>
      <w:r w:rsidRPr="00541ACD">
        <w:rPr>
          <w:rFonts w:ascii="Times New Roman" w:hAnsi="Times New Roman" w:cs="Times New Roman"/>
          <w:sz w:val="28"/>
          <w:szCs w:val="28"/>
        </w:rPr>
        <w:t>б) падающей под действием силы тяжести капли крови — пятно и от капли; в)  получившей дополнительную кинетическую энергию капли крови — пятно от брызг; г) стекающей под действием силы тяжести больших масс или крупных капель крови — потёк; д) соприкосновения окровавленного предмета или части тела с какой-либо поверхностью по касательной (тангенциально) — помарка;</w:t>
      </w:r>
      <w:r w:rsidRPr="00541ACD">
        <w:rPr>
          <w:rFonts w:ascii="Times New Roman" w:hAnsi="Times New Roman" w:cs="Times New Roman"/>
          <w:b/>
          <w:sz w:val="28"/>
          <w:szCs w:val="28"/>
        </w:rPr>
        <w:t xml:space="preserve"> </w:t>
      </w:r>
      <w:r w:rsidRPr="00541ACD">
        <w:rPr>
          <w:rFonts w:ascii="Times New Roman" w:hAnsi="Times New Roman" w:cs="Times New Roman"/>
          <w:sz w:val="28"/>
          <w:szCs w:val="28"/>
        </w:rPr>
        <w:t>е)</w:t>
      </w:r>
      <w:r w:rsidRPr="00541ACD">
        <w:rPr>
          <w:rFonts w:ascii="Times New Roman" w:hAnsi="Times New Roman" w:cs="Times New Roman"/>
          <w:b/>
          <w:sz w:val="28"/>
          <w:szCs w:val="28"/>
        </w:rPr>
        <w:t xml:space="preserve"> </w:t>
      </w:r>
    </w:p>
    <w:p w:rsidR="006F04D4" w:rsidRPr="00541ACD" w:rsidRDefault="006F04D4" w:rsidP="00541ACD">
      <w:pPr>
        <w:pStyle w:val="ac"/>
        <w:spacing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от полного соприкосновения окровавленного предмета или части тела с какой-либо поверхностью — отпечаток. </w:t>
      </w:r>
    </w:p>
    <w:p w:rsidR="006F04D4" w:rsidRPr="00541ACD" w:rsidRDefault="006F04D4" w:rsidP="00541ACD">
      <w:pPr>
        <w:pStyle w:val="ac"/>
        <w:spacing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Вышеописанные авторы отмечали, что под сложным следом крови следует подразумевать совокупность различных элементарных следов, образовавшихся из единого источника кровотечения (повреждения), имеющегося на теле человека. Эти следы по характеру возникновения подразделяются на первичные и вторичные. Первичные сложные следы возникают непосредственно от кровотечения из повреждения, вторичные — от воздействия на уже окровавленную поверхность. </w:t>
      </w:r>
    </w:p>
    <w:p w:rsidR="006F04D4" w:rsidRPr="00541ACD" w:rsidRDefault="006F04D4" w:rsidP="00541ACD">
      <w:pPr>
        <w:pStyle w:val="ac"/>
        <w:spacing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Отдельные авторы посчитали, что следы крови не могут именоваться брызгами, поскольку брызги — это те же капли крови, но возникающие при </w:t>
      </w:r>
      <w:r w:rsidRPr="00541ACD">
        <w:rPr>
          <w:rFonts w:ascii="Times New Roman" w:hAnsi="Times New Roman" w:cs="Times New Roman"/>
          <w:sz w:val="28"/>
          <w:szCs w:val="28"/>
        </w:rPr>
        <w:lastRenderedPageBreak/>
        <w:t xml:space="preserve">специфических условиях. Брызги так же, как и капли, попадая на преграду, образуют следы в виде пятен особой формы. </w:t>
      </w:r>
    </w:p>
    <w:p w:rsidR="006F04D4" w:rsidRPr="00541ACD" w:rsidRDefault="006F04D4" w:rsidP="00541ACD">
      <w:pPr>
        <w:pStyle w:val="ac"/>
        <w:spacing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Х.М. Тахо-Годи [11, С. 2-3] считал, что все следы крови можно свести к четырем осн</w:t>
      </w:r>
      <w:r w:rsidR="00A90259">
        <w:rPr>
          <w:rFonts w:ascii="Times New Roman" w:hAnsi="Times New Roman" w:cs="Times New Roman"/>
          <w:sz w:val="28"/>
          <w:szCs w:val="28"/>
        </w:rPr>
        <w:t>овным видам: кап</w:t>
      </w:r>
      <w:r w:rsidRPr="00541ACD">
        <w:rPr>
          <w:rFonts w:ascii="Times New Roman" w:hAnsi="Times New Roman" w:cs="Times New Roman"/>
          <w:sz w:val="28"/>
          <w:szCs w:val="28"/>
        </w:rPr>
        <w:t xml:space="preserve">ли, брызги, потёки, помарки. По мнению автора это облегчает экспертный анализ, «…так как для каждого вида следов условия их образования являются постоянными». </w:t>
      </w:r>
    </w:p>
    <w:p w:rsidR="006F04D4" w:rsidRPr="00541ACD" w:rsidRDefault="006F04D4" w:rsidP="00541ACD">
      <w:pPr>
        <w:shd w:val="clear" w:color="auto" w:fill="FFFFFF"/>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Вышеуказанные классификации следов крови сложились на основе экспериментального воспроизведения наиболее типичных условий </w:t>
      </w:r>
      <w:proofErr w:type="spellStart"/>
      <w:r w:rsidRPr="00541ACD">
        <w:rPr>
          <w:rFonts w:ascii="Times New Roman" w:hAnsi="Times New Roman" w:cs="Times New Roman"/>
          <w:sz w:val="28"/>
          <w:szCs w:val="28"/>
        </w:rPr>
        <w:t>следообразования</w:t>
      </w:r>
      <w:proofErr w:type="spellEnd"/>
      <w:r w:rsidRPr="00541ACD">
        <w:rPr>
          <w:rFonts w:ascii="Times New Roman" w:hAnsi="Times New Roman" w:cs="Times New Roman"/>
          <w:sz w:val="28"/>
          <w:szCs w:val="28"/>
        </w:rPr>
        <w:t xml:space="preserve"> с последующим наблюдением получаемых результатов. Они носят преимущественно описательный характер и не раскрывают сущности физических процессов, определяющих свойства образующихся следов.</w:t>
      </w:r>
    </w:p>
    <w:p w:rsidR="006F04D4" w:rsidRPr="00541ACD" w:rsidRDefault="006F04D4" w:rsidP="00541ACD">
      <w:pPr>
        <w:pStyle w:val="ac"/>
        <w:spacing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По классификации Л.В. Станиславского [6,С. 156-159; 7, С. 383-384; 8, С. 61-64; 14, С. 1-18] элементарные следы –  единичные следы, дающие информацию о тех физических факторах, которые их сформировали, и зависящие от свойств поверхности, а сложные следы – это совокупность следов, дающие информацию о динамике их образования. Автор выделил следующие виды элементарных следов крови: лужи (скопления); пропитывания; затёки; потёки; капли; брызги; помарки; мазки; отпечатки; пятна. </w:t>
      </w:r>
    </w:p>
    <w:p w:rsidR="006F04D4" w:rsidRPr="00541ACD" w:rsidRDefault="006F04D4" w:rsidP="00541ACD">
      <w:pPr>
        <w:autoSpaceDE w:val="0"/>
        <w:autoSpaceDN w:val="0"/>
        <w:adjustRightInd w:val="0"/>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Н.Н. </w:t>
      </w:r>
      <w:proofErr w:type="spellStart"/>
      <w:r w:rsidRPr="00541ACD">
        <w:rPr>
          <w:rFonts w:ascii="Times New Roman" w:hAnsi="Times New Roman" w:cs="Times New Roman"/>
          <w:sz w:val="28"/>
          <w:szCs w:val="28"/>
        </w:rPr>
        <w:t>Тагаев</w:t>
      </w:r>
      <w:proofErr w:type="spellEnd"/>
      <w:r w:rsidRPr="00541ACD">
        <w:rPr>
          <w:rFonts w:ascii="Times New Roman" w:hAnsi="Times New Roman" w:cs="Times New Roman"/>
          <w:sz w:val="28"/>
          <w:szCs w:val="28"/>
        </w:rPr>
        <w:t xml:space="preserve"> [10, С. 42]., Г.Н. Назаров и Г.А. </w:t>
      </w:r>
      <w:proofErr w:type="spellStart"/>
      <w:r w:rsidRPr="00541ACD">
        <w:rPr>
          <w:rFonts w:ascii="Times New Roman" w:hAnsi="Times New Roman" w:cs="Times New Roman"/>
          <w:sz w:val="28"/>
          <w:szCs w:val="28"/>
        </w:rPr>
        <w:t>Пашинян</w:t>
      </w:r>
      <w:proofErr w:type="spellEnd"/>
      <w:r w:rsidRPr="00541ACD">
        <w:rPr>
          <w:rFonts w:ascii="Times New Roman" w:hAnsi="Times New Roman" w:cs="Times New Roman"/>
          <w:sz w:val="28"/>
          <w:szCs w:val="28"/>
        </w:rPr>
        <w:t xml:space="preserve"> [5, С. 28] выделяют, также, особый вид следов крови отпечатки-мазки, которые формируются вследствие статического контакта окровавленного тела или предмета, переходящего – в динамический. Этот след имеет четкие края, отображающие форму орудия травмы в начальной части, затем края становятся нечёткими (смазанными) и переходят в мазок. Они чаще всего образуются при вытирании орудий травмы или рук. </w:t>
      </w:r>
    </w:p>
    <w:p w:rsidR="006F04D4" w:rsidRPr="00541ACD" w:rsidRDefault="006F04D4" w:rsidP="00541ACD">
      <w:pPr>
        <w:autoSpaceDE w:val="0"/>
        <w:autoSpaceDN w:val="0"/>
        <w:adjustRightInd w:val="0"/>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Инерционная деформация следов крови впервые научно объяснил Л.В. Станиславский [10, С. 16-19]. Она причиняется повторными ударами по раневой поверхности после скопления крови. На тупых и рубящих орудиях, </w:t>
      </w:r>
      <w:r w:rsidRPr="00541ACD">
        <w:rPr>
          <w:rFonts w:ascii="Times New Roman" w:hAnsi="Times New Roman" w:cs="Times New Roman"/>
          <w:sz w:val="28"/>
          <w:szCs w:val="28"/>
        </w:rPr>
        <w:lastRenderedPageBreak/>
        <w:t>применявшихся для нанесения повреждений, часто обнаруживаются своеобразные следы крови, отличающиеся от кровяных следов на всех остальных окружающих предметах. Эти следы формируются под влиянием сил инерции, действующих в моменты нанесения очередных ударов на жидкую кровь, попавшую сюда от предшествующего удара. Вследствие указанных условий первично возникшие следы претерпевают дополнительную деформацию, специфичную именно для таких обстоятельств, что очень важно для установления травмирующих орудий среди многих других окровавленных объектов. Нахождение на предмете следов капель, потёков либо скоплений крови без инерционной деформации позволяет отвергнуть возможность нанесения им ударов в период времени после попадания на него крови и до её высыхания. Когда в качестве первичных следов на предмете обнаруживаются капли, потёки или скопления крови, подвергшиеся затем центробежной или ударной деформации, то можно сделать вывод также и о произведенной преступником смене орудий, ибо упомянутые первичные следы могли возникнуть только при условии, что сначала это орудие было неподвижным и на него попадала кровь, выделявшаяся от нанесения первых повреждений чем-то другим.</w:t>
      </w:r>
    </w:p>
    <w:p w:rsidR="006F04D4" w:rsidRPr="00541ACD" w:rsidRDefault="006F04D4" w:rsidP="00541ACD">
      <w:pPr>
        <w:pStyle w:val="ac"/>
        <w:spacing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Таким образом, при всем многообразии научных исследовании, посвящённых экспертным критериям оценки следов крови, до сих пор недостаточно изучены некоторые аспекты их </w:t>
      </w:r>
      <w:proofErr w:type="spellStart"/>
      <w:r w:rsidRPr="00541ACD">
        <w:rPr>
          <w:rFonts w:ascii="Times New Roman" w:hAnsi="Times New Roman" w:cs="Times New Roman"/>
          <w:sz w:val="28"/>
          <w:szCs w:val="28"/>
        </w:rPr>
        <w:t>механогенеза</w:t>
      </w:r>
      <w:proofErr w:type="spellEnd"/>
      <w:r w:rsidRPr="00541ACD">
        <w:rPr>
          <w:rFonts w:ascii="Times New Roman" w:hAnsi="Times New Roman" w:cs="Times New Roman"/>
          <w:sz w:val="28"/>
          <w:szCs w:val="28"/>
        </w:rPr>
        <w:t xml:space="preserve"> и остаются практически не освещенными следующие вопросы:</w:t>
      </w:r>
    </w:p>
    <w:p w:rsidR="006F04D4" w:rsidRPr="00541ACD" w:rsidRDefault="006F04D4" w:rsidP="00541ACD">
      <w:pPr>
        <w:pStyle w:val="ac"/>
        <w:spacing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1. Идентификационная значимость следов-наложений в виде помарок (отпечатков, мазков и отпечатков-мазков) в зависимости от вида и длительности контакта (удар, длительное давление, кратковременное давление, удар с последующим трением скольжением по </w:t>
      </w:r>
      <w:proofErr w:type="spellStart"/>
      <w:r w:rsidRPr="00541ACD">
        <w:rPr>
          <w:rFonts w:ascii="Times New Roman" w:hAnsi="Times New Roman" w:cs="Times New Roman"/>
          <w:sz w:val="28"/>
          <w:szCs w:val="28"/>
        </w:rPr>
        <w:t>следовоспринимающем</w:t>
      </w:r>
      <w:proofErr w:type="spellEnd"/>
      <w:r w:rsidRPr="00541ACD">
        <w:rPr>
          <w:rFonts w:ascii="Times New Roman" w:hAnsi="Times New Roman" w:cs="Times New Roman"/>
          <w:sz w:val="28"/>
          <w:szCs w:val="28"/>
        </w:rPr>
        <w:t xml:space="preserve"> поверхности, кратковременное давление с последующим скольжением- протаскиванием) с учетом впитывающих свойств, формы, конфигурации, плотности </w:t>
      </w:r>
      <w:proofErr w:type="spellStart"/>
      <w:r w:rsidRPr="00541ACD">
        <w:rPr>
          <w:rFonts w:ascii="Times New Roman" w:hAnsi="Times New Roman" w:cs="Times New Roman"/>
          <w:sz w:val="28"/>
          <w:szCs w:val="28"/>
        </w:rPr>
        <w:t>следообразующих</w:t>
      </w:r>
      <w:proofErr w:type="spellEnd"/>
      <w:r w:rsidRPr="00541ACD">
        <w:rPr>
          <w:rFonts w:ascii="Times New Roman" w:hAnsi="Times New Roman" w:cs="Times New Roman"/>
          <w:sz w:val="28"/>
          <w:szCs w:val="28"/>
        </w:rPr>
        <w:t xml:space="preserve"> предметов.</w:t>
      </w:r>
    </w:p>
    <w:p w:rsidR="006F04D4" w:rsidRPr="00541ACD" w:rsidRDefault="006F04D4" w:rsidP="00541ACD">
      <w:pPr>
        <w:pStyle w:val="ac"/>
        <w:spacing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lastRenderedPageBreak/>
        <w:t xml:space="preserve">2. Возможность дифференциации </w:t>
      </w:r>
      <w:proofErr w:type="spellStart"/>
      <w:r w:rsidRPr="00541ACD">
        <w:rPr>
          <w:rFonts w:ascii="Times New Roman" w:hAnsi="Times New Roman" w:cs="Times New Roman"/>
          <w:sz w:val="28"/>
          <w:szCs w:val="28"/>
        </w:rPr>
        <w:t>кровонесущих</w:t>
      </w:r>
      <w:proofErr w:type="spellEnd"/>
      <w:r w:rsidRPr="00541ACD">
        <w:rPr>
          <w:rFonts w:ascii="Times New Roman" w:hAnsi="Times New Roman" w:cs="Times New Roman"/>
          <w:sz w:val="28"/>
          <w:szCs w:val="28"/>
        </w:rPr>
        <w:t xml:space="preserve"> объектов (окровавленных предметов) по следам-наложениям крови в виде брызг различного происхождения (от ударов по окровавленной поверхности, от размахивания и встряхивания окровавленным предметом, от артериального фонтанирования) на </w:t>
      </w:r>
      <w:proofErr w:type="spellStart"/>
      <w:r w:rsidRPr="00541ACD">
        <w:rPr>
          <w:rFonts w:ascii="Times New Roman" w:hAnsi="Times New Roman" w:cs="Times New Roman"/>
          <w:sz w:val="28"/>
          <w:szCs w:val="28"/>
        </w:rPr>
        <w:t>следовоспринимающих</w:t>
      </w:r>
      <w:proofErr w:type="spellEnd"/>
      <w:r w:rsidRPr="00541ACD">
        <w:rPr>
          <w:rFonts w:ascii="Times New Roman" w:hAnsi="Times New Roman" w:cs="Times New Roman"/>
          <w:sz w:val="28"/>
          <w:szCs w:val="28"/>
        </w:rPr>
        <w:t xml:space="preserve"> поверхностях разного рельефа и впитывающей способности.</w:t>
      </w:r>
    </w:p>
    <w:p w:rsidR="006F04D4" w:rsidRPr="00541ACD" w:rsidRDefault="006F04D4" w:rsidP="00541ACD">
      <w:pPr>
        <w:pStyle w:val="ac"/>
        <w:spacing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3. Возможность определения скорости движения транспортного средства при инерционной деформации первичных следов крови с учетом отклонения потёков вследствие сложения силы тяжести и поступательного движения.</w:t>
      </w:r>
    </w:p>
    <w:p w:rsidR="006F04D4" w:rsidRPr="00541ACD" w:rsidRDefault="006F04D4" w:rsidP="00541ACD">
      <w:pPr>
        <w:pStyle w:val="ac"/>
        <w:spacing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4. Возможность определения высоты падения капель и брызг крови, из неподвижных или движущегося объектов, на </w:t>
      </w:r>
      <w:proofErr w:type="spellStart"/>
      <w:r w:rsidRPr="00541ACD">
        <w:rPr>
          <w:rFonts w:ascii="Times New Roman" w:hAnsi="Times New Roman" w:cs="Times New Roman"/>
          <w:sz w:val="28"/>
          <w:szCs w:val="28"/>
        </w:rPr>
        <w:t>следовоспринимающих</w:t>
      </w:r>
      <w:proofErr w:type="spellEnd"/>
      <w:r w:rsidRPr="00541ACD">
        <w:rPr>
          <w:rFonts w:ascii="Times New Roman" w:hAnsi="Times New Roman" w:cs="Times New Roman"/>
          <w:sz w:val="28"/>
          <w:szCs w:val="28"/>
        </w:rPr>
        <w:t xml:space="preserve"> поверхностях разного рельефа и впитывающей способности. </w:t>
      </w:r>
    </w:p>
    <w:p w:rsidR="006F04D4" w:rsidRPr="00541ACD" w:rsidRDefault="006F04D4" w:rsidP="00541ACD">
      <w:pPr>
        <w:pStyle w:val="ac"/>
        <w:spacing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ab/>
        <w:t xml:space="preserve"> </w:t>
      </w:r>
    </w:p>
    <w:p w:rsidR="006F04D4" w:rsidRPr="002F7F43" w:rsidRDefault="006F04D4" w:rsidP="002F7F43">
      <w:pPr>
        <w:rPr>
          <w:rFonts w:ascii="Times New Roman" w:hAnsi="Times New Roman" w:cs="Times New Roman"/>
          <w:b/>
          <w:bCs/>
          <w:sz w:val="28"/>
          <w:szCs w:val="28"/>
          <w:lang w:eastAsia="ru-RU"/>
        </w:rPr>
      </w:pPr>
      <w:r w:rsidRPr="002F7F43">
        <w:rPr>
          <w:rFonts w:ascii="Times New Roman" w:hAnsi="Times New Roman" w:cs="Times New Roman"/>
          <w:b/>
          <w:bCs/>
          <w:sz w:val="28"/>
          <w:szCs w:val="28"/>
          <w:lang w:eastAsia="ru-RU"/>
        </w:rPr>
        <w:t>Список литературы</w:t>
      </w:r>
      <w:r w:rsidR="002F7F43">
        <w:rPr>
          <w:rFonts w:ascii="Times New Roman" w:hAnsi="Times New Roman" w:cs="Times New Roman"/>
          <w:b/>
          <w:bCs/>
          <w:sz w:val="28"/>
          <w:szCs w:val="28"/>
          <w:lang w:eastAsia="ru-RU"/>
        </w:rPr>
        <w:t>:</w:t>
      </w:r>
    </w:p>
    <w:p w:rsidR="006F04D4" w:rsidRPr="00541ACD" w:rsidRDefault="006F04D4" w:rsidP="0014058E">
      <w:pPr>
        <w:pStyle w:val="ac"/>
        <w:numPr>
          <w:ilvl w:val="0"/>
          <w:numId w:val="9"/>
        </w:numPr>
        <w:spacing w:line="360" w:lineRule="auto"/>
        <w:ind w:left="0" w:firstLine="0"/>
        <w:jc w:val="both"/>
        <w:rPr>
          <w:rFonts w:ascii="Times New Roman" w:hAnsi="Times New Roman" w:cs="Times New Roman"/>
          <w:iCs/>
          <w:sz w:val="28"/>
          <w:szCs w:val="28"/>
        </w:rPr>
      </w:pPr>
      <w:proofErr w:type="spellStart"/>
      <w:r w:rsidRPr="00541ACD">
        <w:rPr>
          <w:rFonts w:ascii="Times New Roman" w:hAnsi="Times New Roman" w:cs="Times New Roman"/>
          <w:iCs/>
          <w:sz w:val="28"/>
          <w:szCs w:val="28"/>
        </w:rPr>
        <w:t>Бокариус</w:t>
      </w:r>
      <w:proofErr w:type="spellEnd"/>
      <w:r w:rsidRPr="00541ACD">
        <w:rPr>
          <w:rFonts w:ascii="Times New Roman" w:hAnsi="Times New Roman" w:cs="Times New Roman"/>
          <w:iCs/>
          <w:sz w:val="28"/>
          <w:szCs w:val="28"/>
        </w:rPr>
        <w:t xml:space="preserve"> Н.С. Первоначальный наружный осмотр трупа. Харьков, 1925. - 186 с. </w:t>
      </w:r>
    </w:p>
    <w:p w:rsidR="006F04D4" w:rsidRPr="00541ACD" w:rsidRDefault="006F04D4" w:rsidP="0014058E">
      <w:pPr>
        <w:pStyle w:val="ac"/>
        <w:numPr>
          <w:ilvl w:val="0"/>
          <w:numId w:val="9"/>
        </w:numPr>
        <w:spacing w:line="360" w:lineRule="auto"/>
        <w:ind w:left="0" w:firstLine="0"/>
        <w:jc w:val="both"/>
        <w:rPr>
          <w:rFonts w:ascii="Times New Roman" w:hAnsi="Times New Roman" w:cs="Times New Roman"/>
          <w:iCs/>
          <w:sz w:val="28"/>
          <w:szCs w:val="28"/>
        </w:rPr>
      </w:pPr>
      <w:proofErr w:type="spellStart"/>
      <w:r w:rsidRPr="00541ACD">
        <w:rPr>
          <w:rFonts w:ascii="Times New Roman" w:hAnsi="Times New Roman" w:cs="Times New Roman"/>
          <w:iCs/>
          <w:sz w:val="28"/>
          <w:szCs w:val="28"/>
        </w:rPr>
        <w:t>Бокариус</w:t>
      </w:r>
      <w:proofErr w:type="spellEnd"/>
      <w:r w:rsidRPr="00541ACD">
        <w:rPr>
          <w:rFonts w:ascii="Times New Roman" w:hAnsi="Times New Roman" w:cs="Times New Roman"/>
          <w:iCs/>
          <w:sz w:val="28"/>
          <w:szCs w:val="28"/>
        </w:rPr>
        <w:t xml:space="preserve"> Н.С. Наружный осмотр трупа на месте происшествия или обнаружения его. Харьков: </w:t>
      </w:r>
      <w:proofErr w:type="spellStart"/>
      <w:r w:rsidRPr="00541ACD">
        <w:rPr>
          <w:rFonts w:ascii="Times New Roman" w:hAnsi="Times New Roman" w:cs="Times New Roman"/>
          <w:iCs/>
          <w:sz w:val="28"/>
          <w:szCs w:val="28"/>
        </w:rPr>
        <w:t>Юрид</w:t>
      </w:r>
      <w:proofErr w:type="spellEnd"/>
      <w:r w:rsidRPr="00541ACD">
        <w:rPr>
          <w:rFonts w:ascii="Times New Roman" w:hAnsi="Times New Roman" w:cs="Times New Roman"/>
          <w:iCs/>
          <w:sz w:val="28"/>
          <w:szCs w:val="28"/>
        </w:rPr>
        <w:t xml:space="preserve">. изд-во НЮ УССР, 1929. - 188 с. </w:t>
      </w:r>
    </w:p>
    <w:p w:rsidR="006F04D4" w:rsidRPr="00541ACD" w:rsidRDefault="006F04D4" w:rsidP="0014058E">
      <w:pPr>
        <w:pStyle w:val="ac"/>
        <w:numPr>
          <w:ilvl w:val="0"/>
          <w:numId w:val="9"/>
        </w:numPr>
        <w:spacing w:line="360" w:lineRule="auto"/>
        <w:ind w:left="0" w:firstLine="0"/>
        <w:jc w:val="both"/>
        <w:rPr>
          <w:rFonts w:ascii="Times New Roman" w:hAnsi="Times New Roman" w:cs="Times New Roman"/>
          <w:iCs/>
          <w:sz w:val="28"/>
          <w:szCs w:val="28"/>
        </w:rPr>
      </w:pPr>
      <w:r w:rsidRPr="00541ACD">
        <w:rPr>
          <w:rFonts w:ascii="Times New Roman" w:hAnsi="Times New Roman" w:cs="Times New Roman"/>
          <w:iCs/>
          <w:sz w:val="28"/>
          <w:szCs w:val="28"/>
        </w:rPr>
        <w:t xml:space="preserve">Кисин М.В., Туманов А.К. Следы крови. М., 1972. - 86 с. </w:t>
      </w:r>
    </w:p>
    <w:p w:rsidR="006F04D4" w:rsidRPr="00541ACD" w:rsidRDefault="006F04D4" w:rsidP="0014058E">
      <w:pPr>
        <w:pStyle w:val="ac"/>
        <w:numPr>
          <w:ilvl w:val="0"/>
          <w:numId w:val="9"/>
        </w:numPr>
        <w:spacing w:line="360" w:lineRule="auto"/>
        <w:ind w:left="0" w:firstLine="0"/>
        <w:jc w:val="both"/>
        <w:rPr>
          <w:rFonts w:ascii="Times New Roman" w:hAnsi="Times New Roman" w:cs="Times New Roman"/>
          <w:iCs/>
          <w:sz w:val="28"/>
          <w:szCs w:val="28"/>
        </w:rPr>
      </w:pPr>
      <w:r w:rsidRPr="00541ACD">
        <w:rPr>
          <w:rFonts w:ascii="Times New Roman" w:hAnsi="Times New Roman" w:cs="Times New Roman"/>
          <w:iCs/>
          <w:sz w:val="28"/>
          <w:szCs w:val="28"/>
        </w:rPr>
        <w:t xml:space="preserve">Кисин М.В. Судебно-медицинское исследование </w:t>
      </w:r>
      <w:proofErr w:type="spellStart"/>
      <w:r w:rsidRPr="00541ACD">
        <w:rPr>
          <w:rFonts w:ascii="Times New Roman" w:hAnsi="Times New Roman" w:cs="Times New Roman"/>
          <w:iCs/>
          <w:sz w:val="28"/>
          <w:szCs w:val="28"/>
        </w:rPr>
        <w:t>микроколичеств</w:t>
      </w:r>
      <w:proofErr w:type="spellEnd"/>
      <w:r w:rsidRPr="00541ACD">
        <w:rPr>
          <w:rFonts w:ascii="Times New Roman" w:hAnsi="Times New Roman" w:cs="Times New Roman"/>
          <w:iCs/>
          <w:sz w:val="28"/>
          <w:szCs w:val="28"/>
        </w:rPr>
        <w:t xml:space="preserve"> некоторых объектов экспертизы вещественных доказательств: Автореферат </w:t>
      </w:r>
      <w:proofErr w:type="spellStart"/>
      <w:r w:rsidRPr="00541ACD">
        <w:rPr>
          <w:rFonts w:ascii="Times New Roman" w:hAnsi="Times New Roman" w:cs="Times New Roman"/>
          <w:iCs/>
          <w:sz w:val="28"/>
          <w:szCs w:val="28"/>
        </w:rPr>
        <w:t>докт</w:t>
      </w:r>
      <w:proofErr w:type="spellEnd"/>
      <w:r w:rsidRPr="00541ACD">
        <w:rPr>
          <w:rFonts w:ascii="Times New Roman" w:hAnsi="Times New Roman" w:cs="Times New Roman"/>
          <w:iCs/>
          <w:sz w:val="28"/>
          <w:szCs w:val="28"/>
        </w:rPr>
        <w:t xml:space="preserve">. </w:t>
      </w:r>
      <w:proofErr w:type="spellStart"/>
      <w:r w:rsidRPr="00541ACD">
        <w:rPr>
          <w:rFonts w:ascii="Times New Roman" w:hAnsi="Times New Roman" w:cs="Times New Roman"/>
          <w:iCs/>
          <w:sz w:val="28"/>
          <w:szCs w:val="28"/>
        </w:rPr>
        <w:t>дисс</w:t>
      </w:r>
      <w:proofErr w:type="spellEnd"/>
      <w:r w:rsidRPr="00541ACD">
        <w:rPr>
          <w:rFonts w:ascii="Times New Roman" w:hAnsi="Times New Roman" w:cs="Times New Roman"/>
          <w:iCs/>
          <w:sz w:val="28"/>
          <w:szCs w:val="28"/>
        </w:rPr>
        <w:t xml:space="preserve">. М., 1974. - 24 с. </w:t>
      </w:r>
    </w:p>
    <w:p w:rsidR="006F04D4" w:rsidRPr="00541ACD" w:rsidRDefault="006F04D4" w:rsidP="0014058E">
      <w:pPr>
        <w:pStyle w:val="ac"/>
        <w:numPr>
          <w:ilvl w:val="0"/>
          <w:numId w:val="9"/>
        </w:numPr>
        <w:spacing w:line="360" w:lineRule="auto"/>
        <w:ind w:left="0" w:firstLine="0"/>
        <w:jc w:val="both"/>
        <w:rPr>
          <w:rFonts w:ascii="Times New Roman" w:hAnsi="Times New Roman" w:cs="Times New Roman"/>
          <w:iCs/>
          <w:sz w:val="28"/>
          <w:szCs w:val="28"/>
        </w:rPr>
      </w:pPr>
      <w:r w:rsidRPr="00541ACD">
        <w:rPr>
          <w:rFonts w:ascii="Times New Roman" w:hAnsi="Times New Roman" w:cs="Times New Roman"/>
          <w:iCs/>
          <w:sz w:val="28"/>
          <w:szCs w:val="28"/>
        </w:rPr>
        <w:t xml:space="preserve">Назаров Г.Н., </w:t>
      </w:r>
      <w:proofErr w:type="spellStart"/>
      <w:r w:rsidRPr="00541ACD">
        <w:rPr>
          <w:rFonts w:ascii="Times New Roman" w:hAnsi="Times New Roman" w:cs="Times New Roman"/>
          <w:iCs/>
          <w:sz w:val="28"/>
          <w:szCs w:val="28"/>
        </w:rPr>
        <w:t>Пашинян</w:t>
      </w:r>
      <w:proofErr w:type="spellEnd"/>
      <w:r w:rsidRPr="00541ACD">
        <w:rPr>
          <w:rFonts w:ascii="Times New Roman" w:hAnsi="Times New Roman" w:cs="Times New Roman"/>
          <w:iCs/>
          <w:sz w:val="28"/>
          <w:szCs w:val="28"/>
        </w:rPr>
        <w:t xml:space="preserve"> Г.А. Медико-криминалистическое исследование следов крови // Практическое руководство, Н.-Новгород: Изд.-во НГМА, 2003. - 258с.</w:t>
      </w:r>
    </w:p>
    <w:p w:rsidR="006F04D4" w:rsidRPr="00541ACD" w:rsidRDefault="006F04D4" w:rsidP="0014058E">
      <w:pPr>
        <w:pStyle w:val="ac"/>
        <w:numPr>
          <w:ilvl w:val="0"/>
          <w:numId w:val="9"/>
        </w:numPr>
        <w:spacing w:line="360" w:lineRule="auto"/>
        <w:ind w:left="0" w:firstLine="0"/>
        <w:jc w:val="both"/>
        <w:rPr>
          <w:rFonts w:ascii="Times New Roman" w:hAnsi="Times New Roman" w:cs="Times New Roman"/>
          <w:iCs/>
          <w:sz w:val="28"/>
          <w:szCs w:val="28"/>
        </w:rPr>
      </w:pPr>
      <w:r w:rsidRPr="00541ACD">
        <w:rPr>
          <w:rFonts w:ascii="Times New Roman" w:hAnsi="Times New Roman" w:cs="Times New Roman"/>
          <w:iCs/>
          <w:sz w:val="28"/>
          <w:szCs w:val="28"/>
        </w:rPr>
        <w:t xml:space="preserve">Станиславский Л.В. Затеки крови — самостоятельная классификационная разновидность кровяных следов // Вопросы суд. травматологии. Киев: Здоровье, 1971. </w:t>
      </w:r>
      <w:proofErr w:type="spellStart"/>
      <w:r w:rsidRPr="00541ACD">
        <w:rPr>
          <w:rFonts w:ascii="Times New Roman" w:hAnsi="Times New Roman" w:cs="Times New Roman"/>
          <w:iCs/>
          <w:sz w:val="28"/>
          <w:szCs w:val="28"/>
        </w:rPr>
        <w:t>Вып</w:t>
      </w:r>
      <w:proofErr w:type="spellEnd"/>
      <w:r w:rsidRPr="00541ACD">
        <w:rPr>
          <w:rFonts w:ascii="Times New Roman" w:hAnsi="Times New Roman" w:cs="Times New Roman"/>
          <w:iCs/>
          <w:sz w:val="28"/>
          <w:szCs w:val="28"/>
        </w:rPr>
        <w:t xml:space="preserve">. 3. - С.156-159. </w:t>
      </w:r>
    </w:p>
    <w:p w:rsidR="006F04D4" w:rsidRPr="00541ACD" w:rsidRDefault="006F04D4" w:rsidP="0014058E">
      <w:pPr>
        <w:pStyle w:val="ac"/>
        <w:numPr>
          <w:ilvl w:val="0"/>
          <w:numId w:val="9"/>
        </w:numPr>
        <w:spacing w:line="360" w:lineRule="auto"/>
        <w:ind w:left="0" w:firstLine="0"/>
        <w:jc w:val="both"/>
        <w:rPr>
          <w:rFonts w:ascii="Times New Roman" w:hAnsi="Times New Roman" w:cs="Times New Roman"/>
          <w:iCs/>
          <w:sz w:val="28"/>
          <w:szCs w:val="28"/>
        </w:rPr>
      </w:pPr>
      <w:r w:rsidRPr="00541ACD">
        <w:rPr>
          <w:rFonts w:ascii="Times New Roman" w:hAnsi="Times New Roman" w:cs="Times New Roman"/>
          <w:iCs/>
          <w:sz w:val="28"/>
          <w:szCs w:val="28"/>
        </w:rPr>
        <w:lastRenderedPageBreak/>
        <w:t xml:space="preserve">Станиславский Л.В. Классификация следов крови в зависимости от механизма их образования // Первый Всесоюзный съезд суд. медиков: 21-24.09.76 г. Тезисы докладов. Киев, 1976. - С.383-384. </w:t>
      </w:r>
    </w:p>
    <w:p w:rsidR="006F04D4" w:rsidRPr="00541ACD" w:rsidRDefault="006F04D4" w:rsidP="0014058E">
      <w:pPr>
        <w:pStyle w:val="ac"/>
        <w:numPr>
          <w:ilvl w:val="0"/>
          <w:numId w:val="9"/>
        </w:numPr>
        <w:spacing w:line="360" w:lineRule="auto"/>
        <w:ind w:left="0" w:firstLine="0"/>
        <w:jc w:val="both"/>
        <w:rPr>
          <w:rFonts w:ascii="Times New Roman" w:hAnsi="Times New Roman" w:cs="Times New Roman"/>
          <w:iCs/>
          <w:sz w:val="28"/>
          <w:szCs w:val="28"/>
        </w:rPr>
      </w:pPr>
      <w:r w:rsidRPr="00541ACD">
        <w:rPr>
          <w:rFonts w:ascii="Times New Roman" w:hAnsi="Times New Roman" w:cs="Times New Roman"/>
          <w:iCs/>
          <w:sz w:val="28"/>
          <w:szCs w:val="28"/>
        </w:rPr>
        <w:t xml:space="preserve">Станиславский Л.В. К вопросу о классификации следов крови в зависимости от условий их возникновения //Актуальные вопросы судебно-медицинской травматологии: Научные труды. М., 1977. - С. 61-64. </w:t>
      </w:r>
    </w:p>
    <w:p w:rsidR="006F04D4" w:rsidRPr="00541ACD" w:rsidRDefault="006F04D4" w:rsidP="0014058E">
      <w:pPr>
        <w:pStyle w:val="ac"/>
        <w:numPr>
          <w:ilvl w:val="0"/>
          <w:numId w:val="9"/>
        </w:numPr>
        <w:spacing w:line="360" w:lineRule="auto"/>
        <w:ind w:left="0" w:firstLine="0"/>
        <w:jc w:val="both"/>
        <w:rPr>
          <w:rFonts w:ascii="Times New Roman" w:hAnsi="Times New Roman" w:cs="Times New Roman"/>
          <w:iCs/>
          <w:sz w:val="28"/>
          <w:szCs w:val="28"/>
        </w:rPr>
      </w:pPr>
      <w:r w:rsidRPr="00541ACD">
        <w:rPr>
          <w:rFonts w:ascii="Times New Roman" w:hAnsi="Times New Roman" w:cs="Times New Roman"/>
          <w:iCs/>
          <w:sz w:val="28"/>
          <w:szCs w:val="28"/>
        </w:rPr>
        <w:t xml:space="preserve">Станиславский Л.В. Инерционная деформация следов крови — признак нанесения ударов конкретным орудием // Судебно-медицинская экспертиза. 1983. № </w:t>
      </w:r>
      <w:proofErr w:type="gramStart"/>
      <w:r w:rsidRPr="00541ACD">
        <w:rPr>
          <w:rFonts w:ascii="Times New Roman" w:hAnsi="Times New Roman" w:cs="Times New Roman"/>
          <w:iCs/>
          <w:sz w:val="28"/>
          <w:szCs w:val="28"/>
        </w:rPr>
        <w:t>4 .</w:t>
      </w:r>
      <w:proofErr w:type="gramEnd"/>
      <w:r w:rsidRPr="00541ACD">
        <w:rPr>
          <w:rFonts w:ascii="Times New Roman" w:hAnsi="Times New Roman" w:cs="Times New Roman"/>
          <w:iCs/>
          <w:sz w:val="28"/>
          <w:szCs w:val="28"/>
        </w:rPr>
        <w:t xml:space="preserve"> С.16-19. </w:t>
      </w:r>
    </w:p>
    <w:p w:rsidR="006F04D4" w:rsidRPr="00541ACD" w:rsidRDefault="006F04D4" w:rsidP="0014058E">
      <w:pPr>
        <w:pStyle w:val="ac"/>
        <w:numPr>
          <w:ilvl w:val="0"/>
          <w:numId w:val="9"/>
        </w:numPr>
        <w:spacing w:line="360" w:lineRule="auto"/>
        <w:ind w:left="0" w:firstLine="0"/>
        <w:jc w:val="both"/>
        <w:rPr>
          <w:rFonts w:ascii="Times New Roman" w:hAnsi="Times New Roman" w:cs="Times New Roman"/>
          <w:iCs/>
          <w:sz w:val="28"/>
          <w:szCs w:val="28"/>
        </w:rPr>
      </w:pPr>
      <w:proofErr w:type="spellStart"/>
      <w:r w:rsidRPr="00541ACD">
        <w:rPr>
          <w:rFonts w:ascii="Times New Roman" w:hAnsi="Times New Roman" w:cs="Times New Roman"/>
          <w:iCs/>
          <w:sz w:val="28"/>
          <w:szCs w:val="28"/>
        </w:rPr>
        <w:t>Тагаев</w:t>
      </w:r>
      <w:proofErr w:type="spellEnd"/>
      <w:r w:rsidRPr="00541ACD">
        <w:rPr>
          <w:rFonts w:ascii="Times New Roman" w:hAnsi="Times New Roman" w:cs="Times New Roman"/>
          <w:iCs/>
          <w:sz w:val="28"/>
          <w:szCs w:val="28"/>
        </w:rPr>
        <w:t xml:space="preserve"> Н.Н. Следы крови в следственной и экспертной практике. – Харьков: </w:t>
      </w:r>
      <w:proofErr w:type="spellStart"/>
      <w:r w:rsidRPr="00541ACD">
        <w:rPr>
          <w:rFonts w:ascii="Times New Roman" w:hAnsi="Times New Roman" w:cs="Times New Roman"/>
          <w:iCs/>
          <w:sz w:val="28"/>
          <w:szCs w:val="28"/>
        </w:rPr>
        <w:t>Консум</w:t>
      </w:r>
      <w:proofErr w:type="spellEnd"/>
      <w:r w:rsidRPr="00541ACD">
        <w:rPr>
          <w:rFonts w:ascii="Times New Roman" w:hAnsi="Times New Roman" w:cs="Times New Roman"/>
          <w:iCs/>
          <w:sz w:val="28"/>
          <w:szCs w:val="28"/>
        </w:rPr>
        <w:t xml:space="preserve">, 2000 -128 с. </w:t>
      </w:r>
    </w:p>
    <w:p w:rsidR="006F04D4" w:rsidRPr="00541ACD" w:rsidRDefault="006F04D4" w:rsidP="0014058E">
      <w:pPr>
        <w:pStyle w:val="ac"/>
        <w:numPr>
          <w:ilvl w:val="0"/>
          <w:numId w:val="9"/>
        </w:numPr>
        <w:spacing w:line="360" w:lineRule="auto"/>
        <w:ind w:left="0" w:firstLine="0"/>
        <w:jc w:val="both"/>
        <w:rPr>
          <w:rFonts w:ascii="Times New Roman" w:hAnsi="Times New Roman" w:cs="Times New Roman"/>
          <w:iCs/>
          <w:sz w:val="28"/>
          <w:szCs w:val="28"/>
        </w:rPr>
      </w:pPr>
      <w:proofErr w:type="spellStart"/>
      <w:r w:rsidRPr="00541ACD">
        <w:rPr>
          <w:rFonts w:ascii="Times New Roman" w:hAnsi="Times New Roman" w:cs="Times New Roman"/>
          <w:iCs/>
          <w:sz w:val="28"/>
          <w:szCs w:val="28"/>
        </w:rPr>
        <w:t>Трассологическое</w:t>
      </w:r>
      <w:proofErr w:type="spellEnd"/>
      <w:r w:rsidRPr="00541ACD">
        <w:rPr>
          <w:rFonts w:ascii="Times New Roman" w:hAnsi="Times New Roman" w:cs="Times New Roman"/>
          <w:iCs/>
          <w:sz w:val="28"/>
          <w:szCs w:val="28"/>
        </w:rPr>
        <w:t xml:space="preserve"> исследование следов крови на одежде: Метод. письмо / Сост. X.М. Тахо-Годи. М., 1970. - 24 с. </w:t>
      </w:r>
    </w:p>
    <w:p w:rsidR="006F04D4" w:rsidRPr="00541ACD" w:rsidRDefault="006F04D4" w:rsidP="0014058E">
      <w:pPr>
        <w:pStyle w:val="ac"/>
        <w:numPr>
          <w:ilvl w:val="0"/>
          <w:numId w:val="9"/>
        </w:numPr>
        <w:spacing w:line="360" w:lineRule="auto"/>
        <w:ind w:left="0" w:firstLine="0"/>
        <w:jc w:val="both"/>
        <w:rPr>
          <w:rFonts w:ascii="Times New Roman" w:hAnsi="Times New Roman" w:cs="Times New Roman"/>
          <w:iCs/>
          <w:sz w:val="28"/>
          <w:szCs w:val="28"/>
        </w:rPr>
      </w:pPr>
      <w:r w:rsidRPr="00541ACD">
        <w:rPr>
          <w:rFonts w:ascii="Times New Roman" w:hAnsi="Times New Roman" w:cs="Times New Roman"/>
          <w:iCs/>
          <w:sz w:val="28"/>
          <w:szCs w:val="28"/>
        </w:rPr>
        <w:t xml:space="preserve">Туманов А.К. Судебно-медицинское исследование вещественных доказательств. М.: Изд.-во </w:t>
      </w:r>
      <w:proofErr w:type="spellStart"/>
      <w:r w:rsidRPr="00541ACD">
        <w:rPr>
          <w:rFonts w:ascii="Times New Roman" w:hAnsi="Times New Roman" w:cs="Times New Roman"/>
          <w:iCs/>
          <w:sz w:val="28"/>
          <w:szCs w:val="28"/>
        </w:rPr>
        <w:t>Юрид</w:t>
      </w:r>
      <w:proofErr w:type="spellEnd"/>
      <w:r w:rsidRPr="00541ACD">
        <w:rPr>
          <w:rFonts w:ascii="Times New Roman" w:hAnsi="Times New Roman" w:cs="Times New Roman"/>
          <w:iCs/>
          <w:sz w:val="28"/>
          <w:szCs w:val="28"/>
        </w:rPr>
        <w:t>. литературы, 1961. - 580с.</w:t>
      </w:r>
    </w:p>
    <w:p w:rsidR="006F04D4" w:rsidRPr="00541ACD" w:rsidRDefault="006F04D4" w:rsidP="0014058E">
      <w:pPr>
        <w:pStyle w:val="ac"/>
        <w:numPr>
          <w:ilvl w:val="0"/>
          <w:numId w:val="9"/>
        </w:numPr>
        <w:spacing w:line="360" w:lineRule="auto"/>
        <w:ind w:left="0" w:firstLine="0"/>
        <w:jc w:val="both"/>
        <w:rPr>
          <w:rFonts w:ascii="Times New Roman" w:hAnsi="Times New Roman" w:cs="Times New Roman"/>
          <w:iCs/>
          <w:sz w:val="28"/>
          <w:szCs w:val="28"/>
        </w:rPr>
      </w:pPr>
      <w:r w:rsidRPr="00541ACD">
        <w:rPr>
          <w:rFonts w:ascii="Times New Roman" w:hAnsi="Times New Roman" w:cs="Times New Roman"/>
          <w:iCs/>
          <w:sz w:val="28"/>
          <w:szCs w:val="28"/>
        </w:rPr>
        <w:t xml:space="preserve">Туманов А.К. Основы судебно-медицинской экспертизы. М.: Медицина, 1975. - 408 с. </w:t>
      </w:r>
    </w:p>
    <w:p w:rsidR="006F04D4" w:rsidRPr="003C10E1" w:rsidRDefault="006F04D4" w:rsidP="003C10E1">
      <w:pPr>
        <w:pStyle w:val="ac"/>
        <w:numPr>
          <w:ilvl w:val="0"/>
          <w:numId w:val="9"/>
        </w:numPr>
        <w:spacing w:line="360" w:lineRule="auto"/>
        <w:ind w:left="0" w:firstLine="0"/>
        <w:jc w:val="both"/>
        <w:rPr>
          <w:rFonts w:ascii="Times New Roman" w:hAnsi="Times New Roman" w:cs="Times New Roman"/>
          <w:iCs/>
          <w:sz w:val="28"/>
          <w:szCs w:val="28"/>
        </w:rPr>
      </w:pPr>
      <w:r w:rsidRPr="00541ACD">
        <w:rPr>
          <w:rFonts w:ascii="Times New Roman" w:hAnsi="Times New Roman" w:cs="Times New Roman"/>
          <w:iCs/>
          <w:sz w:val="28"/>
          <w:szCs w:val="28"/>
        </w:rPr>
        <w:t xml:space="preserve">Установление обстоятельств происшествия по следам крови: Метод. рекомендации / Сост. Станиславский Л.В. Киев, 1978. - 18 с. </w:t>
      </w:r>
    </w:p>
    <w:p w:rsidR="00D23BB5" w:rsidRPr="00541ACD" w:rsidRDefault="00D23BB5" w:rsidP="00541ACD">
      <w:pPr>
        <w:pStyle w:val="1"/>
        <w:jc w:val="center"/>
        <w:rPr>
          <w:sz w:val="32"/>
          <w:szCs w:val="32"/>
        </w:rPr>
      </w:pPr>
      <w:bookmarkStart w:id="6" w:name="_Toc25776533"/>
      <w:r w:rsidRPr="00541ACD">
        <w:rPr>
          <w:sz w:val="32"/>
          <w:szCs w:val="32"/>
        </w:rPr>
        <w:t>ПРОФЕССОР Г.А.</w:t>
      </w:r>
      <w:r w:rsidR="002F7F43">
        <w:rPr>
          <w:sz w:val="32"/>
          <w:szCs w:val="32"/>
        </w:rPr>
        <w:t xml:space="preserve"> </w:t>
      </w:r>
      <w:r w:rsidRPr="00541ACD">
        <w:rPr>
          <w:sz w:val="32"/>
          <w:szCs w:val="32"/>
        </w:rPr>
        <w:t>ПАШИНЯН И КАФЕДРА СУДЕБНОЙ МЕДИЦИНЫ РУДН</w:t>
      </w:r>
      <w:bookmarkEnd w:id="6"/>
    </w:p>
    <w:p w:rsidR="002F7F43" w:rsidRPr="003F0A36" w:rsidRDefault="00D23BB5" w:rsidP="003F0A36">
      <w:pPr>
        <w:pStyle w:val="1"/>
        <w:jc w:val="right"/>
        <w:rPr>
          <w:i/>
          <w:iCs/>
          <w:sz w:val="28"/>
          <w:szCs w:val="28"/>
          <w:vertAlign w:val="superscript"/>
        </w:rPr>
      </w:pPr>
      <w:bookmarkStart w:id="7" w:name="_Toc25776534"/>
      <w:r w:rsidRPr="00690731">
        <w:rPr>
          <w:i/>
          <w:iCs/>
          <w:sz w:val="28"/>
          <w:szCs w:val="28"/>
        </w:rPr>
        <w:t>Баринов</w:t>
      </w:r>
      <w:r w:rsidRPr="00690731">
        <w:rPr>
          <w:i/>
          <w:iCs/>
          <w:sz w:val="28"/>
          <w:szCs w:val="28"/>
          <w:vertAlign w:val="superscript"/>
        </w:rPr>
        <w:t xml:space="preserve"> </w:t>
      </w:r>
      <w:r w:rsidR="002F7F43" w:rsidRPr="00690731">
        <w:rPr>
          <w:i/>
          <w:iCs/>
          <w:sz w:val="28"/>
          <w:szCs w:val="28"/>
        </w:rPr>
        <w:t>Е.Х.</w:t>
      </w:r>
      <w:r w:rsidR="002F7F43" w:rsidRPr="00690731">
        <w:rPr>
          <w:i/>
          <w:iCs/>
          <w:sz w:val="28"/>
          <w:szCs w:val="28"/>
          <w:vertAlign w:val="superscript"/>
        </w:rPr>
        <w:t xml:space="preserve"> 1</w:t>
      </w:r>
      <w:r w:rsidRPr="00690731">
        <w:rPr>
          <w:i/>
          <w:iCs/>
          <w:sz w:val="28"/>
          <w:szCs w:val="28"/>
        </w:rPr>
        <w:t xml:space="preserve">, </w:t>
      </w:r>
      <w:proofErr w:type="spellStart"/>
      <w:r w:rsidRPr="00690731">
        <w:rPr>
          <w:i/>
          <w:iCs/>
          <w:sz w:val="28"/>
          <w:szCs w:val="28"/>
        </w:rPr>
        <w:t>Бишарян</w:t>
      </w:r>
      <w:proofErr w:type="spellEnd"/>
      <w:r w:rsidR="002F7F43" w:rsidRPr="00690731">
        <w:rPr>
          <w:i/>
          <w:iCs/>
          <w:sz w:val="28"/>
          <w:szCs w:val="28"/>
        </w:rPr>
        <w:t xml:space="preserve"> М.С.</w:t>
      </w:r>
      <w:r w:rsidR="002F7F43" w:rsidRPr="00690731">
        <w:rPr>
          <w:i/>
          <w:iCs/>
          <w:sz w:val="28"/>
          <w:szCs w:val="28"/>
          <w:vertAlign w:val="superscript"/>
        </w:rPr>
        <w:t xml:space="preserve"> 2</w:t>
      </w:r>
      <w:r w:rsidRPr="00690731">
        <w:rPr>
          <w:i/>
          <w:iCs/>
          <w:sz w:val="28"/>
          <w:szCs w:val="28"/>
        </w:rPr>
        <w:t>, Ромодановский</w:t>
      </w:r>
      <w:r w:rsidR="002F7F43" w:rsidRPr="00690731">
        <w:rPr>
          <w:i/>
          <w:iCs/>
          <w:sz w:val="28"/>
          <w:szCs w:val="28"/>
        </w:rPr>
        <w:t xml:space="preserve"> П.О.</w:t>
      </w:r>
      <w:r w:rsidR="002F7F43" w:rsidRPr="00690731">
        <w:rPr>
          <w:i/>
          <w:iCs/>
          <w:sz w:val="28"/>
          <w:szCs w:val="28"/>
          <w:vertAlign w:val="superscript"/>
        </w:rPr>
        <w:t xml:space="preserve"> 1</w:t>
      </w:r>
      <w:bookmarkEnd w:id="7"/>
    </w:p>
    <w:p w:rsidR="00D23BB5" w:rsidRPr="0014058E" w:rsidRDefault="00D23BB5" w:rsidP="0014058E">
      <w:pPr>
        <w:tabs>
          <w:tab w:val="left" w:pos="1134"/>
        </w:tabs>
        <w:spacing w:after="0" w:line="360" w:lineRule="auto"/>
        <w:ind w:firstLine="709"/>
        <w:jc w:val="right"/>
        <w:rPr>
          <w:rFonts w:ascii="Times New Roman" w:hAnsi="Times New Roman" w:cs="Times New Roman"/>
          <w:i/>
          <w:sz w:val="28"/>
          <w:szCs w:val="28"/>
        </w:rPr>
      </w:pPr>
      <w:r w:rsidRPr="0014058E">
        <w:rPr>
          <w:rFonts w:ascii="Times New Roman" w:hAnsi="Times New Roman" w:cs="Times New Roman"/>
          <w:i/>
          <w:sz w:val="28"/>
          <w:szCs w:val="28"/>
          <w:vertAlign w:val="superscript"/>
        </w:rPr>
        <w:t>1</w:t>
      </w:r>
      <w:r w:rsidRPr="0014058E">
        <w:rPr>
          <w:rFonts w:ascii="Times New Roman" w:hAnsi="Times New Roman" w:cs="Times New Roman"/>
          <w:i/>
          <w:sz w:val="28"/>
          <w:szCs w:val="28"/>
        </w:rPr>
        <w:t>ФГБОУ ВО «Московский государственный медико-стоматологический университет имени А.И. Евдокимова» МЗ РФ</w:t>
      </w:r>
      <w:r w:rsidRPr="0014058E">
        <w:rPr>
          <w:rFonts w:ascii="Times New Roman" w:hAnsi="Times New Roman" w:cs="Times New Roman"/>
          <w:i/>
          <w:color w:val="000000"/>
          <w:sz w:val="28"/>
          <w:szCs w:val="28"/>
        </w:rPr>
        <w:t>, Москва, Россия</w:t>
      </w:r>
    </w:p>
    <w:p w:rsidR="00D23BB5" w:rsidRPr="0014058E" w:rsidRDefault="00D23BB5" w:rsidP="0014058E">
      <w:pPr>
        <w:spacing w:after="0" w:line="360" w:lineRule="auto"/>
        <w:ind w:firstLine="709"/>
        <w:jc w:val="right"/>
        <w:rPr>
          <w:rFonts w:ascii="Times New Roman" w:hAnsi="Times New Roman" w:cs="Times New Roman"/>
          <w:i/>
          <w:sz w:val="28"/>
          <w:szCs w:val="28"/>
        </w:rPr>
      </w:pPr>
      <w:r w:rsidRPr="0014058E">
        <w:rPr>
          <w:rFonts w:ascii="Times New Roman" w:hAnsi="Times New Roman" w:cs="Times New Roman"/>
          <w:i/>
          <w:sz w:val="28"/>
          <w:szCs w:val="28"/>
          <w:vertAlign w:val="superscript"/>
        </w:rPr>
        <w:t>2</w:t>
      </w:r>
      <w:r w:rsidRPr="0014058E">
        <w:rPr>
          <w:rFonts w:ascii="Times New Roman" w:hAnsi="Times New Roman" w:cs="Times New Roman"/>
          <w:i/>
          <w:sz w:val="28"/>
          <w:szCs w:val="28"/>
        </w:rPr>
        <w:t xml:space="preserve">ФГБОУ ВО «Ереванский государственный медицинский университет им. </w:t>
      </w:r>
      <w:proofErr w:type="spellStart"/>
      <w:r w:rsidRPr="0014058E">
        <w:rPr>
          <w:rFonts w:ascii="Times New Roman" w:hAnsi="Times New Roman" w:cs="Times New Roman"/>
          <w:i/>
          <w:sz w:val="28"/>
          <w:szCs w:val="28"/>
        </w:rPr>
        <w:t>М.Гераци</w:t>
      </w:r>
      <w:proofErr w:type="spellEnd"/>
      <w:r w:rsidRPr="0014058E">
        <w:rPr>
          <w:rFonts w:ascii="Times New Roman" w:hAnsi="Times New Roman" w:cs="Times New Roman"/>
          <w:i/>
          <w:sz w:val="28"/>
          <w:szCs w:val="28"/>
        </w:rPr>
        <w:t>» МЗ Республики Армения, Ереван, Армения</w:t>
      </w:r>
    </w:p>
    <w:p w:rsidR="00D23BB5" w:rsidRPr="00541ACD" w:rsidRDefault="00D23BB5" w:rsidP="00541ACD">
      <w:pPr>
        <w:spacing w:after="0" w:line="360" w:lineRule="auto"/>
        <w:ind w:firstLine="709"/>
        <w:jc w:val="both"/>
        <w:rPr>
          <w:rFonts w:ascii="Times New Roman" w:hAnsi="Times New Roman" w:cs="Times New Roman"/>
          <w:sz w:val="28"/>
          <w:szCs w:val="28"/>
        </w:rPr>
      </w:pP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lastRenderedPageBreak/>
        <w:t>Имя профессора Г.А.</w:t>
      </w:r>
      <w:r w:rsidR="00A90259">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Пашиняна</w:t>
      </w:r>
      <w:proofErr w:type="spellEnd"/>
      <w:r w:rsidRPr="00541ACD">
        <w:rPr>
          <w:rFonts w:ascii="Times New Roman" w:hAnsi="Times New Roman" w:cs="Times New Roman"/>
          <w:sz w:val="28"/>
          <w:szCs w:val="28"/>
        </w:rPr>
        <w:t xml:space="preserve"> (1933-2</w:t>
      </w:r>
      <w:r w:rsidR="00A90259">
        <w:rPr>
          <w:rFonts w:ascii="Times New Roman" w:hAnsi="Times New Roman" w:cs="Times New Roman"/>
          <w:sz w:val="28"/>
          <w:szCs w:val="28"/>
        </w:rPr>
        <w:t xml:space="preserve">010) хорошо известно не только </w:t>
      </w:r>
      <w:r w:rsidRPr="00541ACD">
        <w:rPr>
          <w:rFonts w:ascii="Times New Roman" w:hAnsi="Times New Roman" w:cs="Times New Roman"/>
          <w:sz w:val="28"/>
          <w:szCs w:val="28"/>
        </w:rPr>
        <w:t xml:space="preserve">отечественным судебным медикам, но и за рубежом. Гурген </w:t>
      </w:r>
      <w:proofErr w:type="spellStart"/>
      <w:r w:rsidRPr="00541ACD">
        <w:rPr>
          <w:rFonts w:ascii="Times New Roman" w:hAnsi="Times New Roman" w:cs="Times New Roman"/>
          <w:sz w:val="28"/>
          <w:szCs w:val="28"/>
        </w:rPr>
        <w:t>Амаякович</w:t>
      </w:r>
      <w:proofErr w:type="spellEnd"/>
      <w:r w:rsidRPr="00541ACD">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Пашинян</w:t>
      </w:r>
      <w:proofErr w:type="spellEnd"/>
      <w:r w:rsidRPr="00541ACD">
        <w:rPr>
          <w:rFonts w:ascii="Times New Roman" w:hAnsi="Times New Roman" w:cs="Times New Roman"/>
          <w:sz w:val="28"/>
          <w:szCs w:val="28"/>
        </w:rPr>
        <w:t xml:space="preserve"> родился 19 февраля 1933 года в Армении. С юных лет отмечалось его стремление к знаниям, помимо средней школы он учился ещё и в музыкальной школе по классу скрипки. </w:t>
      </w:r>
      <w:r w:rsidRPr="00541ACD">
        <w:rPr>
          <w:rFonts w:ascii="Times New Roman" w:hAnsi="Times New Roman" w:cs="Times New Roman"/>
          <w:sz w:val="28"/>
          <w:szCs w:val="28"/>
        </w:rPr>
        <w:tab/>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После успешного окончания средней школ</w:t>
      </w:r>
      <w:r w:rsidR="00A90259">
        <w:rPr>
          <w:rFonts w:ascii="Times New Roman" w:hAnsi="Times New Roman" w:cs="Times New Roman"/>
          <w:sz w:val="28"/>
          <w:szCs w:val="28"/>
        </w:rPr>
        <w:t xml:space="preserve">ы Гурген </w:t>
      </w:r>
      <w:proofErr w:type="spellStart"/>
      <w:r w:rsidR="00A90259">
        <w:rPr>
          <w:rFonts w:ascii="Times New Roman" w:hAnsi="Times New Roman" w:cs="Times New Roman"/>
          <w:sz w:val="28"/>
          <w:szCs w:val="28"/>
        </w:rPr>
        <w:t>Амаякович</w:t>
      </w:r>
      <w:proofErr w:type="spellEnd"/>
      <w:r w:rsidR="00A90259">
        <w:rPr>
          <w:rFonts w:ascii="Times New Roman" w:hAnsi="Times New Roman" w:cs="Times New Roman"/>
          <w:sz w:val="28"/>
          <w:szCs w:val="28"/>
        </w:rPr>
        <w:t xml:space="preserve"> поступил на </w:t>
      </w:r>
      <w:r w:rsidRPr="00541ACD">
        <w:rPr>
          <w:rFonts w:ascii="Times New Roman" w:hAnsi="Times New Roman" w:cs="Times New Roman"/>
          <w:sz w:val="28"/>
          <w:szCs w:val="28"/>
        </w:rPr>
        <w:t xml:space="preserve">лечебный факультет Ереванского медицинского института. Учеба в медицинском институте захватила его целиком. Много нового и интересного открывалось перед будущим врачом. Но всю дальнейшую судьбу решили первые лекции по судебной медицине. Не малую роль в избранной специальности сыграл и тот факт, что Гурген </w:t>
      </w:r>
      <w:proofErr w:type="spellStart"/>
      <w:r w:rsidRPr="00541ACD">
        <w:rPr>
          <w:rFonts w:ascii="Times New Roman" w:hAnsi="Times New Roman" w:cs="Times New Roman"/>
          <w:sz w:val="28"/>
          <w:szCs w:val="28"/>
        </w:rPr>
        <w:t>Амаякович</w:t>
      </w:r>
      <w:proofErr w:type="spellEnd"/>
      <w:r w:rsidRPr="00541ACD">
        <w:rPr>
          <w:rFonts w:ascii="Times New Roman" w:hAnsi="Times New Roman" w:cs="Times New Roman"/>
          <w:sz w:val="28"/>
          <w:szCs w:val="28"/>
        </w:rPr>
        <w:t xml:space="preserve"> вырос в семье юриста. Уже к окончанию медицинского института Гурген </w:t>
      </w:r>
      <w:proofErr w:type="spellStart"/>
      <w:r w:rsidRPr="00541ACD">
        <w:rPr>
          <w:rFonts w:ascii="Times New Roman" w:hAnsi="Times New Roman" w:cs="Times New Roman"/>
          <w:sz w:val="28"/>
          <w:szCs w:val="28"/>
        </w:rPr>
        <w:t>Амаякович</w:t>
      </w:r>
      <w:proofErr w:type="spellEnd"/>
      <w:r w:rsidRPr="00541ACD">
        <w:rPr>
          <w:rFonts w:ascii="Times New Roman" w:hAnsi="Times New Roman" w:cs="Times New Roman"/>
          <w:sz w:val="28"/>
          <w:szCs w:val="28"/>
        </w:rPr>
        <w:t xml:space="preserve"> знал, что станет судебным медиком. Этой нелегкой профессии он никогда не изменял.</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Трудовая деятельность молодого врача началась после окончания Ереванского медицинского института в 1956 г. Гурген </w:t>
      </w:r>
      <w:proofErr w:type="spellStart"/>
      <w:r w:rsidRPr="00541ACD">
        <w:rPr>
          <w:rFonts w:ascii="Times New Roman" w:hAnsi="Times New Roman" w:cs="Times New Roman"/>
          <w:sz w:val="28"/>
          <w:szCs w:val="28"/>
        </w:rPr>
        <w:t>Амаякович</w:t>
      </w:r>
      <w:proofErr w:type="spellEnd"/>
      <w:r w:rsidRPr="00541ACD">
        <w:rPr>
          <w:rFonts w:ascii="Times New Roman" w:hAnsi="Times New Roman" w:cs="Times New Roman"/>
          <w:sz w:val="28"/>
          <w:szCs w:val="28"/>
        </w:rPr>
        <w:t xml:space="preserve"> был направлен врачом - судебно-медицинским экспертом в город Кировакан, находившийся в одном из живописных уголков Армении. Начались трудовые будни, появились первые трудности и пришли первые победы. Работа районного судебно-медицинского эксперта имеет свои определенные трудности, св</w:t>
      </w:r>
      <w:r w:rsidR="00A90259">
        <w:rPr>
          <w:rFonts w:ascii="Times New Roman" w:hAnsi="Times New Roman" w:cs="Times New Roman"/>
          <w:sz w:val="28"/>
          <w:szCs w:val="28"/>
        </w:rPr>
        <w:t xml:space="preserve">язанные с </w:t>
      </w:r>
      <w:r w:rsidRPr="00541ACD">
        <w:rPr>
          <w:rFonts w:ascii="Times New Roman" w:hAnsi="Times New Roman" w:cs="Times New Roman"/>
          <w:sz w:val="28"/>
          <w:szCs w:val="28"/>
        </w:rPr>
        <w:t>удаленностью от общего коллектива Бюро судебно-медицинской экспертизы и необходимостью принимать самостоятельные решения.  Тот, кто не работал районным или межрайонным судебно-медицинским экспертом вряд ли сможет все это понять. Можно обладать з</w:t>
      </w:r>
      <w:r w:rsidR="00A90259">
        <w:rPr>
          <w:rFonts w:ascii="Times New Roman" w:hAnsi="Times New Roman" w:cs="Times New Roman"/>
          <w:sz w:val="28"/>
          <w:szCs w:val="28"/>
        </w:rPr>
        <w:t xml:space="preserve">наниями, навыками, но </w:t>
      </w:r>
      <w:r w:rsidRPr="00541ACD">
        <w:rPr>
          <w:rFonts w:ascii="Times New Roman" w:hAnsi="Times New Roman" w:cs="Times New Roman"/>
          <w:sz w:val="28"/>
          <w:szCs w:val="28"/>
        </w:rPr>
        <w:t>при этом можно бояться принимать самостоятельные решения, делать объективные, научно обоснованные выводы. Кто - то может всю жизнь честно проработать районным или межрайонным судебно-медицинским экспертом, но при этом не совершенствовать свое мастерство и так и остаться на начальном уровне. Все зависит</w:t>
      </w:r>
      <w:r w:rsidR="00A90259">
        <w:rPr>
          <w:rFonts w:ascii="Times New Roman" w:hAnsi="Times New Roman" w:cs="Times New Roman"/>
          <w:sz w:val="28"/>
          <w:szCs w:val="28"/>
        </w:rPr>
        <w:t xml:space="preserve"> от самого человека. С Гургеном </w:t>
      </w:r>
      <w:proofErr w:type="spellStart"/>
      <w:r w:rsidRPr="00541ACD">
        <w:rPr>
          <w:rFonts w:ascii="Times New Roman" w:hAnsi="Times New Roman" w:cs="Times New Roman"/>
          <w:sz w:val="28"/>
          <w:szCs w:val="28"/>
        </w:rPr>
        <w:t>Амаяковичем</w:t>
      </w:r>
      <w:proofErr w:type="spellEnd"/>
      <w:r w:rsidRPr="00541ACD">
        <w:rPr>
          <w:rFonts w:ascii="Times New Roman" w:hAnsi="Times New Roman" w:cs="Times New Roman"/>
          <w:sz w:val="28"/>
          <w:szCs w:val="28"/>
        </w:rPr>
        <w:t xml:space="preserve"> такого произойти </w:t>
      </w:r>
      <w:r w:rsidRPr="00541ACD">
        <w:rPr>
          <w:rFonts w:ascii="Times New Roman" w:hAnsi="Times New Roman" w:cs="Times New Roman"/>
          <w:sz w:val="28"/>
          <w:szCs w:val="28"/>
        </w:rPr>
        <w:lastRenderedPageBreak/>
        <w:t>просто не могло. Всю свою сознательную жизнь он стремился к совершенствованию своих знаний, профессиональному росту, проведению научно-исследовательской работы. Работая в Кировакане, он много читал специальной литературы и следил за литературными источниками по смежным специальностям. Выполняя свою работу, он детально обдумывал и анализировал экспертный материал. Всему этому он в будущем научит своих учеников, чем очень поможет им в их дальнейшей работе.</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6 лет проработал Гурген </w:t>
      </w:r>
      <w:proofErr w:type="spellStart"/>
      <w:r w:rsidRPr="00541ACD">
        <w:rPr>
          <w:rFonts w:ascii="Times New Roman" w:hAnsi="Times New Roman" w:cs="Times New Roman"/>
          <w:sz w:val="28"/>
          <w:szCs w:val="28"/>
        </w:rPr>
        <w:t>Амаякович</w:t>
      </w:r>
      <w:proofErr w:type="spellEnd"/>
      <w:r w:rsidRPr="00541ACD">
        <w:rPr>
          <w:rFonts w:ascii="Times New Roman" w:hAnsi="Times New Roman" w:cs="Times New Roman"/>
          <w:sz w:val="28"/>
          <w:szCs w:val="28"/>
        </w:rPr>
        <w:t xml:space="preserve"> районным судебно-медицинским экспертом и в 1962 году поступил в клиническую ординатуру на кафедру судебной медицины </w:t>
      </w:r>
      <w:r w:rsidRPr="00541ACD">
        <w:rPr>
          <w:rFonts w:ascii="Times New Roman" w:hAnsi="Times New Roman" w:cs="Times New Roman"/>
          <w:sz w:val="28"/>
          <w:szCs w:val="28"/>
          <w:lang w:val="en-US"/>
        </w:rPr>
        <w:t>II</w:t>
      </w:r>
      <w:r w:rsidRPr="00541ACD">
        <w:rPr>
          <w:rFonts w:ascii="Times New Roman" w:hAnsi="Times New Roman" w:cs="Times New Roman"/>
          <w:sz w:val="28"/>
          <w:szCs w:val="28"/>
        </w:rPr>
        <w:t xml:space="preserve"> МОЛГМИ (РНИМУ им.</w:t>
      </w:r>
      <w:r w:rsidR="00A90259">
        <w:rPr>
          <w:rFonts w:ascii="Times New Roman" w:hAnsi="Times New Roman" w:cs="Times New Roman"/>
          <w:sz w:val="28"/>
          <w:szCs w:val="28"/>
        </w:rPr>
        <w:t xml:space="preserve"> </w:t>
      </w:r>
      <w:r w:rsidRPr="00541ACD">
        <w:rPr>
          <w:rFonts w:ascii="Times New Roman" w:hAnsi="Times New Roman" w:cs="Times New Roman"/>
          <w:sz w:val="28"/>
          <w:szCs w:val="28"/>
        </w:rPr>
        <w:t>Н.И.</w:t>
      </w:r>
      <w:r w:rsidR="00A90259">
        <w:rPr>
          <w:rFonts w:ascii="Times New Roman" w:hAnsi="Times New Roman" w:cs="Times New Roman"/>
          <w:sz w:val="28"/>
          <w:szCs w:val="28"/>
        </w:rPr>
        <w:t xml:space="preserve"> </w:t>
      </w:r>
      <w:r w:rsidRPr="00541ACD">
        <w:rPr>
          <w:rFonts w:ascii="Times New Roman" w:hAnsi="Times New Roman" w:cs="Times New Roman"/>
          <w:sz w:val="28"/>
          <w:szCs w:val="28"/>
        </w:rPr>
        <w:t xml:space="preserve">Пирогова). Заведующий кафедрой судебной медицины </w:t>
      </w:r>
      <w:r w:rsidRPr="00541ACD">
        <w:rPr>
          <w:rFonts w:ascii="Times New Roman" w:hAnsi="Times New Roman" w:cs="Times New Roman"/>
          <w:sz w:val="28"/>
          <w:szCs w:val="28"/>
          <w:lang w:val="en-US"/>
        </w:rPr>
        <w:t>II</w:t>
      </w:r>
      <w:r w:rsidRPr="00541ACD">
        <w:rPr>
          <w:rFonts w:ascii="Times New Roman" w:hAnsi="Times New Roman" w:cs="Times New Roman"/>
          <w:sz w:val="28"/>
          <w:szCs w:val="28"/>
        </w:rPr>
        <w:t xml:space="preserve"> МОЛГМИ, профессор Владимир Михайлович </w:t>
      </w:r>
      <w:proofErr w:type="spellStart"/>
      <w:r w:rsidRPr="00541ACD">
        <w:rPr>
          <w:rFonts w:ascii="Times New Roman" w:hAnsi="Times New Roman" w:cs="Times New Roman"/>
          <w:sz w:val="28"/>
          <w:szCs w:val="28"/>
        </w:rPr>
        <w:t>Смольянинов</w:t>
      </w:r>
      <w:proofErr w:type="spellEnd"/>
      <w:r w:rsidRPr="00541ACD">
        <w:rPr>
          <w:rFonts w:ascii="Times New Roman" w:hAnsi="Times New Roman" w:cs="Times New Roman"/>
          <w:sz w:val="28"/>
          <w:szCs w:val="28"/>
        </w:rPr>
        <w:t xml:space="preserve"> сразу рассмотрел в новом клиническом ординаторе задатки ученого и предложил тему кандидатской диссертации. Общение с этим выдающимся ученым очень много дало Гургену </w:t>
      </w:r>
      <w:proofErr w:type="spellStart"/>
      <w:r w:rsidRPr="00541ACD">
        <w:rPr>
          <w:rFonts w:ascii="Times New Roman" w:hAnsi="Times New Roman" w:cs="Times New Roman"/>
          <w:sz w:val="28"/>
          <w:szCs w:val="28"/>
        </w:rPr>
        <w:t>Амаяковичу</w:t>
      </w:r>
      <w:proofErr w:type="spellEnd"/>
      <w:r w:rsidRPr="00541ACD">
        <w:rPr>
          <w:rFonts w:ascii="Times New Roman" w:hAnsi="Times New Roman" w:cs="Times New Roman"/>
          <w:sz w:val="28"/>
          <w:szCs w:val="28"/>
        </w:rPr>
        <w:t xml:space="preserve"> и во многом определило его судьбу. Он всегда считал Владимира Михайловича </w:t>
      </w:r>
      <w:proofErr w:type="spellStart"/>
      <w:r w:rsidRPr="00541ACD">
        <w:rPr>
          <w:rFonts w:ascii="Times New Roman" w:hAnsi="Times New Roman" w:cs="Times New Roman"/>
          <w:sz w:val="28"/>
          <w:szCs w:val="28"/>
        </w:rPr>
        <w:t>Смольянинова</w:t>
      </w:r>
      <w:proofErr w:type="spellEnd"/>
      <w:r w:rsidRPr="00541ACD">
        <w:rPr>
          <w:rFonts w:ascii="Times New Roman" w:hAnsi="Times New Roman" w:cs="Times New Roman"/>
          <w:sz w:val="28"/>
          <w:szCs w:val="28"/>
        </w:rPr>
        <w:t xml:space="preserve"> своим учителем.</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 Так, обучаясь в клинической ординатуре, Гурген </w:t>
      </w:r>
      <w:proofErr w:type="spellStart"/>
      <w:r w:rsidRPr="00541ACD">
        <w:rPr>
          <w:rFonts w:ascii="Times New Roman" w:hAnsi="Times New Roman" w:cs="Times New Roman"/>
          <w:sz w:val="28"/>
          <w:szCs w:val="28"/>
        </w:rPr>
        <w:t>Амаякович</w:t>
      </w:r>
      <w:proofErr w:type="spellEnd"/>
      <w:r w:rsidRPr="00541ACD">
        <w:rPr>
          <w:rFonts w:ascii="Times New Roman" w:hAnsi="Times New Roman" w:cs="Times New Roman"/>
          <w:sz w:val="28"/>
          <w:szCs w:val="28"/>
        </w:rPr>
        <w:t xml:space="preserve"> приступил к выполнению диссертации на соискание ученой степени кандидата медицинских наук. Два года клинической ординатуры пролетели очень быстро и насыщенно для Гургена </w:t>
      </w:r>
      <w:proofErr w:type="spellStart"/>
      <w:r w:rsidRPr="00541ACD">
        <w:rPr>
          <w:rFonts w:ascii="Times New Roman" w:hAnsi="Times New Roman" w:cs="Times New Roman"/>
          <w:sz w:val="28"/>
          <w:szCs w:val="28"/>
        </w:rPr>
        <w:t>Амаяковича</w:t>
      </w:r>
      <w:proofErr w:type="spellEnd"/>
      <w:r w:rsidRPr="00541ACD">
        <w:rPr>
          <w:rFonts w:ascii="Times New Roman" w:hAnsi="Times New Roman" w:cs="Times New Roman"/>
          <w:sz w:val="28"/>
          <w:szCs w:val="28"/>
        </w:rPr>
        <w:t xml:space="preserve">. За эти годы была завершена и представлена к защите диссертация на соискание ученой степени кандидата медицинских наук на тему: «Судебно-медицинское установление </w:t>
      </w:r>
      <w:proofErr w:type="spellStart"/>
      <w:r w:rsidRPr="00541ACD">
        <w:rPr>
          <w:rFonts w:ascii="Times New Roman" w:hAnsi="Times New Roman" w:cs="Times New Roman"/>
          <w:sz w:val="28"/>
          <w:szCs w:val="28"/>
        </w:rPr>
        <w:t>живорожденности</w:t>
      </w:r>
      <w:proofErr w:type="spellEnd"/>
      <w:r w:rsidRPr="00541ACD">
        <w:rPr>
          <w:rFonts w:ascii="Times New Roman" w:hAnsi="Times New Roman" w:cs="Times New Roman"/>
          <w:sz w:val="28"/>
          <w:szCs w:val="28"/>
        </w:rPr>
        <w:t xml:space="preserve"> методом эмиссионного спектрального анализа легочной ткани новорожденных», которая успешно была защищена в 1965 году.</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После окончания клинической ординатуры началась педагогическая деятельность Гургена </w:t>
      </w:r>
      <w:proofErr w:type="spellStart"/>
      <w:r w:rsidRPr="00541ACD">
        <w:rPr>
          <w:rFonts w:ascii="Times New Roman" w:hAnsi="Times New Roman" w:cs="Times New Roman"/>
          <w:sz w:val="28"/>
          <w:szCs w:val="28"/>
        </w:rPr>
        <w:t>Амаяковича</w:t>
      </w:r>
      <w:proofErr w:type="spellEnd"/>
      <w:r w:rsidRPr="00541ACD">
        <w:rPr>
          <w:rFonts w:ascii="Times New Roman" w:hAnsi="Times New Roman" w:cs="Times New Roman"/>
          <w:sz w:val="28"/>
          <w:szCs w:val="28"/>
        </w:rPr>
        <w:t xml:space="preserve">. За свою жизнь профессор Гурген </w:t>
      </w:r>
      <w:proofErr w:type="spellStart"/>
      <w:r w:rsidRPr="00541ACD">
        <w:rPr>
          <w:rFonts w:ascii="Times New Roman" w:hAnsi="Times New Roman" w:cs="Times New Roman"/>
          <w:sz w:val="28"/>
          <w:szCs w:val="28"/>
        </w:rPr>
        <w:t>Амаякович</w:t>
      </w:r>
      <w:proofErr w:type="spellEnd"/>
      <w:r w:rsidRPr="00541ACD">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Пашинян</w:t>
      </w:r>
      <w:proofErr w:type="spellEnd"/>
      <w:r w:rsidRPr="00541ACD">
        <w:rPr>
          <w:rFonts w:ascii="Times New Roman" w:hAnsi="Times New Roman" w:cs="Times New Roman"/>
          <w:sz w:val="28"/>
          <w:szCs w:val="28"/>
        </w:rPr>
        <w:t xml:space="preserve"> поработал на ведущих кафедрах судебной медицины Москвы. Это не могло не отразиться на мировоззрении ученого и на обширности его творческих планов. </w:t>
      </w:r>
    </w:p>
    <w:p w:rsidR="00D23BB5" w:rsidRPr="00541ACD" w:rsidRDefault="00D23BB5" w:rsidP="00A90259">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lastRenderedPageBreak/>
        <w:t>С 1964 по 1966 годы он работал ассистентом кафедры судебной медицины Универс</w:t>
      </w:r>
      <w:r w:rsidR="00A90259">
        <w:rPr>
          <w:rFonts w:ascii="Times New Roman" w:hAnsi="Times New Roman" w:cs="Times New Roman"/>
          <w:sz w:val="28"/>
          <w:szCs w:val="28"/>
        </w:rPr>
        <w:t xml:space="preserve">итета дружбы народов им. </w:t>
      </w:r>
      <w:proofErr w:type="spellStart"/>
      <w:r w:rsidR="00A90259">
        <w:rPr>
          <w:rFonts w:ascii="Times New Roman" w:hAnsi="Times New Roman" w:cs="Times New Roman"/>
          <w:sz w:val="28"/>
          <w:szCs w:val="28"/>
        </w:rPr>
        <w:t>Патриса</w:t>
      </w:r>
      <w:proofErr w:type="spellEnd"/>
      <w:r w:rsidR="00A90259">
        <w:rPr>
          <w:rFonts w:ascii="Times New Roman" w:hAnsi="Times New Roman" w:cs="Times New Roman"/>
          <w:sz w:val="28"/>
          <w:szCs w:val="28"/>
        </w:rPr>
        <w:t xml:space="preserve"> </w:t>
      </w:r>
      <w:r w:rsidRPr="00541ACD">
        <w:rPr>
          <w:rFonts w:ascii="Times New Roman" w:hAnsi="Times New Roman" w:cs="Times New Roman"/>
          <w:sz w:val="28"/>
          <w:szCs w:val="28"/>
        </w:rPr>
        <w:t>Лумумбы (</w:t>
      </w:r>
      <w:r w:rsidR="00A90259">
        <w:rPr>
          <w:rFonts w:ascii="Times New Roman" w:hAnsi="Times New Roman" w:cs="Times New Roman"/>
          <w:sz w:val="28"/>
          <w:szCs w:val="28"/>
        </w:rPr>
        <w:t xml:space="preserve">в настоящее время – </w:t>
      </w:r>
      <w:r w:rsidRPr="00541ACD">
        <w:rPr>
          <w:rFonts w:ascii="Times New Roman" w:hAnsi="Times New Roman" w:cs="Times New Roman"/>
          <w:sz w:val="28"/>
          <w:szCs w:val="28"/>
        </w:rPr>
        <w:t>РУДН). Данная кафедра является одной из самых молодых в Москве, но имеет свою историю.</w:t>
      </w:r>
    </w:p>
    <w:p w:rsidR="00D23BB5" w:rsidRPr="00541ACD" w:rsidRDefault="00D23BB5" w:rsidP="00541ACD">
      <w:pPr>
        <w:pStyle w:val="af0"/>
        <w:spacing w:after="0" w:line="360" w:lineRule="auto"/>
        <w:ind w:firstLine="709"/>
        <w:jc w:val="both"/>
      </w:pPr>
      <w:r w:rsidRPr="00541ACD">
        <w:t xml:space="preserve">Кафедра судебной медицины Университета дружбы народов им. </w:t>
      </w:r>
      <w:proofErr w:type="spellStart"/>
      <w:r w:rsidRPr="00541ACD">
        <w:t>Патриса</w:t>
      </w:r>
      <w:proofErr w:type="spellEnd"/>
      <w:r w:rsidRPr="00541ACD">
        <w:t xml:space="preserve"> Лумумбы была основана в 1964 году и размещалась первоначально на базе кафедры судебной медицины 1 ММИ им. И.М.</w:t>
      </w:r>
      <w:r w:rsidR="00A90259">
        <w:t xml:space="preserve"> </w:t>
      </w:r>
      <w:r w:rsidRPr="00541ACD">
        <w:t>Сеченова. Первым заведующим кафедрой являлся доктор медицинских наук, профессор Александр Петрович Громов, который одновременно руководил и кафедрой судебной медицины 1 ММИ им. И.М.</w:t>
      </w:r>
      <w:r w:rsidR="00A90259">
        <w:t xml:space="preserve"> Сеченова. В период </w:t>
      </w:r>
      <w:r w:rsidRPr="00541ACD">
        <w:t>с 1965 по 1968 годы он был первым деканом медицинского факультета и проректором Университета по научной работе. Сотрудниками кафедры в этот период времени являлись кандидат медицинских наук, доцент Б.С.</w:t>
      </w:r>
      <w:r w:rsidR="00A90259">
        <w:t xml:space="preserve"> </w:t>
      </w:r>
      <w:proofErr w:type="spellStart"/>
      <w:r w:rsidRPr="00541ACD">
        <w:t>Свадковский</w:t>
      </w:r>
      <w:proofErr w:type="spellEnd"/>
      <w:r w:rsidRPr="00541ACD">
        <w:t>, ассистент, кандидат медицинских наук Г.А.</w:t>
      </w:r>
      <w:r w:rsidR="00A90259">
        <w:t xml:space="preserve"> </w:t>
      </w:r>
      <w:proofErr w:type="spellStart"/>
      <w:r w:rsidRPr="00541ACD">
        <w:t>Пашинян</w:t>
      </w:r>
      <w:proofErr w:type="spellEnd"/>
      <w:r w:rsidRPr="00541ACD">
        <w:t xml:space="preserve"> и аспирант В.П.</w:t>
      </w:r>
      <w:r w:rsidR="00A90259">
        <w:t xml:space="preserve"> </w:t>
      </w:r>
      <w:r w:rsidRPr="00541ACD">
        <w:t>Беляков. В феврале 1967 года ассистентом кафедры судебной медицины Университета был избран кандидат медицинских наук Ю.В.</w:t>
      </w:r>
      <w:r w:rsidR="00A90259">
        <w:t xml:space="preserve"> </w:t>
      </w:r>
      <w:r w:rsidRPr="00541ACD">
        <w:t xml:space="preserve">Павлов. С 1971 года и в течение 25 лет кафедру судебной медицины возглавлял кандидат медицинских наук, доцент, а с 1974 года доктор медицинских наук, профессор Владимир Иванович </w:t>
      </w:r>
      <w:proofErr w:type="spellStart"/>
      <w:r w:rsidRPr="00541ACD">
        <w:t>Алисиевич</w:t>
      </w:r>
      <w:proofErr w:type="spellEnd"/>
      <w:r w:rsidRPr="00541ACD">
        <w:t xml:space="preserve">. </w:t>
      </w:r>
    </w:p>
    <w:p w:rsidR="00D23BB5" w:rsidRPr="00541ACD" w:rsidRDefault="00D23BB5" w:rsidP="00541ACD">
      <w:pPr>
        <w:pStyle w:val="af0"/>
        <w:spacing w:after="0" w:line="360" w:lineRule="auto"/>
        <w:ind w:firstLine="709"/>
        <w:jc w:val="both"/>
      </w:pPr>
      <w:r w:rsidRPr="00541ACD">
        <w:t xml:space="preserve">За годы работы на кафедре судебной медицины Университета дружбы народов им. </w:t>
      </w:r>
      <w:proofErr w:type="spellStart"/>
      <w:r w:rsidRPr="00541ACD">
        <w:t>П.Лумумбы</w:t>
      </w:r>
      <w:proofErr w:type="spellEnd"/>
      <w:r w:rsidRPr="00541ACD">
        <w:t xml:space="preserve"> (РУДН) Гурген </w:t>
      </w:r>
      <w:proofErr w:type="spellStart"/>
      <w:r w:rsidRPr="00541ACD">
        <w:t>Амаякович</w:t>
      </w:r>
      <w:proofErr w:type="spellEnd"/>
      <w:r w:rsidRPr="00541ACD">
        <w:t xml:space="preserve"> показал себя не только хорошим преподавателем, но и замечательным организатором. Учитывая сложный момент организации кафедры, отсутствие самостоятельной базы для кафедры и загруженность заведующего кафедрой, профессора, а в будущем члена-корреспондента АМН СССР (РАМН,</w:t>
      </w:r>
      <w:r w:rsidR="00A90259">
        <w:t xml:space="preserve"> </w:t>
      </w:r>
      <w:r w:rsidRPr="00541ACD">
        <w:t>РАН), А.П.</w:t>
      </w:r>
      <w:r w:rsidR="00A90259">
        <w:t xml:space="preserve"> </w:t>
      </w:r>
      <w:r w:rsidRPr="00541ACD">
        <w:t xml:space="preserve">Громова вся хозяйственная работа по оснащению кафедры была возложена на Гургена </w:t>
      </w:r>
      <w:proofErr w:type="spellStart"/>
      <w:r w:rsidRPr="00541ACD">
        <w:t>Амаяковича</w:t>
      </w:r>
      <w:proofErr w:type="spellEnd"/>
      <w:r w:rsidRPr="00541ACD">
        <w:t xml:space="preserve">. С этой работой он справился. Много сил им было положено на оснащение кафедры учебными и наглядными пособиями, техническими средствами. Был налажен учебный процесс, разработаны учебные </w:t>
      </w:r>
      <w:r w:rsidRPr="00541ACD">
        <w:lastRenderedPageBreak/>
        <w:t>программы. В разработке учебных програ</w:t>
      </w:r>
      <w:r w:rsidR="00A90259">
        <w:t xml:space="preserve">мм активное участие принимал и </w:t>
      </w:r>
      <w:r w:rsidRPr="00541ACD">
        <w:t xml:space="preserve">Гурген </w:t>
      </w:r>
      <w:proofErr w:type="spellStart"/>
      <w:r w:rsidRPr="00541ACD">
        <w:t>Амаякович</w:t>
      </w:r>
      <w:proofErr w:type="spellEnd"/>
      <w:r w:rsidRPr="00541ACD">
        <w:t xml:space="preserve"> </w:t>
      </w:r>
      <w:proofErr w:type="spellStart"/>
      <w:r w:rsidRPr="00541ACD">
        <w:t>Пашинян</w:t>
      </w:r>
      <w:proofErr w:type="spellEnd"/>
      <w:r w:rsidRPr="00541ACD">
        <w:t>.</w:t>
      </w:r>
    </w:p>
    <w:p w:rsidR="00D23BB5" w:rsidRPr="00541ACD" w:rsidRDefault="00D23BB5" w:rsidP="00541ACD">
      <w:pPr>
        <w:pStyle w:val="af0"/>
        <w:spacing w:after="0" w:line="360" w:lineRule="auto"/>
        <w:ind w:firstLine="709"/>
        <w:jc w:val="both"/>
      </w:pPr>
      <w:r w:rsidRPr="00541ACD">
        <w:t>Годы работы на кафедре судебной медицины Университета друж</w:t>
      </w:r>
      <w:r w:rsidR="00A90259">
        <w:t xml:space="preserve">бы народов </w:t>
      </w:r>
      <w:r w:rsidRPr="00541ACD">
        <w:t xml:space="preserve">не прошли для Гургена </w:t>
      </w:r>
      <w:proofErr w:type="spellStart"/>
      <w:r w:rsidRPr="00541ACD">
        <w:t>Амаяковича</w:t>
      </w:r>
      <w:proofErr w:type="spellEnd"/>
      <w:r w:rsidRPr="00541ACD">
        <w:t xml:space="preserve"> даром. Имея хорошую клиническую подготовку, опыт научной работы он получил хорошую педагогическую подготовку.</w:t>
      </w:r>
    </w:p>
    <w:p w:rsidR="00D23BB5" w:rsidRDefault="00D23BB5" w:rsidP="002F7F43">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В 1966 году член-корреспондент АМН СССР, профессор А.П.</w:t>
      </w:r>
      <w:r w:rsidR="00A90259">
        <w:rPr>
          <w:rFonts w:ascii="Times New Roman" w:hAnsi="Times New Roman" w:cs="Times New Roman"/>
          <w:sz w:val="28"/>
          <w:szCs w:val="28"/>
        </w:rPr>
        <w:t xml:space="preserve"> </w:t>
      </w:r>
      <w:r w:rsidRPr="00541ACD">
        <w:rPr>
          <w:rFonts w:ascii="Times New Roman" w:hAnsi="Times New Roman" w:cs="Times New Roman"/>
          <w:sz w:val="28"/>
          <w:szCs w:val="28"/>
        </w:rPr>
        <w:t xml:space="preserve">Громов предложил Гургену </w:t>
      </w:r>
      <w:proofErr w:type="spellStart"/>
      <w:r w:rsidRPr="00541ACD">
        <w:rPr>
          <w:rFonts w:ascii="Times New Roman" w:hAnsi="Times New Roman" w:cs="Times New Roman"/>
          <w:sz w:val="28"/>
          <w:szCs w:val="28"/>
        </w:rPr>
        <w:t>Амаяковичу</w:t>
      </w:r>
      <w:proofErr w:type="spellEnd"/>
      <w:r w:rsidRPr="00541ACD">
        <w:rPr>
          <w:rFonts w:ascii="Times New Roman" w:hAnsi="Times New Roman" w:cs="Times New Roman"/>
          <w:sz w:val="28"/>
          <w:szCs w:val="28"/>
        </w:rPr>
        <w:t xml:space="preserve"> перейти на должность ассистента кафедры судебной медицины 1 ММИ им.</w:t>
      </w:r>
      <w:r w:rsidR="00A90259">
        <w:rPr>
          <w:rFonts w:ascii="Times New Roman" w:hAnsi="Times New Roman" w:cs="Times New Roman"/>
          <w:sz w:val="28"/>
          <w:szCs w:val="28"/>
        </w:rPr>
        <w:t xml:space="preserve"> </w:t>
      </w:r>
      <w:r w:rsidRPr="00541ACD">
        <w:rPr>
          <w:rFonts w:ascii="Times New Roman" w:hAnsi="Times New Roman" w:cs="Times New Roman"/>
          <w:sz w:val="28"/>
          <w:szCs w:val="28"/>
        </w:rPr>
        <w:t>И.М.</w:t>
      </w:r>
      <w:r w:rsidR="00A90259">
        <w:rPr>
          <w:rFonts w:ascii="Times New Roman" w:hAnsi="Times New Roman" w:cs="Times New Roman"/>
          <w:sz w:val="28"/>
          <w:szCs w:val="28"/>
        </w:rPr>
        <w:t xml:space="preserve"> </w:t>
      </w:r>
      <w:r w:rsidRPr="00541ACD">
        <w:rPr>
          <w:rFonts w:ascii="Times New Roman" w:hAnsi="Times New Roman" w:cs="Times New Roman"/>
          <w:sz w:val="28"/>
          <w:szCs w:val="28"/>
        </w:rPr>
        <w:t>Сеченова (Первый МГМУ им.</w:t>
      </w:r>
      <w:r w:rsidR="00A90259">
        <w:rPr>
          <w:rFonts w:ascii="Times New Roman" w:hAnsi="Times New Roman" w:cs="Times New Roman"/>
          <w:sz w:val="28"/>
          <w:szCs w:val="28"/>
        </w:rPr>
        <w:t xml:space="preserve"> </w:t>
      </w:r>
      <w:r w:rsidRPr="00541ACD">
        <w:rPr>
          <w:rFonts w:ascii="Times New Roman" w:hAnsi="Times New Roman" w:cs="Times New Roman"/>
          <w:sz w:val="28"/>
          <w:szCs w:val="28"/>
        </w:rPr>
        <w:t>И.М.</w:t>
      </w:r>
      <w:r w:rsidR="00A90259">
        <w:rPr>
          <w:rFonts w:ascii="Times New Roman" w:hAnsi="Times New Roman" w:cs="Times New Roman"/>
          <w:sz w:val="28"/>
          <w:szCs w:val="28"/>
        </w:rPr>
        <w:t xml:space="preserve"> </w:t>
      </w:r>
      <w:r w:rsidRPr="00541ACD">
        <w:rPr>
          <w:rFonts w:ascii="Times New Roman" w:hAnsi="Times New Roman" w:cs="Times New Roman"/>
          <w:sz w:val="28"/>
          <w:szCs w:val="28"/>
        </w:rPr>
        <w:t xml:space="preserve">Сеченова, </w:t>
      </w:r>
      <w:proofErr w:type="spellStart"/>
      <w:r w:rsidRPr="00541ACD">
        <w:rPr>
          <w:rFonts w:ascii="Times New Roman" w:hAnsi="Times New Roman" w:cs="Times New Roman"/>
          <w:sz w:val="28"/>
          <w:szCs w:val="28"/>
        </w:rPr>
        <w:t>Сеченовский</w:t>
      </w:r>
      <w:proofErr w:type="spellEnd"/>
      <w:r w:rsidRPr="00541ACD">
        <w:rPr>
          <w:rFonts w:ascii="Times New Roman" w:hAnsi="Times New Roman" w:cs="Times New Roman"/>
          <w:sz w:val="28"/>
          <w:szCs w:val="28"/>
        </w:rPr>
        <w:t xml:space="preserve"> университет). Начался новый этап научной биографии Г.А.</w:t>
      </w:r>
      <w:r w:rsidR="00A90259">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Пашиняна</w:t>
      </w:r>
      <w:proofErr w:type="spellEnd"/>
      <w:r w:rsidRPr="00541ACD">
        <w:rPr>
          <w:rFonts w:ascii="Times New Roman" w:hAnsi="Times New Roman" w:cs="Times New Roman"/>
          <w:sz w:val="28"/>
          <w:szCs w:val="28"/>
        </w:rPr>
        <w:t>.</w:t>
      </w:r>
    </w:p>
    <w:p w:rsidR="002F7F43" w:rsidRPr="00541ACD" w:rsidRDefault="002F7F43" w:rsidP="002F7F43">
      <w:pPr>
        <w:spacing w:after="0" w:line="360" w:lineRule="auto"/>
        <w:ind w:firstLine="709"/>
        <w:jc w:val="both"/>
        <w:rPr>
          <w:rFonts w:ascii="Times New Roman" w:hAnsi="Times New Roman" w:cs="Times New Roman"/>
          <w:sz w:val="28"/>
          <w:szCs w:val="28"/>
        </w:rPr>
      </w:pPr>
    </w:p>
    <w:p w:rsidR="002F7F43" w:rsidRPr="00E6694B" w:rsidRDefault="00E6694B" w:rsidP="002F7F43">
      <w:pPr>
        <w:spacing w:after="0" w:line="360" w:lineRule="auto"/>
        <w:ind w:firstLine="709"/>
        <w:jc w:val="both"/>
        <w:rPr>
          <w:rFonts w:ascii="Times New Roman" w:hAnsi="Times New Roman" w:cs="Times New Roman"/>
          <w:b/>
          <w:sz w:val="28"/>
          <w:szCs w:val="28"/>
        </w:rPr>
      </w:pPr>
      <w:r w:rsidRPr="00E6694B">
        <w:rPr>
          <w:rFonts w:ascii="Times New Roman" w:hAnsi="Times New Roman" w:cs="Times New Roman"/>
          <w:b/>
          <w:sz w:val="28"/>
          <w:szCs w:val="28"/>
        </w:rPr>
        <w:t>Список литературы:</w:t>
      </w:r>
    </w:p>
    <w:p w:rsidR="002F7F43" w:rsidRDefault="00D23BB5" w:rsidP="002F7F43">
      <w:pPr>
        <w:numPr>
          <w:ilvl w:val="0"/>
          <w:numId w:val="10"/>
        </w:numPr>
        <w:suppressAutoHyphens/>
        <w:spacing w:after="0" w:line="360" w:lineRule="auto"/>
        <w:ind w:left="0"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Баринов Е.Х. Заслуженный деятель науки РФ, профессор Гурген </w:t>
      </w:r>
      <w:proofErr w:type="spellStart"/>
      <w:r w:rsidRPr="00541ACD">
        <w:rPr>
          <w:rFonts w:ascii="Times New Roman" w:hAnsi="Times New Roman" w:cs="Times New Roman"/>
          <w:sz w:val="28"/>
          <w:szCs w:val="28"/>
        </w:rPr>
        <w:t>Амаякович</w:t>
      </w:r>
      <w:proofErr w:type="spellEnd"/>
      <w:r w:rsidRPr="00541ACD">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Пашинян</w:t>
      </w:r>
      <w:proofErr w:type="spellEnd"/>
      <w:r w:rsidRPr="00541ACD">
        <w:rPr>
          <w:rFonts w:ascii="Times New Roman" w:hAnsi="Times New Roman" w:cs="Times New Roman"/>
          <w:sz w:val="28"/>
          <w:szCs w:val="28"/>
        </w:rPr>
        <w:t xml:space="preserve">: монография. – Москва, 2008. – 185 с. </w:t>
      </w:r>
    </w:p>
    <w:p w:rsidR="003C10E1" w:rsidRPr="003C10E1" w:rsidRDefault="003C10E1" w:rsidP="003C10E1">
      <w:pPr>
        <w:suppressAutoHyphens/>
        <w:spacing w:after="0" w:line="360" w:lineRule="auto"/>
        <w:ind w:left="709"/>
        <w:jc w:val="both"/>
        <w:rPr>
          <w:rFonts w:ascii="Times New Roman" w:hAnsi="Times New Roman" w:cs="Times New Roman"/>
          <w:sz w:val="28"/>
          <w:szCs w:val="28"/>
        </w:rPr>
      </w:pPr>
    </w:p>
    <w:p w:rsidR="00D23BB5" w:rsidRPr="00D543A4" w:rsidRDefault="00A90259" w:rsidP="00D543A4">
      <w:pPr>
        <w:pStyle w:val="1"/>
        <w:jc w:val="center"/>
        <w:rPr>
          <w:sz w:val="32"/>
          <w:szCs w:val="32"/>
        </w:rPr>
      </w:pPr>
      <w:bookmarkStart w:id="8" w:name="_Toc25776535"/>
      <w:r>
        <w:rPr>
          <w:sz w:val="32"/>
          <w:szCs w:val="32"/>
        </w:rPr>
        <w:t xml:space="preserve">ПРЕДЕЛЫ КОМПЕТЕНЦИИ </w:t>
      </w:r>
      <w:r w:rsidR="00D23BB5" w:rsidRPr="00541ACD">
        <w:rPr>
          <w:sz w:val="32"/>
          <w:szCs w:val="32"/>
        </w:rPr>
        <w:t>СУДЕБН</w:t>
      </w:r>
      <w:r>
        <w:rPr>
          <w:sz w:val="32"/>
          <w:szCs w:val="32"/>
        </w:rPr>
        <w:t xml:space="preserve">О-МЕДИЦИНСКОГО ЭКСПЕРТА В ХОДЕ </w:t>
      </w:r>
      <w:r w:rsidR="00D23BB5" w:rsidRPr="00541ACD">
        <w:rPr>
          <w:sz w:val="32"/>
          <w:szCs w:val="32"/>
        </w:rPr>
        <w:t>РЕТРОСПЕКТИВНОГО НАБЛЮДЕНИЯ ПРОЦЕ</w:t>
      </w:r>
      <w:r w:rsidR="00D543A4">
        <w:rPr>
          <w:sz w:val="32"/>
          <w:szCs w:val="32"/>
        </w:rPr>
        <w:t>ССА ОКАЗАНИЯ МЕДИЦИНСКОЙ ПОМОЩИ</w:t>
      </w:r>
      <w:bookmarkEnd w:id="8"/>
    </w:p>
    <w:p w:rsidR="002F7F43" w:rsidRPr="003F0A36" w:rsidRDefault="00D543A4" w:rsidP="003F0A36">
      <w:pPr>
        <w:pStyle w:val="1"/>
        <w:jc w:val="right"/>
        <w:rPr>
          <w:i/>
          <w:iCs/>
          <w:sz w:val="28"/>
          <w:szCs w:val="28"/>
        </w:rPr>
      </w:pPr>
      <w:bookmarkStart w:id="9" w:name="_Toc25776536"/>
      <w:r w:rsidRPr="00690731">
        <w:rPr>
          <w:i/>
          <w:iCs/>
          <w:sz w:val="28"/>
          <w:szCs w:val="28"/>
        </w:rPr>
        <w:t>Барин</w:t>
      </w:r>
      <w:r w:rsidR="00A90259">
        <w:rPr>
          <w:i/>
          <w:iCs/>
          <w:sz w:val="28"/>
          <w:szCs w:val="28"/>
        </w:rPr>
        <w:t xml:space="preserve">ов Е.Х., Калинин Р.Э., Михеева </w:t>
      </w:r>
      <w:r w:rsidRPr="00690731">
        <w:rPr>
          <w:i/>
          <w:iCs/>
          <w:sz w:val="28"/>
          <w:szCs w:val="28"/>
        </w:rPr>
        <w:t xml:space="preserve">Н.А., Ромодановский П.О., </w:t>
      </w:r>
      <w:proofErr w:type="spellStart"/>
      <w:r w:rsidRPr="00690731">
        <w:rPr>
          <w:i/>
          <w:iCs/>
          <w:sz w:val="28"/>
          <w:szCs w:val="28"/>
        </w:rPr>
        <w:t>Скребнев</w:t>
      </w:r>
      <w:proofErr w:type="spellEnd"/>
      <w:r w:rsidRPr="00690731">
        <w:rPr>
          <w:i/>
          <w:iCs/>
          <w:sz w:val="28"/>
          <w:szCs w:val="28"/>
        </w:rPr>
        <w:t xml:space="preserve"> А.В., </w:t>
      </w:r>
      <w:proofErr w:type="spellStart"/>
      <w:r w:rsidRPr="00690731">
        <w:rPr>
          <w:i/>
          <w:iCs/>
          <w:sz w:val="28"/>
          <w:szCs w:val="28"/>
        </w:rPr>
        <w:t>Черкалина</w:t>
      </w:r>
      <w:proofErr w:type="spellEnd"/>
      <w:r w:rsidRPr="00690731">
        <w:rPr>
          <w:i/>
          <w:iCs/>
          <w:sz w:val="28"/>
          <w:szCs w:val="28"/>
        </w:rPr>
        <w:t xml:space="preserve"> Е.Н.</w:t>
      </w:r>
      <w:bookmarkEnd w:id="9"/>
    </w:p>
    <w:p w:rsidR="00D23BB5" w:rsidRPr="00541ACD" w:rsidRDefault="00D23BB5" w:rsidP="00D543A4">
      <w:pPr>
        <w:spacing w:after="0" w:line="360" w:lineRule="auto"/>
        <w:ind w:firstLine="709"/>
        <w:jc w:val="right"/>
        <w:rPr>
          <w:rFonts w:ascii="Times New Roman" w:eastAsiaTheme="minorEastAsia" w:hAnsi="Times New Roman" w:cs="Times New Roman"/>
          <w:i/>
          <w:sz w:val="28"/>
          <w:szCs w:val="28"/>
        </w:rPr>
      </w:pPr>
      <w:r w:rsidRPr="00541ACD">
        <w:rPr>
          <w:rFonts w:ascii="Times New Roman" w:hAnsi="Times New Roman" w:cs="Times New Roman"/>
          <w:i/>
          <w:sz w:val="28"/>
          <w:szCs w:val="28"/>
        </w:rPr>
        <w:t xml:space="preserve">ФГБОУ ВО «Московский государственный медико-стоматологический университет имени </w:t>
      </w:r>
      <w:proofErr w:type="spellStart"/>
      <w:r w:rsidRPr="00541ACD">
        <w:rPr>
          <w:rFonts w:ascii="Times New Roman" w:hAnsi="Times New Roman" w:cs="Times New Roman"/>
          <w:i/>
          <w:sz w:val="28"/>
          <w:szCs w:val="28"/>
        </w:rPr>
        <w:t>А.И.Евдокимова</w:t>
      </w:r>
      <w:proofErr w:type="spellEnd"/>
      <w:r w:rsidRPr="00541ACD">
        <w:rPr>
          <w:rFonts w:ascii="Times New Roman" w:hAnsi="Times New Roman" w:cs="Times New Roman"/>
          <w:i/>
          <w:sz w:val="28"/>
          <w:szCs w:val="28"/>
        </w:rPr>
        <w:t>» Минздрава России</w:t>
      </w:r>
    </w:p>
    <w:p w:rsidR="00D23BB5" w:rsidRPr="00541ACD" w:rsidRDefault="00D23BB5" w:rsidP="00541ACD">
      <w:pPr>
        <w:autoSpaceDE w:val="0"/>
        <w:autoSpaceDN w:val="0"/>
        <w:adjustRightInd w:val="0"/>
        <w:spacing w:after="0" w:line="360" w:lineRule="auto"/>
        <w:ind w:firstLine="709"/>
        <w:jc w:val="both"/>
        <w:rPr>
          <w:rFonts w:ascii="Times New Roman" w:eastAsia="Times New Roman" w:hAnsi="Times New Roman" w:cs="Times New Roman"/>
          <w:b/>
          <w:sz w:val="28"/>
          <w:szCs w:val="28"/>
        </w:rPr>
      </w:pPr>
    </w:p>
    <w:p w:rsidR="00D23BB5" w:rsidRPr="00541ACD" w:rsidRDefault="00D23BB5" w:rsidP="00541ACD">
      <w:pPr>
        <w:autoSpaceDE w:val="0"/>
        <w:autoSpaceDN w:val="0"/>
        <w:adjustRightInd w:val="0"/>
        <w:spacing w:after="0" w:line="360" w:lineRule="auto"/>
        <w:ind w:firstLine="709"/>
        <w:jc w:val="both"/>
        <w:rPr>
          <w:rFonts w:ascii="Times New Roman" w:eastAsia="Times New Roman" w:hAnsi="Times New Roman" w:cs="Times New Roman"/>
          <w:iCs/>
          <w:sz w:val="28"/>
          <w:szCs w:val="28"/>
        </w:rPr>
      </w:pPr>
      <w:r w:rsidRPr="00541ACD">
        <w:rPr>
          <w:rFonts w:ascii="Times New Roman" w:eastAsia="Times New Roman" w:hAnsi="Times New Roman" w:cs="Times New Roman"/>
          <w:b/>
          <w:iCs/>
          <w:sz w:val="28"/>
          <w:szCs w:val="28"/>
        </w:rPr>
        <w:t>Актуальность</w:t>
      </w:r>
      <w:r w:rsidRPr="00541ACD">
        <w:rPr>
          <w:rFonts w:ascii="Times New Roman" w:eastAsia="Times New Roman" w:hAnsi="Times New Roman" w:cs="Times New Roman"/>
          <w:iCs/>
          <w:sz w:val="28"/>
          <w:szCs w:val="28"/>
        </w:rPr>
        <w:t xml:space="preserve">. В последнее время судебно-медицинская экспертиза по материалам «врачебного» дела все чаще рассматривается как разновидность ситуационной экспертизы [8]. Действительно, объектом экспертного исследования при проведении данного вида экспертизы становится процесс оказания медицинской помощи со всеми его составляющими: действиями и бездействием медицинского персонала, динамикой развития болезни, </w:t>
      </w:r>
      <w:r w:rsidRPr="00541ACD">
        <w:rPr>
          <w:rFonts w:ascii="Times New Roman" w:eastAsia="Times New Roman" w:hAnsi="Times New Roman" w:cs="Times New Roman"/>
          <w:iCs/>
          <w:sz w:val="28"/>
          <w:szCs w:val="28"/>
        </w:rPr>
        <w:lastRenderedPageBreak/>
        <w:t>причинами и условиями исхода, случайностями и закономерностями [1]. Подобно тому, как при исследовании трупа познание эксперта направлено на танатогенез, при изучении материалов «врачебного» дела фокус познавательной деятельности эксперта сосредоточен на событиях и обстоятельствах медицинского процесса. При этом эксперт не может ограничить исследование рамками патологических процессов, происходящих в организме пациента, в том числе под влиянием медицинского вмешательства и допущенных в нем дефектов. Эксперт должен стремиться получить информацию о поведении участников событий, в том числе врачей, среднего и младшего медицинского персонала, пациента и его родственников. Средством достижения этой цели, как правило, служит исследование содержащихся в деле документов [2].</w:t>
      </w:r>
    </w:p>
    <w:p w:rsidR="00D23BB5" w:rsidRPr="00541ACD" w:rsidRDefault="00D23BB5" w:rsidP="00541ACD">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541ACD">
        <w:rPr>
          <w:rFonts w:ascii="Times New Roman" w:eastAsia="Times New Roman" w:hAnsi="Times New Roman" w:cs="Times New Roman"/>
          <w:b/>
          <w:iCs/>
          <w:sz w:val="28"/>
          <w:szCs w:val="28"/>
        </w:rPr>
        <w:t>Цель работы</w:t>
      </w:r>
      <w:r w:rsidRPr="00541ACD">
        <w:rPr>
          <w:rFonts w:ascii="Times New Roman" w:eastAsia="Times New Roman" w:hAnsi="Times New Roman" w:cs="Times New Roman"/>
          <w:iCs/>
          <w:sz w:val="28"/>
          <w:szCs w:val="28"/>
        </w:rPr>
        <w:t>. Р</w:t>
      </w:r>
      <w:r w:rsidRPr="00541ACD">
        <w:rPr>
          <w:rFonts w:ascii="Times New Roman" w:eastAsia="Times New Roman" w:hAnsi="Times New Roman" w:cs="Times New Roman"/>
          <w:sz w:val="28"/>
          <w:szCs w:val="28"/>
        </w:rPr>
        <w:t>ассмотреть подходы и приемы использования специальных знаний, умений и навыков судебно-медицинского эксперта при реконструкции обстоятельств неблагоприятного исхода медицинской помощи путем исследования документов, входящих в материалы «врачебного» дела.</w:t>
      </w:r>
    </w:p>
    <w:p w:rsidR="00D23BB5" w:rsidRPr="00541ACD" w:rsidRDefault="00D23BB5" w:rsidP="00541ACD">
      <w:pPr>
        <w:autoSpaceDE w:val="0"/>
        <w:autoSpaceDN w:val="0"/>
        <w:adjustRightInd w:val="0"/>
        <w:spacing w:after="0" w:line="360" w:lineRule="auto"/>
        <w:ind w:firstLine="709"/>
        <w:jc w:val="both"/>
        <w:rPr>
          <w:rFonts w:ascii="Times New Roman" w:eastAsia="Times New Roman" w:hAnsi="Times New Roman" w:cs="Times New Roman"/>
          <w:b/>
          <w:sz w:val="28"/>
          <w:szCs w:val="28"/>
        </w:rPr>
      </w:pPr>
      <w:r w:rsidRPr="00541ACD">
        <w:rPr>
          <w:rFonts w:ascii="Times New Roman" w:eastAsia="Times New Roman" w:hAnsi="Times New Roman" w:cs="Times New Roman"/>
          <w:b/>
          <w:sz w:val="28"/>
          <w:szCs w:val="28"/>
        </w:rPr>
        <w:t>Задачи исследования</w:t>
      </w:r>
      <w:r w:rsidRPr="00541ACD">
        <w:rPr>
          <w:rFonts w:ascii="Times New Roman" w:eastAsia="Times New Roman" w:hAnsi="Times New Roman" w:cs="Times New Roman"/>
          <w:sz w:val="28"/>
          <w:szCs w:val="28"/>
        </w:rPr>
        <w:t>. Задачей исследования явилось установление пределов компетенции судебно-медицинского эксперта в ходе ретроспективного наблюдения процесса оказания медицинской помощи.</w:t>
      </w:r>
    </w:p>
    <w:p w:rsidR="00D23BB5" w:rsidRPr="00541ACD" w:rsidRDefault="00D23BB5" w:rsidP="00541ACD">
      <w:pPr>
        <w:autoSpaceDE w:val="0"/>
        <w:autoSpaceDN w:val="0"/>
        <w:adjustRightInd w:val="0"/>
        <w:spacing w:after="0" w:line="360" w:lineRule="auto"/>
        <w:ind w:firstLine="709"/>
        <w:jc w:val="both"/>
        <w:rPr>
          <w:rFonts w:ascii="Times New Roman" w:eastAsia="Times New Roman" w:hAnsi="Times New Roman" w:cs="Times New Roman"/>
          <w:iCs/>
          <w:sz w:val="28"/>
          <w:szCs w:val="28"/>
        </w:rPr>
      </w:pPr>
      <w:r w:rsidRPr="00541ACD">
        <w:rPr>
          <w:rFonts w:ascii="Times New Roman" w:eastAsia="Times New Roman" w:hAnsi="Times New Roman" w:cs="Times New Roman"/>
          <w:b/>
          <w:sz w:val="28"/>
          <w:szCs w:val="28"/>
        </w:rPr>
        <w:t>Материалы и методы исследований</w:t>
      </w:r>
      <w:r w:rsidRPr="00541ACD">
        <w:rPr>
          <w:rFonts w:ascii="Times New Roman" w:eastAsia="Times New Roman" w:hAnsi="Times New Roman" w:cs="Times New Roman"/>
          <w:sz w:val="28"/>
          <w:szCs w:val="28"/>
        </w:rPr>
        <w:t>. Материалом для исследования послужили 75 уголовных дел, возбужденных по заявлениям граждан, по сообщени</w:t>
      </w:r>
      <w:r w:rsidR="00A90259">
        <w:rPr>
          <w:rFonts w:ascii="Times New Roman" w:eastAsia="Times New Roman" w:hAnsi="Times New Roman" w:cs="Times New Roman"/>
          <w:sz w:val="28"/>
          <w:szCs w:val="28"/>
        </w:rPr>
        <w:t xml:space="preserve">ям СМИ, </w:t>
      </w:r>
      <w:r w:rsidRPr="00541ACD">
        <w:rPr>
          <w:rFonts w:ascii="Times New Roman" w:eastAsia="Times New Roman" w:hAnsi="Times New Roman" w:cs="Times New Roman"/>
          <w:sz w:val="28"/>
          <w:szCs w:val="28"/>
        </w:rPr>
        <w:t>либо по факту неблагоприятного исхода оказания медицинской помощи в 2008-2017 гг. Был использован метод клинико-экспертной оценки. С помощью данного метода дана экспертная оценка качества проведенных комиссионных судебно-медицинских экспертиз, связанных с ненадлежащим оказанием медицинской помощи. Медико-правовой анализ позволил научно обосновать полученные результаты в соответствии с существующими нормативными актами и Федеральными законами.</w:t>
      </w:r>
    </w:p>
    <w:p w:rsidR="00D23BB5" w:rsidRPr="00541ACD" w:rsidRDefault="00D23BB5" w:rsidP="00541ACD">
      <w:pPr>
        <w:autoSpaceDE w:val="0"/>
        <w:autoSpaceDN w:val="0"/>
        <w:adjustRightInd w:val="0"/>
        <w:spacing w:after="0" w:line="360" w:lineRule="auto"/>
        <w:ind w:firstLine="709"/>
        <w:jc w:val="both"/>
        <w:rPr>
          <w:rFonts w:ascii="Times New Roman" w:eastAsia="Times New Roman" w:hAnsi="Times New Roman" w:cs="Times New Roman"/>
          <w:iCs/>
          <w:sz w:val="28"/>
          <w:szCs w:val="28"/>
        </w:rPr>
      </w:pPr>
      <w:r w:rsidRPr="00541ACD">
        <w:rPr>
          <w:rFonts w:ascii="Times New Roman" w:eastAsia="Times New Roman" w:hAnsi="Times New Roman" w:cs="Times New Roman"/>
          <w:b/>
          <w:iCs/>
          <w:sz w:val="28"/>
          <w:szCs w:val="28"/>
        </w:rPr>
        <w:lastRenderedPageBreak/>
        <w:t>Результаты исследований</w:t>
      </w:r>
      <w:r w:rsidRPr="00541ACD">
        <w:rPr>
          <w:rFonts w:ascii="Times New Roman" w:eastAsia="Times New Roman" w:hAnsi="Times New Roman" w:cs="Times New Roman"/>
          <w:iCs/>
          <w:sz w:val="28"/>
          <w:szCs w:val="28"/>
        </w:rPr>
        <w:t xml:space="preserve">. Использование повсеместно распространенных смартфонов в ряде случаев позволяет получить аудиовизуальные доказательства и полезную информацию, доступную экспертному анализу и значимую для разрешения дела по существу. Так, в деле об оспаривании решения врачебной комиссии об отказе в выдаче листка нетрудоспособности пациентка утверждала, что комиссией не был принят во внимание характер ее трудовой деятельности (дворник), в связи с чем, при наличии признаков временной нетрудоспособности (ушиб </w:t>
      </w:r>
      <w:r w:rsidRPr="00541ACD">
        <w:rPr>
          <w:rFonts w:ascii="Times New Roman" w:eastAsia="Times New Roman" w:hAnsi="Times New Roman" w:cs="Times New Roman"/>
          <w:iCs/>
          <w:sz w:val="28"/>
          <w:szCs w:val="28"/>
          <w:lang w:val="en-US"/>
        </w:rPr>
        <w:t>II</w:t>
      </w:r>
      <w:r w:rsidRPr="00541ACD">
        <w:rPr>
          <w:rFonts w:ascii="Times New Roman" w:eastAsia="Times New Roman" w:hAnsi="Times New Roman" w:cs="Times New Roman"/>
          <w:iCs/>
          <w:sz w:val="28"/>
          <w:szCs w:val="28"/>
        </w:rPr>
        <w:t xml:space="preserve"> пальца кисти), она была необоснованно признана трудоспособной. В протоколе заседания врачебной комиссии и в записях лечащего врача действительно не содержалось ни одного указания на профессию и должность пациентки. Однако для обоснованного вывода о неправомерности действий и решений врачебной комиссии этого было недостаточно. Решающую роль сыграла видеозапись, сделанная пациенткой при помощи смартфона, где председатель комиссии на вопрос о должности пациентки ответил: «Да при чем здесь должность ваша?!» – что подтвердило нарушение порядка проведения экспертизы временной нетрудоспособности. Однако подобные случаи все еще остаются редкостью, а значение аудиовизуальных доказательств в разрешении «врачебных» дел не стоит переоценивать. Помимо известных сомнений в допустимости подобных доказательств (в приведенном примере председатель врачебной комиссии видел смартфон и отреагировал фразой: «Записывайте, записывайте» – что бывает крайне редко), следует помнить о том, что аудио- и видеозаписи делаются обычно пациентами или их родственниками, не имеющими медицинского образования и не знающими, что именно нужно зафиксировать, даже если они воочию столкнулись с грубейшими нарушениями со стороны медицинского персонала. Законопроект по установке видеокамер в операционных не нашел достаточной поддержки, что было вполне ожидаемо по ряду причин как чисто технического, так и финансового, и социального характера. В итоге главным и, по сути дела, единственным способом </w:t>
      </w:r>
      <w:r w:rsidRPr="00541ACD">
        <w:rPr>
          <w:rFonts w:ascii="Times New Roman" w:eastAsia="Times New Roman" w:hAnsi="Times New Roman" w:cs="Times New Roman"/>
          <w:iCs/>
          <w:sz w:val="28"/>
          <w:szCs w:val="28"/>
        </w:rPr>
        <w:lastRenderedPageBreak/>
        <w:t>воссоздания событий, произошедших при оказании медицинской помощи, остается экспертное исследование документов на бумажных носителях, и в ближайшее время кардинальных перемен в этом отношении не предвидится.</w:t>
      </w:r>
    </w:p>
    <w:p w:rsidR="00D23BB5" w:rsidRPr="00541ACD" w:rsidRDefault="00D23BB5" w:rsidP="00541ACD">
      <w:pPr>
        <w:autoSpaceDE w:val="0"/>
        <w:autoSpaceDN w:val="0"/>
        <w:adjustRightInd w:val="0"/>
        <w:spacing w:after="0" w:line="360" w:lineRule="auto"/>
        <w:ind w:firstLine="709"/>
        <w:jc w:val="both"/>
        <w:rPr>
          <w:rFonts w:ascii="Times New Roman" w:eastAsia="Times New Roman" w:hAnsi="Times New Roman" w:cs="Times New Roman"/>
          <w:iCs/>
          <w:sz w:val="28"/>
          <w:szCs w:val="28"/>
        </w:rPr>
      </w:pPr>
      <w:r w:rsidRPr="00541ACD">
        <w:rPr>
          <w:rFonts w:ascii="Times New Roman" w:eastAsia="Times New Roman" w:hAnsi="Times New Roman" w:cs="Times New Roman"/>
          <w:iCs/>
          <w:sz w:val="28"/>
          <w:szCs w:val="28"/>
        </w:rPr>
        <w:t>Исследуя приобщенные к «врачебному» делу документы, эксперт осуществляет опосредованное наблюдение процесса оказания медицинской помощи, и это наблюдение опосредовано не только прошедшим временем, но и рядом других факторов, среди которых:</w:t>
      </w:r>
    </w:p>
    <w:p w:rsidR="00D23BB5" w:rsidRPr="00541ACD" w:rsidRDefault="00D23BB5" w:rsidP="00541ACD">
      <w:pPr>
        <w:autoSpaceDE w:val="0"/>
        <w:autoSpaceDN w:val="0"/>
        <w:adjustRightInd w:val="0"/>
        <w:spacing w:after="0" w:line="360" w:lineRule="auto"/>
        <w:ind w:firstLine="709"/>
        <w:jc w:val="both"/>
        <w:rPr>
          <w:rFonts w:ascii="Times New Roman" w:eastAsia="Times New Roman" w:hAnsi="Times New Roman" w:cs="Times New Roman"/>
          <w:iCs/>
          <w:sz w:val="28"/>
          <w:szCs w:val="28"/>
        </w:rPr>
      </w:pPr>
      <w:r w:rsidRPr="00541ACD">
        <w:rPr>
          <w:rFonts w:ascii="Times New Roman" w:eastAsia="Times New Roman" w:hAnsi="Times New Roman" w:cs="Times New Roman"/>
          <w:iCs/>
          <w:sz w:val="28"/>
          <w:szCs w:val="28"/>
        </w:rPr>
        <w:t>- особенности чувственного восприятия субъекта-источника информации, содержащейся в документе (плохо слышащий пациент может неверно передать содержание беседы с врачом или разговора медиков между собой);</w:t>
      </w:r>
    </w:p>
    <w:p w:rsidR="00D23BB5" w:rsidRPr="00541ACD" w:rsidRDefault="00D23BB5" w:rsidP="00541ACD">
      <w:pPr>
        <w:autoSpaceDE w:val="0"/>
        <w:autoSpaceDN w:val="0"/>
        <w:adjustRightInd w:val="0"/>
        <w:spacing w:after="0" w:line="360" w:lineRule="auto"/>
        <w:ind w:firstLine="709"/>
        <w:jc w:val="both"/>
        <w:rPr>
          <w:rFonts w:ascii="Times New Roman" w:eastAsia="Times New Roman" w:hAnsi="Times New Roman" w:cs="Times New Roman"/>
          <w:iCs/>
          <w:sz w:val="28"/>
          <w:szCs w:val="28"/>
        </w:rPr>
      </w:pPr>
      <w:r w:rsidRPr="00541ACD">
        <w:rPr>
          <w:rFonts w:ascii="Times New Roman" w:eastAsia="Times New Roman" w:hAnsi="Times New Roman" w:cs="Times New Roman"/>
          <w:iCs/>
          <w:sz w:val="28"/>
          <w:szCs w:val="28"/>
        </w:rPr>
        <w:t>- ограниченность рационального познания субъекта-источника (лицо без медицинского образования не владеет клинической терминологией и не понимает в полной мере сути происходящего);</w:t>
      </w:r>
    </w:p>
    <w:p w:rsidR="00D23BB5" w:rsidRPr="00541ACD" w:rsidRDefault="00D23BB5" w:rsidP="00541ACD">
      <w:pPr>
        <w:autoSpaceDE w:val="0"/>
        <w:autoSpaceDN w:val="0"/>
        <w:adjustRightInd w:val="0"/>
        <w:spacing w:after="0" w:line="360" w:lineRule="auto"/>
        <w:ind w:firstLine="709"/>
        <w:jc w:val="both"/>
        <w:rPr>
          <w:rFonts w:ascii="Times New Roman" w:eastAsia="Times New Roman" w:hAnsi="Times New Roman" w:cs="Times New Roman"/>
          <w:iCs/>
          <w:sz w:val="28"/>
          <w:szCs w:val="28"/>
        </w:rPr>
      </w:pPr>
      <w:r w:rsidRPr="00541ACD">
        <w:rPr>
          <w:rFonts w:ascii="Times New Roman" w:eastAsia="Times New Roman" w:hAnsi="Times New Roman" w:cs="Times New Roman"/>
          <w:iCs/>
          <w:sz w:val="28"/>
          <w:szCs w:val="28"/>
        </w:rPr>
        <w:t>- некомпетентность субъекта-создателя документа (дознаватель или следователь, не имеющий познаний в медицине, допускает ошибки в тактике и методике допроса);</w:t>
      </w:r>
    </w:p>
    <w:p w:rsidR="00D23BB5" w:rsidRPr="00541ACD" w:rsidRDefault="00D23BB5" w:rsidP="00541ACD">
      <w:pPr>
        <w:autoSpaceDE w:val="0"/>
        <w:autoSpaceDN w:val="0"/>
        <w:adjustRightInd w:val="0"/>
        <w:spacing w:after="0" w:line="360" w:lineRule="auto"/>
        <w:ind w:firstLine="709"/>
        <w:jc w:val="both"/>
        <w:rPr>
          <w:rFonts w:ascii="Times New Roman" w:eastAsia="Times New Roman" w:hAnsi="Times New Roman" w:cs="Times New Roman"/>
          <w:iCs/>
          <w:sz w:val="28"/>
          <w:szCs w:val="28"/>
        </w:rPr>
      </w:pPr>
      <w:r w:rsidRPr="00541ACD">
        <w:rPr>
          <w:rFonts w:ascii="Times New Roman" w:eastAsia="Times New Roman" w:hAnsi="Times New Roman" w:cs="Times New Roman"/>
          <w:iCs/>
          <w:sz w:val="28"/>
          <w:szCs w:val="28"/>
        </w:rPr>
        <w:t>- заинтересованность реальных и потенциальных участников процесса в его исходе, порождающая предвзятые оценки, ложные суждения и искажение фактов;</w:t>
      </w:r>
    </w:p>
    <w:p w:rsidR="00D23BB5" w:rsidRPr="00541ACD" w:rsidRDefault="00D23BB5" w:rsidP="00541ACD">
      <w:pPr>
        <w:autoSpaceDE w:val="0"/>
        <w:autoSpaceDN w:val="0"/>
        <w:adjustRightInd w:val="0"/>
        <w:spacing w:after="0" w:line="360" w:lineRule="auto"/>
        <w:ind w:firstLine="709"/>
        <w:jc w:val="both"/>
        <w:rPr>
          <w:rFonts w:ascii="Times New Roman" w:eastAsia="Times New Roman" w:hAnsi="Times New Roman" w:cs="Times New Roman"/>
          <w:iCs/>
          <w:sz w:val="28"/>
          <w:szCs w:val="28"/>
        </w:rPr>
      </w:pPr>
      <w:r w:rsidRPr="00541ACD">
        <w:rPr>
          <w:rFonts w:ascii="Times New Roman" w:eastAsia="Times New Roman" w:hAnsi="Times New Roman" w:cs="Times New Roman"/>
          <w:iCs/>
          <w:sz w:val="28"/>
          <w:szCs w:val="28"/>
        </w:rPr>
        <w:t>- прерывисто-мозаичный характер отраженных в документах сведений, полученных от лиц, наблюдавших события в разное время и в разных местах.</w:t>
      </w:r>
    </w:p>
    <w:p w:rsidR="00D23BB5" w:rsidRPr="00541ACD" w:rsidRDefault="00D23BB5" w:rsidP="00541ACD">
      <w:pPr>
        <w:autoSpaceDE w:val="0"/>
        <w:autoSpaceDN w:val="0"/>
        <w:adjustRightInd w:val="0"/>
        <w:spacing w:after="0" w:line="360" w:lineRule="auto"/>
        <w:ind w:firstLine="709"/>
        <w:jc w:val="both"/>
        <w:rPr>
          <w:rFonts w:ascii="Times New Roman" w:eastAsia="Times New Roman" w:hAnsi="Times New Roman" w:cs="Times New Roman"/>
          <w:iCs/>
          <w:sz w:val="28"/>
          <w:szCs w:val="28"/>
        </w:rPr>
      </w:pPr>
      <w:r w:rsidRPr="00541ACD">
        <w:rPr>
          <w:rFonts w:ascii="Times New Roman" w:eastAsia="Times New Roman" w:hAnsi="Times New Roman" w:cs="Times New Roman"/>
          <w:iCs/>
          <w:sz w:val="28"/>
          <w:szCs w:val="28"/>
        </w:rPr>
        <w:t>Все эти факторы, затрудняющие ретроспективное наблюдение медицинского процесса, находятся на одной чаше весов. Что же можно положить на другую?</w:t>
      </w:r>
    </w:p>
    <w:p w:rsidR="00D23BB5" w:rsidRPr="00541ACD" w:rsidRDefault="00D23BB5" w:rsidP="00541ACD">
      <w:pPr>
        <w:autoSpaceDE w:val="0"/>
        <w:autoSpaceDN w:val="0"/>
        <w:adjustRightInd w:val="0"/>
        <w:spacing w:after="0" w:line="360" w:lineRule="auto"/>
        <w:ind w:firstLine="709"/>
        <w:jc w:val="both"/>
        <w:rPr>
          <w:rFonts w:ascii="Times New Roman" w:eastAsia="Times New Roman" w:hAnsi="Times New Roman" w:cs="Times New Roman"/>
          <w:iCs/>
          <w:sz w:val="28"/>
          <w:szCs w:val="28"/>
        </w:rPr>
      </w:pPr>
      <w:r w:rsidRPr="00541ACD">
        <w:rPr>
          <w:rFonts w:ascii="Times New Roman" w:eastAsia="Times New Roman" w:hAnsi="Times New Roman" w:cs="Times New Roman"/>
          <w:iCs/>
          <w:sz w:val="28"/>
          <w:szCs w:val="28"/>
        </w:rPr>
        <w:t xml:space="preserve">Прежде всего, средством преодоления вышеперечисленных препятствий при ретроспективном исследовании медицинского процесса служит профессиональная компетенция судебно-медицинского эксперта, объединяющая в себе его специальные знания, умения и навыки [9]. К примеру, в постановлениях следователей о назначении экспертизы по факту </w:t>
      </w:r>
      <w:r w:rsidRPr="00541ACD">
        <w:rPr>
          <w:rFonts w:ascii="Times New Roman" w:eastAsia="Times New Roman" w:hAnsi="Times New Roman" w:cs="Times New Roman"/>
          <w:iCs/>
          <w:sz w:val="28"/>
          <w:szCs w:val="28"/>
        </w:rPr>
        <w:lastRenderedPageBreak/>
        <w:t xml:space="preserve">фетальной смерти нередко встречаются вопросы о причине смерти ребенка. Недостаточная подготовка следователей в вопросах медицинского права приводит к неспособности установить факт и момент рождения в соответствии со ст. 53 Федерального закона от 21.11.2011 №323-ФЗ «Об основах охраны здоровья граждан в Российской Федерации», а также оценить наличие признаков живорождения в соответствии с Приказом Минздравсоцразвития РФ от 27.12.2011 №1687н «О медицинских критериях рождения…», в связи с чем следователи не могут отличить плод от ребенка. В ряде случаев возникают объективные трудности, поскольку в подп. 4) п. 2 вышеупомянутого приказа используется довольно сложная для понимания юридическая фикция, в соответствии с которой живой ребенок некоторое время считается не родившимся. Нужно отметить, что и в протоколах патологоанатомических вскрытий приходится видеть заключения о причине «смерти ребенка» при диагнозе «антенатальная гибель плода». Используя специальные знания в области медицины и ее правовых основ, эксперт исследует медицинские документы (записи врачей, показания родильниц о шевелении плода, </w:t>
      </w:r>
      <w:proofErr w:type="spellStart"/>
      <w:r w:rsidRPr="00541ACD">
        <w:rPr>
          <w:rFonts w:ascii="Times New Roman" w:eastAsia="Times New Roman" w:hAnsi="Times New Roman" w:cs="Times New Roman"/>
          <w:iCs/>
          <w:sz w:val="28"/>
          <w:szCs w:val="28"/>
        </w:rPr>
        <w:t>кардиотокограммы</w:t>
      </w:r>
      <w:proofErr w:type="spellEnd"/>
      <w:r w:rsidRPr="00541ACD">
        <w:rPr>
          <w:rFonts w:ascii="Times New Roman" w:eastAsia="Times New Roman" w:hAnsi="Times New Roman" w:cs="Times New Roman"/>
          <w:iCs/>
          <w:sz w:val="28"/>
          <w:szCs w:val="28"/>
        </w:rPr>
        <w:t>), определяет момент смерти и дает ему судебно-медицинскую и, по сути, экспертно-правовую оценку, необходимую и достаточную для установления характера неблагоприятных последствий предполагаемого правонарушения и для квалификации деяния медицинских работников. Так, в случае антенатальной гибели плода исключено наступление уголовной ответственности лиц из числа медицинского персонала по ч. 2 ст. 109 УК РФ [3]. Таким образом, компетенция эксперта выступает гарантией пресечения процессуальных ошибок на следствии и в суде, связанных с недостаточной осведомленностью правоприменителей, а иногда и с небрежностью патологоанатома, составившего протокол вскрытия.</w:t>
      </w:r>
    </w:p>
    <w:p w:rsidR="00D23BB5" w:rsidRPr="00541ACD" w:rsidRDefault="00D23BB5" w:rsidP="00541ACD">
      <w:pPr>
        <w:autoSpaceDE w:val="0"/>
        <w:autoSpaceDN w:val="0"/>
        <w:adjustRightInd w:val="0"/>
        <w:spacing w:after="0" w:line="360" w:lineRule="auto"/>
        <w:ind w:firstLine="709"/>
        <w:jc w:val="both"/>
        <w:rPr>
          <w:rFonts w:ascii="Times New Roman" w:eastAsia="Times New Roman" w:hAnsi="Times New Roman" w:cs="Times New Roman"/>
          <w:iCs/>
          <w:sz w:val="28"/>
          <w:szCs w:val="28"/>
        </w:rPr>
      </w:pPr>
      <w:r w:rsidRPr="00541ACD">
        <w:rPr>
          <w:rFonts w:ascii="Times New Roman" w:eastAsia="Times New Roman" w:hAnsi="Times New Roman" w:cs="Times New Roman"/>
          <w:iCs/>
          <w:sz w:val="28"/>
          <w:szCs w:val="28"/>
        </w:rPr>
        <w:t>Особый интерес представляет реализация</w:t>
      </w:r>
      <w:r w:rsidR="00A90259">
        <w:rPr>
          <w:rFonts w:ascii="Times New Roman" w:eastAsia="Times New Roman" w:hAnsi="Times New Roman" w:cs="Times New Roman"/>
          <w:iCs/>
          <w:sz w:val="28"/>
          <w:szCs w:val="28"/>
        </w:rPr>
        <w:t xml:space="preserve"> экспертной компетенции в ходе </w:t>
      </w:r>
      <w:r w:rsidRPr="00541ACD">
        <w:rPr>
          <w:rFonts w:ascii="Times New Roman" w:eastAsia="Times New Roman" w:hAnsi="Times New Roman" w:cs="Times New Roman"/>
          <w:iCs/>
          <w:sz w:val="28"/>
          <w:szCs w:val="28"/>
        </w:rPr>
        <w:t xml:space="preserve">комиссионной (комплексной) экспертизы по материалам «врачебного» дела. Появление новых технологий диагностики и лечения требует </w:t>
      </w:r>
      <w:r w:rsidRPr="00541ACD">
        <w:rPr>
          <w:rFonts w:ascii="Times New Roman" w:eastAsia="Times New Roman" w:hAnsi="Times New Roman" w:cs="Times New Roman"/>
          <w:iCs/>
          <w:sz w:val="28"/>
          <w:szCs w:val="28"/>
        </w:rPr>
        <w:lastRenderedPageBreak/>
        <w:t>включения в состав экспертных комиссий все более «узких» специалистов. Однако экспертиза при этом не сводится к простому изложению мнения профильного врача-специалиста, а компетенция судебно-медицинского эксперта не теряет своей значимости. На наш взгляд, в работе экспертной комиссии в рамках экспертизы по «врачебному» делу возможны три варианта использования профессиональной компетенции экспертов.</w:t>
      </w:r>
    </w:p>
    <w:p w:rsidR="00D23BB5" w:rsidRPr="00541ACD" w:rsidRDefault="00D23BB5" w:rsidP="00541ACD">
      <w:pPr>
        <w:autoSpaceDE w:val="0"/>
        <w:autoSpaceDN w:val="0"/>
        <w:adjustRightInd w:val="0"/>
        <w:spacing w:after="0" w:line="360" w:lineRule="auto"/>
        <w:ind w:firstLine="709"/>
        <w:jc w:val="both"/>
        <w:rPr>
          <w:rFonts w:ascii="Times New Roman" w:eastAsiaTheme="minorEastAsia" w:hAnsi="Times New Roman" w:cs="Times New Roman"/>
          <w:sz w:val="28"/>
          <w:szCs w:val="28"/>
        </w:rPr>
      </w:pPr>
      <w:r w:rsidRPr="00541ACD">
        <w:rPr>
          <w:rFonts w:ascii="Times New Roman" w:eastAsia="Times New Roman" w:hAnsi="Times New Roman" w:cs="Times New Roman"/>
          <w:iCs/>
          <w:sz w:val="28"/>
          <w:szCs w:val="28"/>
        </w:rPr>
        <w:t xml:space="preserve">Вполне очевидно, что компетенция судебно-медицинского эксперта при проведении исследования документов значительно шире компетенции узкого специалиста. Специальные знания эксперта охватывают вопросы установления причины смерти, определения степени тяжести вреда здоровью пациента, выявления причинно-следственных связей, при этом эксперт располагает умениями и навыками исследования документов, способен правильно применять нормативные правовые акты, регулирующие медицинскую деятельность, при анализе обстоятельств конкретного «врачебного» дела. Врач-специалист в составе экспертной комиссии должен оказать эксперту помощь, раскрывая особенности и специфику медицинского процесса в данной области медицинской деятельности. Данная специфика обычно доступна пониманию эксперта и находится в пределах его компетенции. Не случайно </w:t>
      </w:r>
      <w:r w:rsidRPr="00541ACD">
        <w:rPr>
          <w:rFonts w:ascii="Times New Roman" w:hAnsi="Times New Roman" w:cs="Times New Roman"/>
          <w:sz w:val="28"/>
          <w:szCs w:val="28"/>
        </w:rPr>
        <w:t xml:space="preserve">Приказ Минздрава России от 08.10.2015 № 707н «Об утверждении Квалификационных требований к медицинским и фармацевтическим работникам…» требует наличия у судебного медика подготовки по специальности «Лечебное дело» или «Педиатрия». </w:t>
      </w:r>
    </w:p>
    <w:p w:rsidR="00D23BB5" w:rsidRPr="00541ACD" w:rsidRDefault="00D23BB5" w:rsidP="00541ACD">
      <w:pPr>
        <w:autoSpaceDE w:val="0"/>
        <w:autoSpaceDN w:val="0"/>
        <w:adjustRightInd w:val="0"/>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В свою очередь узкий специалист клинического профиля в вопросах причины смерти, вреда здоровью и установления причинных связей некомпетентен. Навыки исследования документов, имеющиеся у врачей-клиницистов, в судебно-медицинской экспертизе практически неприменимы. Даже организаторы здравоохранения и сотрудники клинических кафедр медицинских вузов, владеющие методиками экспертизы временной нетрудоспособности, рецензирования историй болезни, медико-социальной экспертизы и т.п., провести судебно-медицинское исследование документов </w:t>
      </w:r>
      <w:r w:rsidRPr="00541ACD">
        <w:rPr>
          <w:rFonts w:ascii="Times New Roman" w:hAnsi="Times New Roman" w:cs="Times New Roman"/>
          <w:sz w:val="28"/>
          <w:szCs w:val="28"/>
        </w:rPr>
        <w:lastRenderedPageBreak/>
        <w:t>самостоятельно, как правило, не могут. Исследуя документацию, они акцентируют внимание на отдельных фактах, в то время как для судебно-медицинской экспертизы необходимо восстановить всю хронологию событий, воздерживаясь от преждевременной оценки до момента получения полной картины произошедшего. К сожалению, способность клиницистов к применению порядков оказания медицинской помощи, стандартов медицинской помощи и других нормативно-правовых актов до сих пор оставляет желать лучшего. Действие законодательных и подзаконных актов во времени, пространстве и по кругу лиц, их иерархия врачам-клиницистам в большинстве случаев неизвестны. В качестве характерного примера можно привести заключение эксперта по уголовному делу, в котором врач-кардиолог федерального научно-исследовательского клинического центра, имеющая высшую квалификационную категорию, профессор, доктор медицинских наук, анализируя случай оказания медицинской помощи в Московской области, пришел к категоричному выводу о наличии в действиях врачей грубых дефектов, мотивируя это нарушением приказа Департамента здравоохранения г. Москвы (и только этим). При этом убежденность данного эксперта в своей правоте была так велика, что все возражения судебных медиков были отвергнуты, и следователю были направлены два заключения с разногласием членов экспертной комиссии в порядке ч. 2 ст. 200 УПК РФ, что привело к назначению дополнительной экспертизы, которой вполне можно было избежать [11].</w:t>
      </w:r>
    </w:p>
    <w:p w:rsidR="00D23BB5" w:rsidRPr="00541ACD" w:rsidRDefault="00D23BB5" w:rsidP="00541ACD">
      <w:pPr>
        <w:autoSpaceDE w:val="0"/>
        <w:autoSpaceDN w:val="0"/>
        <w:adjustRightInd w:val="0"/>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Таким образом, компетенция эксперта покрывает компетенцию врача-специалиста, и в области их соприкосновения происходит совместное применение специальных знаний в целях компетентного судебно-медицинского исследования документов. В пределах компетенции клинициста находятся специальные знания судебного медика о течении патологии, методах ее диагностики и лечения, клинической симптоматике и т.д., полученные в медицинском вузе. Эти знания дополняются более </w:t>
      </w:r>
      <w:r w:rsidRPr="00541ACD">
        <w:rPr>
          <w:rFonts w:ascii="Times New Roman" w:hAnsi="Times New Roman" w:cs="Times New Roman"/>
          <w:sz w:val="28"/>
          <w:szCs w:val="28"/>
        </w:rPr>
        <w:lastRenderedPageBreak/>
        <w:t>глубокими познаниями клинициста по конкретной медицинской специальности.</w:t>
      </w:r>
    </w:p>
    <w:p w:rsidR="00D23BB5" w:rsidRPr="00541ACD" w:rsidRDefault="00D23BB5" w:rsidP="00541ACD">
      <w:pPr>
        <w:autoSpaceDE w:val="0"/>
        <w:autoSpaceDN w:val="0"/>
        <w:adjustRightInd w:val="0"/>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Включение компетенций происходит не только при взаимодействии членов экспертной комиссии, но и в процессе экспертного исследования документов, составленных врачами-специалистами (акты экспертизы качества медицинской помощи, протоколы КИЛИ и др.). В большинстве случаев это специалисты клинического профиля, но в некоторых случаях возможно включение компетенции других специалистов, в частности, эпидемиологов. Так, по уголовному делу о групповом заражении ВИЧ-инфекцией в детском стационаре санитарно-эпидемиологическим расследованием было установлено, что причиной инфицирования детей стало нарушение средним медицинским персоналом правил ухода за внутрисосудистыми катетерами, а именно использование общего флакона для промывания венозных катетеров, в результате чего произошла передача вируса от одного ВИЧ-инфицированного ребенка к трем здоровым детям. Эти обстоятельства, изложенные в актах санитарно-эпидемиологического расследования, доступны судебно-медицинскому экспертному исследованию, анализу и оценке, поскольку речь идет о парентеральном механизме передаче вирусов, о чем у эксперта имеются достаточные специальные познания. Вместе с тем перед экспертом стояла задача установить степень тяжести вреда здоровью, причиненного ВИЧ-инфицированием, что относится к исключительной компетенции судебного медика.</w:t>
      </w:r>
    </w:p>
    <w:p w:rsidR="00D23BB5" w:rsidRPr="00541ACD" w:rsidRDefault="00D23BB5" w:rsidP="00541ACD">
      <w:pPr>
        <w:autoSpaceDE w:val="0"/>
        <w:autoSpaceDN w:val="0"/>
        <w:adjustRightInd w:val="0"/>
        <w:spacing w:after="0" w:line="360" w:lineRule="auto"/>
        <w:ind w:firstLine="709"/>
        <w:jc w:val="both"/>
        <w:rPr>
          <w:rFonts w:ascii="Times New Roman" w:eastAsia="Times New Roman" w:hAnsi="Times New Roman" w:cs="Times New Roman"/>
          <w:iCs/>
          <w:sz w:val="28"/>
          <w:szCs w:val="28"/>
        </w:rPr>
      </w:pPr>
      <w:r w:rsidRPr="00541ACD">
        <w:rPr>
          <w:rFonts w:ascii="Times New Roman" w:eastAsia="Times New Roman" w:hAnsi="Times New Roman" w:cs="Times New Roman"/>
          <w:iCs/>
          <w:sz w:val="28"/>
          <w:szCs w:val="28"/>
        </w:rPr>
        <w:t xml:space="preserve">Вариант коллективного экспертного процесса, при котором происходит взаимное проникновение компетенций судебного медика и узкого специалиста – </w:t>
      </w:r>
      <w:r w:rsidRPr="00541ACD">
        <w:rPr>
          <w:rFonts w:ascii="Times New Roman" w:eastAsia="Times New Roman" w:hAnsi="Times New Roman" w:cs="Times New Roman"/>
          <w:iCs/>
          <w:sz w:val="28"/>
          <w:szCs w:val="28"/>
          <w:u w:val="single"/>
        </w:rPr>
        <w:t>метод совмещения компетенций</w:t>
      </w:r>
      <w:r w:rsidRPr="00541ACD">
        <w:rPr>
          <w:rFonts w:ascii="Times New Roman" w:eastAsia="Times New Roman" w:hAnsi="Times New Roman" w:cs="Times New Roman"/>
          <w:iCs/>
          <w:sz w:val="28"/>
          <w:szCs w:val="28"/>
        </w:rPr>
        <w:t xml:space="preserve">. В ряде случаев при проведении экспертизы по «врачебному» делу требуется использовать специальные знания, которыми располагает только узкий специалист, а судебно-медицинский эксперт таких знаний не имеет. Это могут быть вопросы техники хирургической операции, эксплуатации медицинского </w:t>
      </w:r>
      <w:r w:rsidRPr="00541ACD">
        <w:rPr>
          <w:rFonts w:ascii="Times New Roman" w:eastAsia="Times New Roman" w:hAnsi="Times New Roman" w:cs="Times New Roman"/>
          <w:iCs/>
          <w:sz w:val="28"/>
          <w:szCs w:val="28"/>
        </w:rPr>
        <w:lastRenderedPageBreak/>
        <w:t>оборудования, дозировки препаратов при проведении химиотерапии злокачественной опухоли и т.п. На первый взгляд, подобные вопросы принадлежат исключительной компетенции специалиста соответствующего профиля, и участие судебного медика для решения таких вопросов не требуется. В действительности это не так. Приведем пример из практики, наглядно иллюстрирующий необходимость участия судебно-медицинского эксперта в исследовании документов, которое осуществляет узкий специалист.</w:t>
      </w:r>
    </w:p>
    <w:p w:rsidR="00D23BB5" w:rsidRPr="00541ACD" w:rsidRDefault="00D23BB5" w:rsidP="00541ACD">
      <w:pPr>
        <w:autoSpaceDE w:val="0"/>
        <w:autoSpaceDN w:val="0"/>
        <w:adjustRightInd w:val="0"/>
        <w:spacing w:after="0" w:line="360" w:lineRule="auto"/>
        <w:ind w:firstLine="709"/>
        <w:jc w:val="both"/>
        <w:rPr>
          <w:rFonts w:ascii="Times New Roman" w:eastAsia="Times New Roman" w:hAnsi="Times New Roman" w:cs="Times New Roman"/>
          <w:iCs/>
          <w:sz w:val="28"/>
          <w:szCs w:val="28"/>
        </w:rPr>
      </w:pPr>
      <w:r w:rsidRPr="00541ACD">
        <w:rPr>
          <w:rFonts w:ascii="Times New Roman" w:eastAsia="Times New Roman" w:hAnsi="Times New Roman" w:cs="Times New Roman"/>
          <w:iCs/>
          <w:sz w:val="28"/>
          <w:szCs w:val="28"/>
        </w:rPr>
        <w:t xml:space="preserve">Комиссионная судебно-медицинская экспертиза проводилась по гражданскому делу, связанному со смертью пациентки после пластической операции. Исследуя данные поминутного дыхательного мониторинга, член экспертной комиссии – врач-анестезиолог-реаниматолог – выявил </w:t>
      </w:r>
      <w:proofErr w:type="spellStart"/>
      <w:r w:rsidRPr="00541ACD">
        <w:rPr>
          <w:rFonts w:ascii="Times New Roman" w:eastAsia="Times New Roman" w:hAnsi="Times New Roman" w:cs="Times New Roman"/>
          <w:iCs/>
          <w:sz w:val="28"/>
          <w:szCs w:val="28"/>
        </w:rPr>
        <w:t>акапнию</w:t>
      </w:r>
      <w:proofErr w:type="spellEnd"/>
      <w:r w:rsidRPr="00541ACD">
        <w:rPr>
          <w:rFonts w:ascii="Times New Roman" w:eastAsia="Times New Roman" w:hAnsi="Times New Roman" w:cs="Times New Roman"/>
          <w:iCs/>
          <w:sz w:val="28"/>
          <w:szCs w:val="28"/>
        </w:rPr>
        <w:t xml:space="preserve"> на выдохе в течение 22 минут, вслед за которой через 6 минут произошло резкое падение сатурации до 0, продолжавшееся 16 минут. Далее отмечалась гиперкапния и через 3 минуты – подъем сатурации до 96. Основываясь на этих данных, анестезиолог пришел к категоричному выводу об ошибочной интубации пищевода и последующей повторной интубации, второй раз – трахеи. Данный вывод был лишен достаточных оснований и не подтверждался материалами дела, что привело к оспариванию ответчиком результатов экспертизы, привлечению к судебному разбирательству «независимого» специалиста, рецензия которого поставила выводы экспертов под сомнение, допросу экспертов в судебном заседании и в конечном итоге – к подаче апелляционной жалобы на решение суда и затягиванию процесса. Всего этого можно было избежать при правильном использовании специальных знаний и умений членов экспертной комиссии путем совмещения их компетенций. Однако судебные медики не приняли деятельного участия в исследовании документированных данных дыхательного мониторинга, в связи с чем анестезиолог, не имевший опыта работы в составе экспертных комиссий, совершил типичные ошибки, которые вряд ли допустил бы судебно-медицинский эксперт. Во-первых, он </w:t>
      </w:r>
      <w:r w:rsidRPr="00541ACD">
        <w:rPr>
          <w:rFonts w:ascii="Times New Roman" w:eastAsia="Times New Roman" w:hAnsi="Times New Roman" w:cs="Times New Roman"/>
          <w:iCs/>
          <w:sz w:val="28"/>
          <w:szCs w:val="28"/>
        </w:rPr>
        <w:lastRenderedPageBreak/>
        <w:t xml:space="preserve">исходил из ложной дедуктивной посылки, что падение сатурации и </w:t>
      </w:r>
      <w:proofErr w:type="spellStart"/>
      <w:r w:rsidRPr="00541ACD">
        <w:rPr>
          <w:rFonts w:ascii="Times New Roman" w:eastAsia="Times New Roman" w:hAnsi="Times New Roman" w:cs="Times New Roman"/>
          <w:iCs/>
          <w:sz w:val="28"/>
          <w:szCs w:val="28"/>
        </w:rPr>
        <w:t>акапния</w:t>
      </w:r>
      <w:proofErr w:type="spellEnd"/>
      <w:r w:rsidRPr="00541ACD">
        <w:rPr>
          <w:rFonts w:ascii="Times New Roman" w:eastAsia="Times New Roman" w:hAnsi="Times New Roman" w:cs="Times New Roman"/>
          <w:iCs/>
          <w:sz w:val="28"/>
          <w:szCs w:val="28"/>
        </w:rPr>
        <w:t xml:space="preserve"> во время ИВЛ всегда обусловлены интубацией пищевода, и, как следствие, пришел к ложному дедуктивному заключению, что именно это событие и произошло. При этом не были рассмотрены иные версии: неисправность аппарата ИВЛ, отсутствие газа в кислородном баллоне, перегиб трубки дыхательного контура, первичная остановка кровообращения и т.д. Во-вторых, постановка </w:t>
      </w:r>
      <w:proofErr w:type="spellStart"/>
      <w:r w:rsidRPr="00541ACD">
        <w:rPr>
          <w:rFonts w:ascii="Times New Roman" w:eastAsia="Times New Roman" w:hAnsi="Times New Roman" w:cs="Times New Roman"/>
          <w:iCs/>
          <w:sz w:val="28"/>
          <w:szCs w:val="28"/>
        </w:rPr>
        <w:t>интубационной</w:t>
      </w:r>
      <w:proofErr w:type="spellEnd"/>
      <w:r w:rsidRPr="00541ACD">
        <w:rPr>
          <w:rFonts w:ascii="Times New Roman" w:eastAsia="Times New Roman" w:hAnsi="Times New Roman" w:cs="Times New Roman"/>
          <w:iCs/>
          <w:sz w:val="28"/>
          <w:szCs w:val="28"/>
        </w:rPr>
        <w:t xml:space="preserve"> трубки в пищевод вкупе с введением миорелаксантов приводит к механической асфиксии, при которой смерть наступает, в среднем, через 6-8 минут (а она не наступила и через 44 минуты, пациентка умерла через месяц в другом стационаре от тромбоэмболии легочной артерии), о чем врач-анестезиолог, скорее всего, просто не знал. Именно эти ошибки могли быть устранены судебными медиками, поскольку применение законов формальной логики при формулировке выводов и сроки наступления смерти при механической асфиксии находятся в их компетенции [10]. Врач-анестезиолог, будучи клиницистом, использовал клиническое мышление в поисках точного диагноза (интубация пищевода), не учитывая того факта, что возможности реконструкции событий и обстоятельств медицинского процесса в данном случае были существенно ограничены, а данные дыхательного мониторинга – недостаточны для воспроизведения полной картины случившегося. Судебные медики должны были учесть пределы достоверности ретроспективного наблюдения процесса оказания медицинской помощи (комиссия отмечала «ограниченную пригодность» медицинских карт и признаки недостоверности отраженной в них информации) и соотнести количество и качество сведений, содержащихся в документах, с характером сделанных выводов. Клиническое мышление по природе является </w:t>
      </w:r>
      <w:proofErr w:type="spellStart"/>
      <w:r w:rsidRPr="00541ACD">
        <w:rPr>
          <w:rFonts w:ascii="Times New Roman" w:eastAsia="Times New Roman" w:hAnsi="Times New Roman" w:cs="Times New Roman"/>
          <w:iCs/>
          <w:sz w:val="28"/>
          <w:szCs w:val="28"/>
        </w:rPr>
        <w:t>проспективным</w:t>
      </w:r>
      <w:proofErr w:type="spellEnd"/>
      <w:r w:rsidRPr="00541ACD">
        <w:rPr>
          <w:rFonts w:ascii="Times New Roman" w:eastAsia="Times New Roman" w:hAnsi="Times New Roman" w:cs="Times New Roman"/>
          <w:iCs/>
          <w:sz w:val="28"/>
          <w:szCs w:val="28"/>
        </w:rPr>
        <w:t xml:space="preserve">, оно не может быть единственной основой судебно-медицинской оценки, и «врачебные» дела в этом отношении не следует рассматривать в качестве исключения [1]. Уже на этапе исследования документов доминирующим началом должно быть мышление экспертное. Совмещение компетенций судебно-медицинских </w:t>
      </w:r>
      <w:r w:rsidRPr="00541ACD">
        <w:rPr>
          <w:rFonts w:ascii="Times New Roman" w:eastAsia="Times New Roman" w:hAnsi="Times New Roman" w:cs="Times New Roman"/>
          <w:iCs/>
          <w:sz w:val="28"/>
          <w:szCs w:val="28"/>
        </w:rPr>
        <w:lastRenderedPageBreak/>
        <w:t>экспертов и узких специалистов в ходе комиссионной экспертизы по материалам «врачебных» дел должно служить средством повышения качества документарной ретроспекции и, в конечном счете, качества экспертных заключений.</w:t>
      </w:r>
    </w:p>
    <w:p w:rsidR="00D23BB5" w:rsidRPr="00541ACD" w:rsidRDefault="00D23BB5" w:rsidP="00541ACD">
      <w:pPr>
        <w:autoSpaceDE w:val="0"/>
        <w:autoSpaceDN w:val="0"/>
        <w:adjustRightInd w:val="0"/>
        <w:spacing w:after="0" w:line="360" w:lineRule="auto"/>
        <w:ind w:firstLine="709"/>
        <w:jc w:val="both"/>
        <w:rPr>
          <w:rFonts w:ascii="Times New Roman" w:eastAsia="Times New Roman" w:hAnsi="Times New Roman" w:cs="Times New Roman"/>
          <w:iCs/>
          <w:sz w:val="28"/>
          <w:szCs w:val="28"/>
        </w:rPr>
      </w:pPr>
      <w:r w:rsidRPr="00541ACD">
        <w:rPr>
          <w:rFonts w:ascii="Times New Roman" w:eastAsia="Times New Roman" w:hAnsi="Times New Roman" w:cs="Times New Roman"/>
          <w:iCs/>
          <w:sz w:val="28"/>
          <w:szCs w:val="28"/>
        </w:rPr>
        <w:t xml:space="preserve">В отдельных случаях совмещение компетенций предписано законодательством в обязательном порядке. В частности, системное толкование </w:t>
      </w:r>
      <w:proofErr w:type="spellStart"/>
      <w:r w:rsidRPr="00541ACD">
        <w:rPr>
          <w:rFonts w:ascii="Times New Roman" w:eastAsia="Times New Roman" w:hAnsi="Times New Roman" w:cs="Times New Roman"/>
          <w:iCs/>
          <w:sz w:val="28"/>
          <w:szCs w:val="28"/>
        </w:rPr>
        <w:t>пп</w:t>
      </w:r>
      <w:proofErr w:type="spellEnd"/>
      <w:r w:rsidRPr="00541ACD">
        <w:rPr>
          <w:rFonts w:ascii="Times New Roman" w:eastAsia="Times New Roman" w:hAnsi="Times New Roman" w:cs="Times New Roman"/>
          <w:iCs/>
          <w:sz w:val="28"/>
          <w:szCs w:val="28"/>
        </w:rPr>
        <w:t>. 6 и 12 Правил определения степени тяжести вреда, причиненного здоровью человека, утвержденных Постановлением Правительства РФ от 17.08.2007 №522, позволяет утверждать, что определение степени тяжести вреда здоровью, причиненного прерыванием беременности, осуществляется путем совмещения компетенций акушера-гинеколога и судебного медика. Очевидно, что данное предписание носит не формальный, а содержательный характер, и речь в нем идет о совместной деятельности экспертов.</w:t>
      </w:r>
    </w:p>
    <w:p w:rsidR="00D23BB5" w:rsidRPr="00541ACD" w:rsidRDefault="00D23BB5" w:rsidP="00541ACD">
      <w:pPr>
        <w:autoSpaceDE w:val="0"/>
        <w:autoSpaceDN w:val="0"/>
        <w:adjustRightInd w:val="0"/>
        <w:spacing w:after="0" w:line="360" w:lineRule="auto"/>
        <w:ind w:firstLine="709"/>
        <w:jc w:val="both"/>
        <w:rPr>
          <w:rFonts w:ascii="Times New Roman" w:eastAsia="Times New Roman" w:hAnsi="Times New Roman" w:cs="Times New Roman"/>
          <w:iCs/>
          <w:sz w:val="28"/>
          <w:szCs w:val="28"/>
        </w:rPr>
      </w:pPr>
      <w:r w:rsidRPr="00541ACD">
        <w:rPr>
          <w:rFonts w:ascii="Times New Roman" w:eastAsia="Times New Roman" w:hAnsi="Times New Roman" w:cs="Times New Roman"/>
          <w:iCs/>
          <w:sz w:val="28"/>
          <w:szCs w:val="28"/>
        </w:rPr>
        <w:t xml:space="preserve">В экспертной практике возникают ситуации, в которых включение либо совмещений компетенций членов экспертной комиссии невозможно. В таких случаях компетенции экспертов разделены процессуально, в связи с чем любая форма их сочетания не допускается. В частности, это нередко происходит при наличии в составе экспертной комиссии врача-психиатра, пластического хирурга, специалиста по медико-социальной экспертизе или врача-стоматолога. К примеру, эстетический результат пластической операции может быть оценен только пластическим хирургом, судебный медик в таких вопросах некомпетентен и какого-либо участия в их решении принять не может. Однако вопросы </w:t>
      </w:r>
      <w:proofErr w:type="spellStart"/>
      <w:r w:rsidRPr="00541ACD">
        <w:rPr>
          <w:rFonts w:ascii="Times New Roman" w:eastAsia="Times New Roman" w:hAnsi="Times New Roman" w:cs="Times New Roman"/>
          <w:iCs/>
          <w:sz w:val="28"/>
          <w:szCs w:val="28"/>
        </w:rPr>
        <w:t>изгладимости</w:t>
      </w:r>
      <w:proofErr w:type="spellEnd"/>
      <w:r w:rsidRPr="00541ACD">
        <w:rPr>
          <w:rFonts w:ascii="Times New Roman" w:eastAsia="Times New Roman" w:hAnsi="Times New Roman" w:cs="Times New Roman"/>
          <w:iCs/>
          <w:sz w:val="28"/>
          <w:szCs w:val="28"/>
        </w:rPr>
        <w:t xml:space="preserve"> повреждений лица, причиненных пластической операцией, находятся в исключительной компетенции судебно-медицинского эксперта в силу п. 6.10 Медицинских критериев определения степени тяжести вреда, причиненного здоровью человека, утвержденных Приказом Минздравсоцразвития РФ от 24.04.2008 №194н. Данный пункт определяет </w:t>
      </w:r>
      <w:proofErr w:type="spellStart"/>
      <w:r w:rsidRPr="00541ACD">
        <w:rPr>
          <w:rFonts w:ascii="Times New Roman" w:eastAsia="Times New Roman" w:hAnsi="Times New Roman" w:cs="Times New Roman"/>
          <w:iCs/>
          <w:sz w:val="28"/>
          <w:szCs w:val="28"/>
        </w:rPr>
        <w:t>изгладимость</w:t>
      </w:r>
      <w:proofErr w:type="spellEnd"/>
      <w:r w:rsidRPr="00541ACD">
        <w:rPr>
          <w:rFonts w:ascii="Times New Roman" w:eastAsia="Times New Roman" w:hAnsi="Times New Roman" w:cs="Times New Roman"/>
          <w:iCs/>
          <w:sz w:val="28"/>
          <w:szCs w:val="28"/>
        </w:rPr>
        <w:t xml:space="preserve"> как свойство повреждения, никак не связанное с возможностью хирургической коррекции, и тем самым </w:t>
      </w:r>
      <w:r w:rsidRPr="00541ACD">
        <w:rPr>
          <w:rFonts w:ascii="Times New Roman" w:eastAsia="Times New Roman" w:hAnsi="Times New Roman" w:cs="Times New Roman"/>
          <w:iCs/>
          <w:sz w:val="28"/>
          <w:szCs w:val="28"/>
        </w:rPr>
        <w:lastRenderedPageBreak/>
        <w:t xml:space="preserve">выводит вопрос за пределы компетенции пластического хирурга. Как эстетический результат операции, так и </w:t>
      </w:r>
      <w:proofErr w:type="spellStart"/>
      <w:r w:rsidRPr="00541ACD">
        <w:rPr>
          <w:rFonts w:ascii="Times New Roman" w:eastAsia="Times New Roman" w:hAnsi="Times New Roman" w:cs="Times New Roman"/>
          <w:iCs/>
          <w:sz w:val="28"/>
          <w:szCs w:val="28"/>
        </w:rPr>
        <w:t>изгладимость</w:t>
      </w:r>
      <w:proofErr w:type="spellEnd"/>
      <w:r w:rsidRPr="00541ACD">
        <w:rPr>
          <w:rFonts w:ascii="Times New Roman" w:eastAsia="Times New Roman" w:hAnsi="Times New Roman" w:cs="Times New Roman"/>
          <w:iCs/>
          <w:sz w:val="28"/>
          <w:szCs w:val="28"/>
        </w:rPr>
        <w:t xml:space="preserve"> ее последствий не могут быть оценены без исследования документов, прежде всего, фотографий, сделанных до и после хирургического вмешательства, либо до и после каждой операции, если их было проведено несколько. Однако предмет исследования документов будет совершенно разным, и компетенция экспертов, исследующих одни и те же документы, никоим образом пересекаться не будет. В таком случае можно говорить о </w:t>
      </w:r>
      <w:r w:rsidRPr="00541ACD">
        <w:rPr>
          <w:rFonts w:ascii="Times New Roman" w:eastAsia="Times New Roman" w:hAnsi="Times New Roman" w:cs="Times New Roman"/>
          <w:iCs/>
          <w:sz w:val="28"/>
          <w:szCs w:val="28"/>
          <w:u w:val="single"/>
        </w:rPr>
        <w:t>методе разделения компетенций</w:t>
      </w:r>
      <w:r w:rsidRPr="00541ACD">
        <w:rPr>
          <w:rFonts w:ascii="Times New Roman" w:eastAsia="Times New Roman" w:hAnsi="Times New Roman" w:cs="Times New Roman"/>
          <w:iCs/>
          <w:sz w:val="28"/>
          <w:szCs w:val="28"/>
        </w:rPr>
        <w:t>.</w:t>
      </w:r>
    </w:p>
    <w:p w:rsidR="00D23BB5" w:rsidRPr="00541ACD" w:rsidRDefault="00D23BB5" w:rsidP="00541ACD">
      <w:pPr>
        <w:autoSpaceDE w:val="0"/>
        <w:autoSpaceDN w:val="0"/>
        <w:adjustRightInd w:val="0"/>
        <w:spacing w:after="0" w:line="360" w:lineRule="auto"/>
        <w:ind w:firstLine="709"/>
        <w:jc w:val="both"/>
        <w:rPr>
          <w:rFonts w:ascii="Times New Roman" w:eastAsia="Times New Roman" w:hAnsi="Times New Roman" w:cs="Times New Roman"/>
          <w:iCs/>
          <w:sz w:val="28"/>
          <w:szCs w:val="28"/>
        </w:rPr>
      </w:pPr>
      <w:r w:rsidRPr="00541ACD">
        <w:rPr>
          <w:rFonts w:ascii="Times New Roman" w:eastAsia="Times New Roman" w:hAnsi="Times New Roman" w:cs="Times New Roman"/>
          <w:iCs/>
          <w:sz w:val="28"/>
          <w:szCs w:val="28"/>
        </w:rPr>
        <w:t xml:space="preserve">Легко видеть, что методы включения и совмещения компетенций подходят для комиссионной экспертизы, тогда как разделение компетенций должно осуществляться в рамках экспертизы комплексной. Определяя характер проводимой экспертизы, лицам, ее назначающим, а также руководителям экспертных учреждений, следует помнить, что если компетенция хотя бы одного эксперта полностью отделена от остальных членов комиссии, то экспертиза является комплексной, даже если все остальные компетенции совмещаются. Проведение экспертизы в гибридной «комиссионно-комплексной» форме законом не предусмотрено. </w:t>
      </w:r>
    </w:p>
    <w:p w:rsidR="00D23BB5" w:rsidRDefault="00D23BB5" w:rsidP="00541ACD">
      <w:pPr>
        <w:autoSpaceDE w:val="0"/>
        <w:autoSpaceDN w:val="0"/>
        <w:adjustRightInd w:val="0"/>
        <w:spacing w:after="0" w:line="360" w:lineRule="auto"/>
        <w:ind w:firstLine="709"/>
        <w:jc w:val="both"/>
        <w:rPr>
          <w:rFonts w:ascii="Times New Roman" w:eastAsia="Times New Roman" w:hAnsi="Times New Roman" w:cs="Times New Roman"/>
          <w:iCs/>
          <w:sz w:val="28"/>
          <w:szCs w:val="28"/>
        </w:rPr>
      </w:pPr>
      <w:r w:rsidRPr="00541ACD">
        <w:rPr>
          <w:rFonts w:ascii="Times New Roman" w:eastAsia="Times New Roman" w:hAnsi="Times New Roman" w:cs="Times New Roman"/>
          <w:iCs/>
          <w:sz w:val="28"/>
          <w:szCs w:val="28"/>
        </w:rPr>
        <w:t xml:space="preserve">Реализация профессиональной компетенции эксперта в ходе исследования документов, входящих в материалы «врачебных» дел, является основным средством ретроспективного наблюдения процесса оказания медицинской помощи. Компетенция эксперта – это тот окуляр, через который эксперт «заглядывает в прошлое», и чем толще линза этого окуляра, чем больше знаний, умений и навыков использует эксперт, тем выше четкость изображения. В рамках комиссионной экспертизы члены комиссии проводят ретроспективное наблюдение совместно, в рамках комплексной экспертизы – раздельно. В любом случае соответствие результата ретроспекции истинным обстоятельствам медицинского происшествия зависит от количества и качества исследуемых документов. Ведущая роль в исследовании материалов «врачебного» дела должна отводиться судебным </w:t>
      </w:r>
      <w:r w:rsidRPr="00541ACD">
        <w:rPr>
          <w:rFonts w:ascii="Times New Roman" w:eastAsia="Times New Roman" w:hAnsi="Times New Roman" w:cs="Times New Roman"/>
          <w:iCs/>
          <w:sz w:val="28"/>
          <w:szCs w:val="28"/>
        </w:rPr>
        <w:lastRenderedPageBreak/>
        <w:t xml:space="preserve">медикам, в связи с чем их включение в состав экспертных комиссий является абсолютно необходимым. Организационно-методическое обеспечение экспертизы по «врачебному» делу должно осуществляться судебно-медицинским экспертом даже в тех случаях, когда предметная область экспертизы, на первый взгляд, не связана с областью его профессиональной деятельности (при </w:t>
      </w:r>
      <w:proofErr w:type="spellStart"/>
      <w:r w:rsidRPr="00541ACD">
        <w:rPr>
          <w:rFonts w:ascii="Times New Roman" w:eastAsia="Times New Roman" w:hAnsi="Times New Roman" w:cs="Times New Roman"/>
          <w:iCs/>
          <w:sz w:val="28"/>
          <w:szCs w:val="28"/>
        </w:rPr>
        <w:t>нелетальном</w:t>
      </w:r>
      <w:proofErr w:type="spellEnd"/>
      <w:r w:rsidRPr="00541ACD">
        <w:rPr>
          <w:rFonts w:ascii="Times New Roman" w:eastAsia="Times New Roman" w:hAnsi="Times New Roman" w:cs="Times New Roman"/>
          <w:iCs/>
          <w:sz w:val="28"/>
          <w:szCs w:val="28"/>
        </w:rPr>
        <w:t xml:space="preserve"> исходе оказания медицинской помощи, отсутствии вопросов о степени тяжести вреда здоровью в определении о назначении экспертизы). Полноценное и качественное исследование документов без участия судебного медика невозможно. </w:t>
      </w:r>
    </w:p>
    <w:p w:rsidR="00690731" w:rsidRPr="00541ACD" w:rsidRDefault="00690731" w:rsidP="00541ACD">
      <w:pPr>
        <w:autoSpaceDE w:val="0"/>
        <w:autoSpaceDN w:val="0"/>
        <w:adjustRightInd w:val="0"/>
        <w:spacing w:after="0" w:line="360" w:lineRule="auto"/>
        <w:ind w:firstLine="709"/>
        <w:jc w:val="both"/>
        <w:rPr>
          <w:rFonts w:ascii="Times New Roman" w:eastAsia="Times New Roman" w:hAnsi="Times New Roman" w:cs="Times New Roman"/>
          <w:iCs/>
          <w:sz w:val="28"/>
          <w:szCs w:val="28"/>
        </w:rPr>
      </w:pPr>
    </w:p>
    <w:p w:rsidR="00D23BB5" w:rsidRPr="00541ACD" w:rsidRDefault="00D23BB5" w:rsidP="00541ACD">
      <w:pPr>
        <w:widowControl w:val="0"/>
        <w:autoSpaceDE w:val="0"/>
        <w:autoSpaceDN w:val="0"/>
        <w:adjustRightInd w:val="0"/>
        <w:spacing w:after="0" w:line="360" w:lineRule="auto"/>
        <w:ind w:firstLine="709"/>
        <w:jc w:val="both"/>
        <w:rPr>
          <w:rFonts w:ascii="Times New Roman" w:hAnsi="Times New Roman" w:cs="Times New Roman"/>
          <w:b/>
          <w:sz w:val="28"/>
          <w:szCs w:val="28"/>
        </w:rPr>
      </w:pPr>
      <w:r w:rsidRPr="00541ACD">
        <w:rPr>
          <w:rFonts w:ascii="Times New Roman" w:hAnsi="Times New Roman" w:cs="Times New Roman"/>
          <w:b/>
          <w:sz w:val="28"/>
          <w:szCs w:val="28"/>
        </w:rPr>
        <w:t>Список литературы</w:t>
      </w:r>
      <w:r w:rsidR="00690731">
        <w:rPr>
          <w:rFonts w:ascii="Times New Roman" w:hAnsi="Times New Roman" w:cs="Times New Roman"/>
          <w:b/>
          <w:sz w:val="28"/>
          <w:szCs w:val="28"/>
        </w:rPr>
        <w:t>:</w:t>
      </w:r>
    </w:p>
    <w:p w:rsidR="00D23BB5" w:rsidRPr="00541ACD" w:rsidRDefault="00D23BB5" w:rsidP="00D543A4">
      <w:pPr>
        <w:pStyle w:val="a4"/>
        <w:widowControl/>
        <w:numPr>
          <w:ilvl w:val="0"/>
          <w:numId w:val="8"/>
        </w:numPr>
        <w:suppressAutoHyphens w:val="0"/>
        <w:autoSpaceDE w:val="0"/>
        <w:autoSpaceDN w:val="0"/>
        <w:adjustRightInd w:val="0"/>
        <w:spacing w:after="0" w:line="360" w:lineRule="auto"/>
        <w:ind w:left="0" w:firstLine="0"/>
        <w:jc w:val="both"/>
        <w:rPr>
          <w:iCs/>
          <w:sz w:val="28"/>
          <w:szCs w:val="28"/>
        </w:rPr>
      </w:pPr>
      <w:r w:rsidRPr="00541ACD">
        <w:rPr>
          <w:iCs/>
          <w:sz w:val="28"/>
          <w:szCs w:val="28"/>
        </w:rPr>
        <w:t xml:space="preserve">Баринов Е.Х., </w:t>
      </w:r>
      <w:proofErr w:type="spellStart"/>
      <w:r w:rsidRPr="00541ACD">
        <w:rPr>
          <w:iCs/>
          <w:sz w:val="28"/>
          <w:szCs w:val="28"/>
        </w:rPr>
        <w:t>Косухина</w:t>
      </w:r>
      <w:proofErr w:type="spellEnd"/>
      <w:r w:rsidRPr="00541ACD">
        <w:rPr>
          <w:iCs/>
          <w:sz w:val="28"/>
          <w:szCs w:val="28"/>
        </w:rPr>
        <w:t xml:space="preserve"> О.И., Ромодановский П.О. Правовые различия и общность судебно-медицинской экспертизы и медицинской деятельности // Философские проблемы биологии и медицины: Сб. науч. трудов /Московский государственный медико-стоматологический университет им. А.И. Евдокимова. – М., 2015. – с. 367-369.</w:t>
      </w:r>
    </w:p>
    <w:p w:rsidR="00D23BB5" w:rsidRPr="00541ACD" w:rsidRDefault="00D23BB5" w:rsidP="00D543A4">
      <w:pPr>
        <w:pStyle w:val="a4"/>
        <w:widowControl/>
        <w:numPr>
          <w:ilvl w:val="0"/>
          <w:numId w:val="8"/>
        </w:numPr>
        <w:suppressAutoHyphens w:val="0"/>
        <w:autoSpaceDE w:val="0"/>
        <w:autoSpaceDN w:val="0"/>
        <w:adjustRightInd w:val="0"/>
        <w:spacing w:after="0" w:line="360" w:lineRule="auto"/>
        <w:ind w:left="0" w:firstLine="0"/>
        <w:jc w:val="both"/>
        <w:rPr>
          <w:iCs/>
          <w:sz w:val="28"/>
          <w:szCs w:val="28"/>
        </w:rPr>
      </w:pPr>
      <w:r w:rsidRPr="00541ACD">
        <w:rPr>
          <w:iCs/>
          <w:sz w:val="28"/>
          <w:szCs w:val="28"/>
        </w:rPr>
        <w:t>Баринов Е.Х., Ромодановский П.О. Проведение комиссионных судебно-медицинских экспертиз, связанных с дефектами оказания медицинской помощи в стоматологии // Медицинское право: теория и практика. – 2015. - №1(1). – С. 185-193.</w:t>
      </w:r>
    </w:p>
    <w:p w:rsidR="00D23BB5" w:rsidRPr="00541ACD" w:rsidRDefault="00D23BB5" w:rsidP="00D543A4">
      <w:pPr>
        <w:pStyle w:val="a4"/>
        <w:widowControl/>
        <w:numPr>
          <w:ilvl w:val="0"/>
          <w:numId w:val="8"/>
        </w:numPr>
        <w:suppressAutoHyphens w:val="0"/>
        <w:autoSpaceDE w:val="0"/>
        <w:autoSpaceDN w:val="0"/>
        <w:adjustRightInd w:val="0"/>
        <w:spacing w:after="0" w:line="360" w:lineRule="auto"/>
        <w:ind w:left="0" w:firstLine="0"/>
        <w:jc w:val="both"/>
        <w:rPr>
          <w:iCs/>
          <w:sz w:val="28"/>
          <w:szCs w:val="28"/>
        </w:rPr>
      </w:pPr>
      <w:r w:rsidRPr="00541ACD">
        <w:rPr>
          <w:iCs/>
          <w:sz w:val="28"/>
          <w:szCs w:val="28"/>
        </w:rPr>
        <w:t>Венев Д.А. Судебно-медицинская экспертиза причинения смерти по неосторожности вследствие ненадлежащего исполнения медицинским работником своих профессиональных обязанностей // Медицинское право. – 2015. - №4(62). – С. 17-20.</w:t>
      </w:r>
    </w:p>
    <w:p w:rsidR="00D23BB5" w:rsidRPr="00541ACD" w:rsidRDefault="00D23BB5" w:rsidP="00D543A4">
      <w:pPr>
        <w:pStyle w:val="a4"/>
        <w:widowControl/>
        <w:numPr>
          <w:ilvl w:val="0"/>
          <w:numId w:val="8"/>
        </w:numPr>
        <w:suppressAutoHyphens w:val="0"/>
        <w:autoSpaceDE w:val="0"/>
        <w:autoSpaceDN w:val="0"/>
        <w:adjustRightInd w:val="0"/>
        <w:spacing w:after="0" w:line="360" w:lineRule="auto"/>
        <w:ind w:left="0" w:firstLine="0"/>
        <w:jc w:val="both"/>
        <w:rPr>
          <w:iCs/>
          <w:sz w:val="28"/>
          <w:szCs w:val="28"/>
        </w:rPr>
      </w:pPr>
      <w:r w:rsidRPr="00541ACD">
        <w:rPr>
          <w:iCs/>
          <w:sz w:val="28"/>
          <w:szCs w:val="28"/>
        </w:rPr>
        <w:t xml:space="preserve">Допрос как средство получения доказательств по делам о ненадлежащем оказании медицинской помощи / Ерофеев С.В., Семенов А.С., </w:t>
      </w:r>
      <w:proofErr w:type="spellStart"/>
      <w:r w:rsidRPr="00541ACD">
        <w:rPr>
          <w:iCs/>
          <w:sz w:val="28"/>
          <w:szCs w:val="28"/>
        </w:rPr>
        <w:t>Астраух</w:t>
      </w:r>
      <w:proofErr w:type="spellEnd"/>
      <w:r w:rsidRPr="00541ACD">
        <w:rPr>
          <w:iCs/>
          <w:sz w:val="28"/>
          <w:szCs w:val="28"/>
        </w:rPr>
        <w:t xml:space="preserve"> А.А. [и др.] // Медицинское право: теория и практика. – 2017. - №1(5). – С. 229-243.</w:t>
      </w:r>
    </w:p>
    <w:p w:rsidR="00D23BB5" w:rsidRPr="00541ACD" w:rsidRDefault="00D23BB5" w:rsidP="00D543A4">
      <w:pPr>
        <w:pStyle w:val="a4"/>
        <w:widowControl/>
        <w:numPr>
          <w:ilvl w:val="0"/>
          <w:numId w:val="8"/>
        </w:numPr>
        <w:suppressAutoHyphens w:val="0"/>
        <w:autoSpaceDE w:val="0"/>
        <w:autoSpaceDN w:val="0"/>
        <w:adjustRightInd w:val="0"/>
        <w:spacing w:after="0" w:line="360" w:lineRule="auto"/>
        <w:ind w:left="0" w:firstLine="0"/>
        <w:jc w:val="both"/>
        <w:rPr>
          <w:iCs/>
          <w:sz w:val="28"/>
          <w:szCs w:val="28"/>
        </w:rPr>
      </w:pPr>
      <w:proofErr w:type="spellStart"/>
      <w:r w:rsidRPr="00541ACD">
        <w:rPr>
          <w:iCs/>
          <w:sz w:val="28"/>
          <w:szCs w:val="28"/>
        </w:rPr>
        <w:lastRenderedPageBreak/>
        <w:t>Зарицкая</w:t>
      </w:r>
      <w:proofErr w:type="spellEnd"/>
      <w:r w:rsidRPr="00541ACD">
        <w:rPr>
          <w:iCs/>
          <w:sz w:val="28"/>
          <w:szCs w:val="28"/>
        </w:rPr>
        <w:t xml:space="preserve"> Л.П. Взаимодействие </w:t>
      </w:r>
      <w:proofErr w:type="spellStart"/>
      <w:r w:rsidRPr="00541ACD">
        <w:rPr>
          <w:iCs/>
          <w:sz w:val="28"/>
          <w:szCs w:val="28"/>
        </w:rPr>
        <w:t>профпатологической</w:t>
      </w:r>
      <w:proofErr w:type="spellEnd"/>
      <w:r w:rsidRPr="00541ACD">
        <w:rPr>
          <w:iCs/>
          <w:sz w:val="28"/>
          <w:szCs w:val="28"/>
        </w:rPr>
        <w:t xml:space="preserve"> службы и смежных экспертных медицинских комиссий // Актуальные проблемы транспортной медицины. – 2010. - №4(22). – с. 59-65.</w:t>
      </w:r>
    </w:p>
    <w:p w:rsidR="00D23BB5" w:rsidRPr="00541ACD" w:rsidRDefault="00D23BB5" w:rsidP="00D543A4">
      <w:pPr>
        <w:pStyle w:val="a4"/>
        <w:widowControl/>
        <w:numPr>
          <w:ilvl w:val="0"/>
          <w:numId w:val="8"/>
        </w:numPr>
        <w:suppressAutoHyphens w:val="0"/>
        <w:autoSpaceDE w:val="0"/>
        <w:autoSpaceDN w:val="0"/>
        <w:adjustRightInd w:val="0"/>
        <w:spacing w:after="0" w:line="360" w:lineRule="auto"/>
        <w:ind w:left="0" w:firstLine="0"/>
        <w:jc w:val="both"/>
        <w:rPr>
          <w:iCs/>
          <w:sz w:val="28"/>
          <w:szCs w:val="28"/>
        </w:rPr>
      </w:pPr>
      <w:r w:rsidRPr="00541ACD">
        <w:rPr>
          <w:iCs/>
          <w:sz w:val="28"/>
          <w:szCs w:val="28"/>
        </w:rPr>
        <w:t xml:space="preserve">Кириллова Н.П. </w:t>
      </w:r>
      <w:proofErr w:type="spellStart"/>
      <w:r w:rsidRPr="00541ACD">
        <w:rPr>
          <w:iCs/>
          <w:sz w:val="28"/>
          <w:szCs w:val="28"/>
        </w:rPr>
        <w:t>Доследственная</w:t>
      </w:r>
      <w:proofErr w:type="spellEnd"/>
      <w:r w:rsidRPr="00541ACD">
        <w:rPr>
          <w:iCs/>
          <w:sz w:val="28"/>
          <w:szCs w:val="28"/>
        </w:rPr>
        <w:t xml:space="preserve"> проверка по сообщениям о преступлениях, совершаемых при оказании медицинской помощи пациентам в лечебных учреждениях // Уголовное производство: процессуальная теория и криминалистическая практика: Сб. науч. трудов /Санкт-Петербургский государственный университет. – Симферополь, 2017. – С. 69-71.</w:t>
      </w:r>
    </w:p>
    <w:p w:rsidR="00D23BB5" w:rsidRPr="00541ACD" w:rsidRDefault="00D23BB5" w:rsidP="00D543A4">
      <w:pPr>
        <w:pStyle w:val="a4"/>
        <w:widowControl/>
        <w:numPr>
          <w:ilvl w:val="0"/>
          <w:numId w:val="8"/>
        </w:numPr>
        <w:suppressAutoHyphens w:val="0"/>
        <w:autoSpaceDE w:val="0"/>
        <w:autoSpaceDN w:val="0"/>
        <w:adjustRightInd w:val="0"/>
        <w:spacing w:after="0" w:line="360" w:lineRule="auto"/>
        <w:ind w:left="0" w:firstLine="0"/>
        <w:jc w:val="both"/>
        <w:rPr>
          <w:iCs/>
          <w:sz w:val="28"/>
          <w:szCs w:val="28"/>
        </w:rPr>
      </w:pPr>
      <w:r w:rsidRPr="00541ACD">
        <w:rPr>
          <w:iCs/>
          <w:sz w:val="28"/>
          <w:szCs w:val="28"/>
        </w:rPr>
        <w:t>Козлов С.В. Анализ расхождений судеб</w:t>
      </w:r>
      <w:r w:rsidR="00A90259">
        <w:rPr>
          <w:iCs/>
          <w:sz w:val="28"/>
          <w:szCs w:val="28"/>
        </w:rPr>
        <w:t xml:space="preserve">но-медицинского и клинического </w:t>
      </w:r>
      <w:r w:rsidRPr="00541ACD">
        <w:rPr>
          <w:iCs/>
          <w:sz w:val="28"/>
          <w:szCs w:val="28"/>
        </w:rPr>
        <w:t>диагнозов // Медицинское право. – 2012. - №2(42). – С. 43-46.</w:t>
      </w:r>
    </w:p>
    <w:p w:rsidR="00D23BB5" w:rsidRPr="00541ACD" w:rsidRDefault="00D23BB5" w:rsidP="00D543A4">
      <w:pPr>
        <w:pStyle w:val="a4"/>
        <w:widowControl/>
        <w:numPr>
          <w:ilvl w:val="0"/>
          <w:numId w:val="8"/>
        </w:numPr>
        <w:suppressAutoHyphens w:val="0"/>
        <w:autoSpaceDE w:val="0"/>
        <w:autoSpaceDN w:val="0"/>
        <w:adjustRightInd w:val="0"/>
        <w:spacing w:after="0" w:line="360" w:lineRule="auto"/>
        <w:ind w:left="0" w:firstLine="0"/>
        <w:jc w:val="both"/>
        <w:rPr>
          <w:iCs/>
          <w:sz w:val="28"/>
          <w:szCs w:val="28"/>
        </w:rPr>
      </w:pPr>
      <w:r w:rsidRPr="00541ACD">
        <w:rPr>
          <w:iCs/>
          <w:sz w:val="28"/>
          <w:szCs w:val="28"/>
        </w:rPr>
        <w:t xml:space="preserve">Козлов С.В., Сергеев Ю.Д. Методология </w:t>
      </w:r>
      <w:proofErr w:type="spellStart"/>
      <w:r w:rsidRPr="00541ACD">
        <w:rPr>
          <w:iCs/>
          <w:sz w:val="28"/>
          <w:szCs w:val="28"/>
        </w:rPr>
        <w:t>ситуалогической</w:t>
      </w:r>
      <w:proofErr w:type="spellEnd"/>
      <w:r w:rsidRPr="00541ACD">
        <w:rPr>
          <w:iCs/>
          <w:sz w:val="28"/>
          <w:szCs w:val="28"/>
        </w:rPr>
        <w:t xml:space="preserve"> судебно-медицинской экспертизы медицинского происшествия // Медицинское право. – 2012. - №1(41). – С. 3-6.</w:t>
      </w:r>
    </w:p>
    <w:p w:rsidR="00D23BB5" w:rsidRPr="00541ACD" w:rsidRDefault="00D23BB5" w:rsidP="00D543A4">
      <w:pPr>
        <w:pStyle w:val="a4"/>
        <w:widowControl/>
        <w:numPr>
          <w:ilvl w:val="0"/>
          <w:numId w:val="8"/>
        </w:numPr>
        <w:suppressAutoHyphens w:val="0"/>
        <w:autoSpaceDE w:val="0"/>
        <w:autoSpaceDN w:val="0"/>
        <w:adjustRightInd w:val="0"/>
        <w:spacing w:after="0" w:line="360" w:lineRule="auto"/>
        <w:ind w:left="0" w:firstLine="0"/>
        <w:jc w:val="both"/>
        <w:rPr>
          <w:iCs/>
          <w:sz w:val="28"/>
          <w:szCs w:val="28"/>
        </w:rPr>
      </w:pPr>
      <w:r w:rsidRPr="00541ACD">
        <w:rPr>
          <w:iCs/>
          <w:sz w:val="28"/>
          <w:szCs w:val="28"/>
        </w:rPr>
        <w:t>О компетенции врачей – судебно-медицинских экспертов и врачей-специалистов в уголовном судопроизводстве / Сухарева М.А., Балашова И.Л., Михеева Н.А. [и др.] // Медицинское право: теория и практика. – 2015. - №1(1). – С. 341-349.</w:t>
      </w:r>
    </w:p>
    <w:p w:rsidR="00D23BB5" w:rsidRPr="00541ACD" w:rsidRDefault="00D23BB5" w:rsidP="00D543A4">
      <w:pPr>
        <w:pStyle w:val="a4"/>
        <w:widowControl/>
        <w:numPr>
          <w:ilvl w:val="0"/>
          <w:numId w:val="8"/>
        </w:numPr>
        <w:suppressAutoHyphens w:val="0"/>
        <w:autoSpaceDE w:val="0"/>
        <w:autoSpaceDN w:val="0"/>
        <w:adjustRightInd w:val="0"/>
        <w:spacing w:after="0" w:line="360" w:lineRule="auto"/>
        <w:ind w:left="0" w:firstLine="0"/>
        <w:jc w:val="both"/>
        <w:rPr>
          <w:iCs/>
          <w:sz w:val="28"/>
          <w:szCs w:val="28"/>
        </w:rPr>
      </w:pPr>
      <w:r w:rsidRPr="00541ACD">
        <w:rPr>
          <w:iCs/>
          <w:sz w:val="28"/>
          <w:szCs w:val="28"/>
        </w:rPr>
        <w:t>Перепелкина А.В., Богомолова И.Н., Богомолов Д.В. Роль и перспективы использования прикладной логики в современной судебной медицине: новый взгляд // Медицинская экспертиза и право. – 2013. - №5. – С. 5-7.</w:t>
      </w:r>
    </w:p>
    <w:p w:rsidR="00D23BB5" w:rsidRPr="00541ACD" w:rsidRDefault="00D23BB5" w:rsidP="00D543A4">
      <w:pPr>
        <w:pStyle w:val="a4"/>
        <w:widowControl/>
        <w:numPr>
          <w:ilvl w:val="0"/>
          <w:numId w:val="8"/>
        </w:numPr>
        <w:suppressAutoHyphens w:val="0"/>
        <w:autoSpaceDE w:val="0"/>
        <w:autoSpaceDN w:val="0"/>
        <w:adjustRightInd w:val="0"/>
        <w:spacing w:after="0" w:line="360" w:lineRule="auto"/>
        <w:ind w:left="0" w:firstLine="0"/>
        <w:jc w:val="both"/>
        <w:rPr>
          <w:iCs/>
          <w:sz w:val="28"/>
          <w:szCs w:val="28"/>
        </w:rPr>
      </w:pPr>
      <w:r w:rsidRPr="00541ACD">
        <w:rPr>
          <w:iCs/>
          <w:sz w:val="28"/>
          <w:szCs w:val="28"/>
        </w:rPr>
        <w:t xml:space="preserve"> Сергеев Ю.Д., Козлов С.В. Экспертные ошибки при судебно-медицинской экспертизе неблагоприятных последствий оказания медицинской помощи // Медицинское право. – 2015. - №4(62). – С. 3-6.</w:t>
      </w:r>
    </w:p>
    <w:p w:rsidR="00D23BB5" w:rsidRPr="00541ACD" w:rsidRDefault="00D23BB5" w:rsidP="00D543A4">
      <w:pPr>
        <w:pStyle w:val="a4"/>
        <w:widowControl/>
        <w:numPr>
          <w:ilvl w:val="0"/>
          <w:numId w:val="8"/>
        </w:numPr>
        <w:suppressAutoHyphens w:val="0"/>
        <w:autoSpaceDE w:val="0"/>
        <w:autoSpaceDN w:val="0"/>
        <w:adjustRightInd w:val="0"/>
        <w:spacing w:after="0" w:line="360" w:lineRule="auto"/>
        <w:ind w:left="0" w:firstLine="0"/>
        <w:jc w:val="both"/>
        <w:rPr>
          <w:iCs/>
          <w:sz w:val="28"/>
          <w:szCs w:val="28"/>
        </w:rPr>
      </w:pPr>
      <w:r w:rsidRPr="00541ACD">
        <w:rPr>
          <w:iCs/>
          <w:sz w:val="28"/>
          <w:szCs w:val="28"/>
        </w:rPr>
        <w:t xml:space="preserve"> Широков К.С. Медицинское прерывание беременности, совершенное без медицинских показателей: уголовно-правовая оценка // Проблемы развития современной науки: фундаментальные и прикладные исследования (технические, экономические, социальные, философские, исторические, педагогические, правовые тенденции): Сб. науч. трудов /Сахалин</w:t>
      </w:r>
      <w:r w:rsidR="00A90259">
        <w:rPr>
          <w:iCs/>
          <w:sz w:val="28"/>
          <w:szCs w:val="28"/>
        </w:rPr>
        <w:t xml:space="preserve">ский </w:t>
      </w:r>
      <w:r w:rsidR="00A90259">
        <w:rPr>
          <w:iCs/>
          <w:sz w:val="28"/>
          <w:szCs w:val="28"/>
        </w:rPr>
        <w:lastRenderedPageBreak/>
        <w:t xml:space="preserve">институт железнодорожного </w:t>
      </w:r>
      <w:r w:rsidRPr="00541ACD">
        <w:rPr>
          <w:iCs/>
          <w:sz w:val="28"/>
          <w:szCs w:val="28"/>
        </w:rPr>
        <w:t>транспорта. – Южно-Сахалинск, 2017. – С. 171-175.</w:t>
      </w:r>
    </w:p>
    <w:p w:rsidR="00D23BB5" w:rsidRPr="00541ACD" w:rsidRDefault="00D23BB5" w:rsidP="00541ACD">
      <w:pPr>
        <w:autoSpaceDE w:val="0"/>
        <w:autoSpaceDN w:val="0"/>
        <w:adjustRightInd w:val="0"/>
        <w:spacing w:after="0" w:line="360" w:lineRule="auto"/>
        <w:ind w:firstLine="709"/>
        <w:jc w:val="both"/>
        <w:rPr>
          <w:rFonts w:ascii="Times New Roman" w:eastAsia="Times New Roman" w:hAnsi="Times New Roman" w:cs="Times New Roman"/>
          <w:iCs/>
          <w:sz w:val="28"/>
          <w:szCs w:val="28"/>
        </w:rPr>
      </w:pPr>
    </w:p>
    <w:p w:rsidR="00D23BB5" w:rsidRPr="00690731" w:rsidRDefault="00D23BB5" w:rsidP="00690731">
      <w:pPr>
        <w:pStyle w:val="1"/>
        <w:jc w:val="center"/>
        <w:rPr>
          <w:sz w:val="32"/>
          <w:szCs w:val="32"/>
        </w:rPr>
      </w:pPr>
      <w:bookmarkStart w:id="10" w:name="_Toc25776537"/>
      <w:r w:rsidRPr="00541ACD">
        <w:rPr>
          <w:sz w:val="32"/>
          <w:szCs w:val="32"/>
        </w:rPr>
        <w:t>П.А.</w:t>
      </w:r>
      <w:r w:rsidR="00A90259">
        <w:rPr>
          <w:sz w:val="32"/>
          <w:szCs w:val="32"/>
        </w:rPr>
        <w:t xml:space="preserve"> </w:t>
      </w:r>
      <w:proofErr w:type="gramStart"/>
      <w:r w:rsidRPr="00541ACD">
        <w:rPr>
          <w:sz w:val="32"/>
          <w:szCs w:val="32"/>
        </w:rPr>
        <w:t>МИНАКОВ  И</w:t>
      </w:r>
      <w:proofErr w:type="gramEnd"/>
      <w:r w:rsidRPr="00541ACD">
        <w:rPr>
          <w:sz w:val="32"/>
          <w:szCs w:val="32"/>
        </w:rPr>
        <w:t xml:space="preserve"> Г.И.ВИЛЬГА У ИСТОКОВ СУДЕБНОЙ СТОМАТОЛОГИИ В РОССИИ</w:t>
      </w:r>
      <w:bookmarkEnd w:id="10"/>
    </w:p>
    <w:p w:rsidR="00D543A4" w:rsidRPr="00690731" w:rsidRDefault="00D543A4" w:rsidP="00690731">
      <w:pPr>
        <w:pStyle w:val="1"/>
        <w:jc w:val="right"/>
        <w:rPr>
          <w:i/>
          <w:iCs/>
          <w:sz w:val="28"/>
          <w:szCs w:val="28"/>
        </w:rPr>
      </w:pPr>
      <w:bookmarkStart w:id="11" w:name="_Toc25776538"/>
      <w:r w:rsidRPr="00690731">
        <w:rPr>
          <w:i/>
          <w:iCs/>
          <w:sz w:val="28"/>
          <w:szCs w:val="28"/>
        </w:rPr>
        <w:t>Баринов Е.Х., Борисенко К.А., Манин А.И., Ромодановский П.О.</w:t>
      </w:r>
      <w:bookmarkEnd w:id="11"/>
    </w:p>
    <w:p w:rsidR="00D23BB5" w:rsidRPr="00541ACD" w:rsidRDefault="00D23BB5" w:rsidP="00D543A4">
      <w:pPr>
        <w:spacing w:after="0" w:line="360" w:lineRule="auto"/>
        <w:ind w:firstLine="709"/>
        <w:jc w:val="right"/>
        <w:rPr>
          <w:rFonts w:ascii="Times New Roman" w:hAnsi="Times New Roman" w:cs="Times New Roman"/>
          <w:i/>
          <w:sz w:val="28"/>
          <w:szCs w:val="28"/>
        </w:rPr>
      </w:pPr>
      <w:r w:rsidRPr="00541ACD">
        <w:rPr>
          <w:rFonts w:ascii="Times New Roman" w:hAnsi="Times New Roman" w:cs="Times New Roman"/>
          <w:i/>
          <w:sz w:val="28"/>
          <w:szCs w:val="28"/>
        </w:rPr>
        <w:t xml:space="preserve">ФГБОУ ВО «Московский государственный медико-стоматологический университет имени </w:t>
      </w:r>
      <w:proofErr w:type="spellStart"/>
      <w:r w:rsidRPr="00541ACD">
        <w:rPr>
          <w:rFonts w:ascii="Times New Roman" w:hAnsi="Times New Roman" w:cs="Times New Roman"/>
          <w:i/>
          <w:sz w:val="28"/>
          <w:szCs w:val="28"/>
        </w:rPr>
        <w:t>А.И.Евдокимова</w:t>
      </w:r>
      <w:proofErr w:type="spellEnd"/>
      <w:r w:rsidRPr="00541ACD">
        <w:rPr>
          <w:rFonts w:ascii="Times New Roman" w:hAnsi="Times New Roman" w:cs="Times New Roman"/>
          <w:i/>
          <w:sz w:val="28"/>
          <w:szCs w:val="28"/>
        </w:rPr>
        <w:t>» Минздрава России</w:t>
      </w:r>
    </w:p>
    <w:p w:rsidR="00D23BB5" w:rsidRPr="00541ACD" w:rsidRDefault="00D23BB5" w:rsidP="00541ACD">
      <w:pPr>
        <w:spacing w:after="0" w:line="360" w:lineRule="auto"/>
        <w:ind w:firstLine="709"/>
        <w:jc w:val="both"/>
        <w:rPr>
          <w:rFonts w:ascii="Times New Roman" w:hAnsi="Times New Roman" w:cs="Times New Roman"/>
          <w:i/>
          <w:sz w:val="28"/>
          <w:szCs w:val="28"/>
        </w:rPr>
      </w:pP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 Созданию судебной стоматологии предшествовала судебная одонтология как ее первый этап, соответствующий </w:t>
      </w:r>
      <w:proofErr w:type="gramStart"/>
      <w:r w:rsidRPr="00541ACD">
        <w:rPr>
          <w:rFonts w:ascii="Times New Roman" w:hAnsi="Times New Roman" w:cs="Times New Roman"/>
          <w:sz w:val="28"/>
          <w:szCs w:val="28"/>
        </w:rPr>
        <w:t>уровню развития зубоврачевания</w:t>
      </w:r>
      <w:proofErr w:type="gramEnd"/>
      <w:r w:rsidRPr="00541ACD">
        <w:rPr>
          <w:rFonts w:ascii="Times New Roman" w:hAnsi="Times New Roman" w:cs="Times New Roman"/>
          <w:sz w:val="28"/>
          <w:szCs w:val="28"/>
        </w:rPr>
        <w:t xml:space="preserve"> начала ХХ столетия. К концу </w:t>
      </w:r>
      <w:r w:rsidRPr="00541ACD">
        <w:rPr>
          <w:rFonts w:ascii="Times New Roman" w:hAnsi="Times New Roman" w:cs="Times New Roman"/>
          <w:sz w:val="28"/>
          <w:szCs w:val="28"/>
          <w:lang w:val="en-US"/>
        </w:rPr>
        <w:t>XIX</w:t>
      </w:r>
      <w:r w:rsidRPr="00541ACD">
        <w:rPr>
          <w:rFonts w:ascii="Times New Roman" w:hAnsi="Times New Roman" w:cs="Times New Roman"/>
          <w:sz w:val="28"/>
          <w:szCs w:val="28"/>
        </w:rPr>
        <w:t xml:space="preserve"> - началу </w:t>
      </w:r>
      <w:r w:rsidRPr="00541ACD">
        <w:rPr>
          <w:rFonts w:ascii="Times New Roman" w:hAnsi="Times New Roman" w:cs="Times New Roman"/>
          <w:sz w:val="28"/>
          <w:szCs w:val="28"/>
          <w:lang w:val="en-US"/>
        </w:rPr>
        <w:t>XX</w:t>
      </w:r>
      <w:r w:rsidRPr="00541ACD">
        <w:rPr>
          <w:rFonts w:ascii="Times New Roman" w:hAnsi="Times New Roman" w:cs="Times New Roman"/>
          <w:sz w:val="28"/>
          <w:szCs w:val="28"/>
        </w:rPr>
        <w:t xml:space="preserve"> века в медицине были созданы условия для успешного развития данной науки. Был накоплен и обобщен опыт европейских школ судебной медицины и отечественной судебно-медицинской школы. Не маловажным для решения данной проблемы явилось развитие такой науки как стоматология. Судебные медики, так же как и стоматологи прекрасно сознавали необходимость единого подхода к исследованию зубочелюстного аппарата, документального, научно обоснованного отражения имеющихся у потерпевших повреждений зубов и их должной оценки по степени вреда, причиненного здоровью.</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Имя Петра Андреевича Минакова (1865–1931) известно не только судебным медикам, но и всякому образованному врачу. За свою 40-летнюю научную деятельность в области судебной медицины П. А. Минаков оказал большое влияние на развитие и направления данной науки.</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Среди многих интересов П.А.</w:t>
      </w:r>
      <w:r w:rsidR="00A90259">
        <w:rPr>
          <w:rFonts w:ascii="Times New Roman" w:hAnsi="Times New Roman" w:cs="Times New Roman"/>
          <w:sz w:val="28"/>
          <w:szCs w:val="28"/>
        </w:rPr>
        <w:t xml:space="preserve"> </w:t>
      </w:r>
      <w:r w:rsidRPr="00541ACD">
        <w:rPr>
          <w:rFonts w:ascii="Times New Roman" w:hAnsi="Times New Roman" w:cs="Times New Roman"/>
          <w:sz w:val="28"/>
          <w:szCs w:val="28"/>
        </w:rPr>
        <w:t>Минакова было его многолетнее увлечение антропологией. Этот интерес был неслучайным. Свою диссертацию на степень доктора медицины П.А.</w:t>
      </w:r>
      <w:r w:rsidR="00A90259">
        <w:rPr>
          <w:rFonts w:ascii="Times New Roman" w:hAnsi="Times New Roman" w:cs="Times New Roman"/>
          <w:sz w:val="28"/>
          <w:szCs w:val="28"/>
        </w:rPr>
        <w:t xml:space="preserve"> </w:t>
      </w:r>
      <w:r w:rsidRPr="00541ACD">
        <w:rPr>
          <w:rFonts w:ascii="Times New Roman" w:hAnsi="Times New Roman" w:cs="Times New Roman"/>
          <w:sz w:val="28"/>
          <w:szCs w:val="28"/>
        </w:rPr>
        <w:t>Минаков посвятил судебно-медицинскому исследованию волос. Его работа «О волосах в судебно-</w:t>
      </w:r>
      <w:r w:rsidRPr="00541ACD">
        <w:rPr>
          <w:rFonts w:ascii="Times New Roman" w:hAnsi="Times New Roman" w:cs="Times New Roman"/>
          <w:sz w:val="28"/>
          <w:szCs w:val="28"/>
        </w:rPr>
        <w:lastRenderedPageBreak/>
        <w:t>медицинском отношении», вышедшая в 1894 году, имела исключительное значение в судебной медицине и многие годы являлась практически единственным подробнейшим руководством по исследованию волос.</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Дальнейшая научная деятельность П.А.</w:t>
      </w:r>
      <w:r w:rsidR="00A90259">
        <w:rPr>
          <w:rFonts w:ascii="Times New Roman" w:hAnsi="Times New Roman" w:cs="Times New Roman"/>
          <w:sz w:val="28"/>
          <w:szCs w:val="28"/>
        </w:rPr>
        <w:t xml:space="preserve"> </w:t>
      </w:r>
      <w:r w:rsidRPr="00541ACD">
        <w:rPr>
          <w:rFonts w:ascii="Times New Roman" w:hAnsi="Times New Roman" w:cs="Times New Roman"/>
          <w:sz w:val="28"/>
          <w:szCs w:val="28"/>
        </w:rPr>
        <w:t xml:space="preserve">Минакова проходила на кафедре судебной медицины </w:t>
      </w:r>
      <w:r w:rsidR="00A90259">
        <w:rPr>
          <w:rFonts w:ascii="Times New Roman" w:hAnsi="Times New Roman" w:cs="Times New Roman"/>
          <w:sz w:val="28"/>
          <w:szCs w:val="28"/>
        </w:rPr>
        <w:t xml:space="preserve">Московского университета (ныне </w:t>
      </w:r>
      <w:r w:rsidRPr="00541ACD">
        <w:rPr>
          <w:rFonts w:ascii="Times New Roman" w:hAnsi="Times New Roman" w:cs="Times New Roman"/>
          <w:sz w:val="28"/>
          <w:szCs w:val="28"/>
        </w:rPr>
        <w:t>Первый МГМУ им. И.М.</w:t>
      </w:r>
      <w:r w:rsidR="00A90259">
        <w:rPr>
          <w:rFonts w:ascii="Times New Roman" w:hAnsi="Times New Roman" w:cs="Times New Roman"/>
          <w:sz w:val="28"/>
          <w:szCs w:val="28"/>
        </w:rPr>
        <w:t xml:space="preserve"> </w:t>
      </w:r>
      <w:r w:rsidRPr="00541ACD">
        <w:rPr>
          <w:rFonts w:ascii="Times New Roman" w:hAnsi="Times New Roman" w:cs="Times New Roman"/>
          <w:sz w:val="28"/>
          <w:szCs w:val="28"/>
        </w:rPr>
        <w:t xml:space="preserve">Сеченова). </w:t>
      </w:r>
      <w:r w:rsidRPr="00541ACD">
        <w:rPr>
          <w:rFonts w:ascii="Times New Roman" w:hAnsi="Times New Roman" w:cs="Times New Roman"/>
          <w:sz w:val="28"/>
          <w:szCs w:val="28"/>
        </w:rPr>
        <w:tab/>
        <w:t>Будучи прозектором кафедры, П.А.</w:t>
      </w:r>
      <w:r w:rsidR="00A90259">
        <w:rPr>
          <w:rFonts w:ascii="Times New Roman" w:hAnsi="Times New Roman" w:cs="Times New Roman"/>
          <w:sz w:val="28"/>
          <w:szCs w:val="28"/>
        </w:rPr>
        <w:t xml:space="preserve"> </w:t>
      </w:r>
      <w:r w:rsidRPr="00541ACD">
        <w:rPr>
          <w:rFonts w:ascii="Times New Roman" w:hAnsi="Times New Roman" w:cs="Times New Roman"/>
          <w:sz w:val="28"/>
          <w:szCs w:val="28"/>
        </w:rPr>
        <w:t>Минаков начал интересоваться антропологией, занятия которой не прекращал до последних дней жизни. Интерес к антропологии обязан своим возникновением знакомст</w:t>
      </w:r>
      <w:r w:rsidR="00A90259">
        <w:rPr>
          <w:rFonts w:ascii="Times New Roman" w:hAnsi="Times New Roman" w:cs="Times New Roman"/>
          <w:sz w:val="28"/>
          <w:szCs w:val="28"/>
        </w:rPr>
        <w:t xml:space="preserve">ву Петра Андреевича с учением Чезаре </w:t>
      </w:r>
      <w:r w:rsidRPr="00541ACD">
        <w:rPr>
          <w:rFonts w:ascii="Times New Roman" w:hAnsi="Times New Roman" w:cs="Times New Roman"/>
          <w:sz w:val="28"/>
          <w:szCs w:val="28"/>
        </w:rPr>
        <w:t>Ломброзо. Изучение теории криминальной антропологии указало П.А.</w:t>
      </w:r>
      <w:r w:rsidR="00A90259">
        <w:rPr>
          <w:rFonts w:ascii="Times New Roman" w:hAnsi="Times New Roman" w:cs="Times New Roman"/>
          <w:sz w:val="28"/>
          <w:szCs w:val="28"/>
        </w:rPr>
        <w:t xml:space="preserve"> </w:t>
      </w:r>
      <w:r w:rsidRPr="00541ACD">
        <w:rPr>
          <w:rFonts w:ascii="Times New Roman" w:hAnsi="Times New Roman" w:cs="Times New Roman"/>
          <w:sz w:val="28"/>
          <w:szCs w:val="28"/>
        </w:rPr>
        <w:t>Минакову на необходимость глубокого знания антропологии вообще. В то время ведущим ученым в области антропологии был Д.Д.</w:t>
      </w:r>
      <w:r w:rsidR="00A90259">
        <w:rPr>
          <w:rFonts w:ascii="Times New Roman" w:hAnsi="Times New Roman" w:cs="Times New Roman"/>
          <w:sz w:val="28"/>
          <w:szCs w:val="28"/>
        </w:rPr>
        <w:t xml:space="preserve"> </w:t>
      </w:r>
      <w:r w:rsidRPr="00541ACD">
        <w:rPr>
          <w:rFonts w:ascii="Times New Roman" w:hAnsi="Times New Roman" w:cs="Times New Roman"/>
          <w:sz w:val="28"/>
          <w:szCs w:val="28"/>
        </w:rPr>
        <w:t>Анучин, под руководством которого П.А.</w:t>
      </w:r>
      <w:r w:rsidR="00A90259">
        <w:rPr>
          <w:rFonts w:ascii="Times New Roman" w:hAnsi="Times New Roman" w:cs="Times New Roman"/>
          <w:sz w:val="28"/>
          <w:szCs w:val="28"/>
        </w:rPr>
        <w:t xml:space="preserve"> </w:t>
      </w:r>
      <w:r w:rsidRPr="00541ACD">
        <w:rPr>
          <w:rFonts w:ascii="Times New Roman" w:hAnsi="Times New Roman" w:cs="Times New Roman"/>
          <w:sz w:val="28"/>
          <w:szCs w:val="28"/>
        </w:rPr>
        <w:t>Минаков принялся за изучение антропологии. Впоследствии, будучи членом Общества естествознания, П.А.</w:t>
      </w:r>
      <w:r w:rsidR="00A90259">
        <w:rPr>
          <w:rFonts w:ascii="Times New Roman" w:hAnsi="Times New Roman" w:cs="Times New Roman"/>
          <w:sz w:val="28"/>
          <w:szCs w:val="28"/>
        </w:rPr>
        <w:t xml:space="preserve"> </w:t>
      </w:r>
      <w:r w:rsidRPr="00541ACD">
        <w:rPr>
          <w:rFonts w:ascii="Times New Roman" w:hAnsi="Times New Roman" w:cs="Times New Roman"/>
          <w:sz w:val="28"/>
          <w:szCs w:val="28"/>
        </w:rPr>
        <w:t>Минаков являлся ближайшим помощником Д.Д.</w:t>
      </w:r>
      <w:r w:rsidR="00A90259">
        <w:rPr>
          <w:rFonts w:ascii="Times New Roman" w:hAnsi="Times New Roman" w:cs="Times New Roman"/>
          <w:sz w:val="28"/>
          <w:szCs w:val="28"/>
        </w:rPr>
        <w:t xml:space="preserve"> </w:t>
      </w:r>
      <w:r w:rsidRPr="00541ACD">
        <w:rPr>
          <w:rFonts w:ascii="Times New Roman" w:hAnsi="Times New Roman" w:cs="Times New Roman"/>
          <w:sz w:val="28"/>
          <w:szCs w:val="28"/>
        </w:rPr>
        <w:t>Анучина, а после смерти последнего возглавил антропологический отдел данного Общества.</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Результатом изучения антропологии явился ряд работ П.А.</w:t>
      </w:r>
      <w:r w:rsidR="00A90259">
        <w:rPr>
          <w:rFonts w:ascii="Times New Roman" w:hAnsi="Times New Roman" w:cs="Times New Roman"/>
          <w:sz w:val="28"/>
          <w:szCs w:val="28"/>
        </w:rPr>
        <w:t xml:space="preserve"> </w:t>
      </w:r>
      <w:r w:rsidRPr="00541ACD">
        <w:rPr>
          <w:rFonts w:ascii="Times New Roman" w:hAnsi="Times New Roman" w:cs="Times New Roman"/>
          <w:sz w:val="28"/>
          <w:szCs w:val="28"/>
        </w:rPr>
        <w:t>Минакова, вышедших в «Трудах Антропологического отдела Императорского Общества любителей естествознания». Эти работы посвящены исследованию волос. На основании исследования большого количества ископаемых волос автор пришел ко многим и важным в судебно-медицинском и антропологическом отношении выводам. Придавая форме поперечного сечения волоса важное значение расового признака, П.А.</w:t>
      </w:r>
      <w:r w:rsidR="00A90259">
        <w:rPr>
          <w:rFonts w:ascii="Times New Roman" w:hAnsi="Times New Roman" w:cs="Times New Roman"/>
          <w:sz w:val="28"/>
          <w:szCs w:val="28"/>
        </w:rPr>
        <w:t xml:space="preserve"> </w:t>
      </w:r>
      <w:r w:rsidRPr="00541ACD">
        <w:rPr>
          <w:rFonts w:ascii="Times New Roman" w:hAnsi="Times New Roman" w:cs="Times New Roman"/>
          <w:sz w:val="28"/>
          <w:szCs w:val="28"/>
        </w:rPr>
        <w:t>Минаков указывает какими способами должна изучаться эта форма. Будучи избранным в 1901 году профессором Московского университета, П. А. Минаков не порвал связи с антропологией. Напротив, он принимает деятельное участие в работах Антропологического отдела Императорского Общества любителей естествознания и в Антропологическом журнале, в котором публикуются результаты его исследований. В работах прослеживается тесная связь между проблемами антропологии и решением практических судебно-медицинских задач.</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lastRenderedPageBreak/>
        <w:t>Изучение волос в судебно-медицинском и антропологическом отношении привело П.А.</w:t>
      </w:r>
      <w:r w:rsidR="00A90259">
        <w:rPr>
          <w:rFonts w:ascii="Times New Roman" w:hAnsi="Times New Roman" w:cs="Times New Roman"/>
          <w:sz w:val="28"/>
          <w:szCs w:val="28"/>
        </w:rPr>
        <w:t xml:space="preserve"> </w:t>
      </w:r>
      <w:r w:rsidRPr="00541ACD">
        <w:rPr>
          <w:rFonts w:ascii="Times New Roman" w:hAnsi="Times New Roman" w:cs="Times New Roman"/>
          <w:sz w:val="28"/>
          <w:szCs w:val="28"/>
        </w:rPr>
        <w:t>Минакова к исследованию зубочелюстного аппарата, особенно позднему прорезыванию и задержке зубов. В ряде исследований посвященных данной проблеме П.А.</w:t>
      </w:r>
      <w:r w:rsidR="00A90259">
        <w:rPr>
          <w:rFonts w:ascii="Times New Roman" w:hAnsi="Times New Roman" w:cs="Times New Roman"/>
          <w:sz w:val="28"/>
          <w:szCs w:val="28"/>
        </w:rPr>
        <w:t xml:space="preserve"> </w:t>
      </w:r>
      <w:r w:rsidRPr="00541ACD">
        <w:rPr>
          <w:rFonts w:ascii="Times New Roman" w:hAnsi="Times New Roman" w:cs="Times New Roman"/>
          <w:sz w:val="28"/>
          <w:szCs w:val="28"/>
        </w:rPr>
        <w:t>Минаков отдает дань теории Ч.</w:t>
      </w:r>
      <w:r w:rsidR="008A3828" w:rsidRPr="008A3828">
        <w:rPr>
          <w:rFonts w:ascii="Times New Roman" w:hAnsi="Times New Roman" w:cs="Times New Roman"/>
          <w:sz w:val="28"/>
          <w:szCs w:val="28"/>
        </w:rPr>
        <w:t xml:space="preserve"> </w:t>
      </w:r>
      <w:r w:rsidRPr="00541ACD">
        <w:rPr>
          <w:rFonts w:ascii="Times New Roman" w:hAnsi="Times New Roman" w:cs="Times New Roman"/>
          <w:sz w:val="28"/>
          <w:szCs w:val="28"/>
        </w:rPr>
        <w:t xml:space="preserve">Ломброзо. Так в своей статье «Ненормальная волосатость» опубликованной </w:t>
      </w:r>
      <w:r w:rsidRPr="00541ACD">
        <w:rPr>
          <w:rFonts w:ascii="Times New Roman" w:hAnsi="Times New Roman" w:cs="Times New Roman"/>
          <w:sz w:val="28"/>
          <w:szCs w:val="28"/>
          <w:lang w:val="en-US"/>
        </w:rPr>
        <w:t>XIX</w:t>
      </w:r>
      <w:r w:rsidRPr="00541ACD">
        <w:rPr>
          <w:rFonts w:ascii="Times New Roman" w:hAnsi="Times New Roman" w:cs="Times New Roman"/>
          <w:sz w:val="28"/>
          <w:szCs w:val="28"/>
        </w:rPr>
        <w:t xml:space="preserve"> томе Трудов Антропологического отдела Императорского Общества любителей естествознания (1898) П.А.</w:t>
      </w:r>
      <w:r w:rsidR="00A90259">
        <w:rPr>
          <w:rFonts w:ascii="Times New Roman" w:hAnsi="Times New Roman" w:cs="Times New Roman"/>
          <w:sz w:val="28"/>
          <w:szCs w:val="28"/>
        </w:rPr>
        <w:t xml:space="preserve"> </w:t>
      </w:r>
      <w:r w:rsidRPr="00541ACD">
        <w:rPr>
          <w:rFonts w:ascii="Times New Roman" w:hAnsi="Times New Roman" w:cs="Times New Roman"/>
          <w:sz w:val="28"/>
          <w:szCs w:val="28"/>
        </w:rPr>
        <w:t xml:space="preserve">Минаков говорит, что аномалии зубов наблюдались во всех случаях у волосатых людей, где только обращали внимание на зубы. Такое соотношение между аномалиями зубов и волос, произошедших из </w:t>
      </w:r>
      <w:proofErr w:type="spellStart"/>
      <w:r w:rsidRPr="00541ACD">
        <w:rPr>
          <w:rFonts w:ascii="Times New Roman" w:hAnsi="Times New Roman" w:cs="Times New Roman"/>
          <w:sz w:val="28"/>
          <w:szCs w:val="28"/>
        </w:rPr>
        <w:t>эктодермального</w:t>
      </w:r>
      <w:proofErr w:type="spellEnd"/>
      <w:r w:rsidRPr="00541ACD">
        <w:rPr>
          <w:rFonts w:ascii="Times New Roman" w:hAnsi="Times New Roman" w:cs="Times New Roman"/>
          <w:sz w:val="28"/>
          <w:szCs w:val="28"/>
        </w:rPr>
        <w:t xml:space="preserve"> слоя, П.А.</w:t>
      </w:r>
      <w:r w:rsidR="00A90259">
        <w:rPr>
          <w:rFonts w:ascii="Times New Roman" w:hAnsi="Times New Roman" w:cs="Times New Roman"/>
          <w:sz w:val="28"/>
          <w:szCs w:val="28"/>
        </w:rPr>
        <w:t xml:space="preserve"> </w:t>
      </w:r>
      <w:r w:rsidRPr="00541ACD">
        <w:rPr>
          <w:rFonts w:ascii="Times New Roman" w:hAnsi="Times New Roman" w:cs="Times New Roman"/>
          <w:sz w:val="28"/>
          <w:szCs w:val="28"/>
        </w:rPr>
        <w:t>Минаков объяснял задержкою в развитии двух одинаковых по происхождению образований. В данной работе П.А.</w:t>
      </w:r>
      <w:r w:rsidR="00A90259">
        <w:rPr>
          <w:rFonts w:ascii="Times New Roman" w:hAnsi="Times New Roman" w:cs="Times New Roman"/>
          <w:sz w:val="28"/>
          <w:szCs w:val="28"/>
        </w:rPr>
        <w:t xml:space="preserve"> </w:t>
      </w:r>
      <w:r w:rsidRPr="00541ACD">
        <w:rPr>
          <w:rFonts w:ascii="Times New Roman" w:hAnsi="Times New Roman" w:cs="Times New Roman"/>
          <w:sz w:val="28"/>
          <w:szCs w:val="28"/>
        </w:rPr>
        <w:t>Минаков описал обследованного им «львиного мальчика» Стефана, из Варшавской губернии, и обобщил имеющуюся по данному вопросу литературу. П.А.</w:t>
      </w:r>
      <w:r w:rsidR="00A90259">
        <w:rPr>
          <w:rFonts w:ascii="Times New Roman" w:hAnsi="Times New Roman" w:cs="Times New Roman"/>
          <w:sz w:val="28"/>
          <w:szCs w:val="28"/>
        </w:rPr>
        <w:t xml:space="preserve"> </w:t>
      </w:r>
      <w:r w:rsidRPr="00541ACD">
        <w:rPr>
          <w:rFonts w:ascii="Times New Roman" w:hAnsi="Times New Roman" w:cs="Times New Roman"/>
          <w:sz w:val="28"/>
          <w:szCs w:val="28"/>
        </w:rPr>
        <w:t>Минаков отметил, что у «львиного мальчика», которому исполнилось пять лет, был только один, да и то деформированный зуб, находившийся на нижней челюсти. Кроме данного случая, П.А.</w:t>
      </w:r>
      <w:r w:rsidR="00A90259">
        <w:rPr>
          <w:rFonts w:ascii="Times New Roman" w:hAnsi="Times New Roman" w:cs="Times New Roman"/>
          <w:sz w:val="28"/>
          <w:szCs w:val="28"/>
        </w:rPr>
        <w:t xml:space="preserve"> </w:t>
      </w:r>
      <w:r w:rsidRPr="00541ACD">
        <w:rPr>
          <w:rFonts w:ascii="Times New Roman" w:hAnsi="Times New Roman" w:cs="Times New Roman"/>
          <w:sz w:val="28"/>
          <w:szCs w:val="28"/>
        </w:rPr>
        <w:t xml:space="preserve">Минаков приводит еще ряд наблюдений. Так, у 30-летнего </w:t>
      </w:r>
      <w:proofErr w:type="spellStart"/>
      <w:r w:rsidRPr="00541ACD">
        <w:rPr>
          <w:rFonts w:ascii="Times New Roman" w:hAnsi="Times New Roman" w:cs="Times New Roman"/>
          <w:sz w:val="28"/>
          <w:szCs w:val="28"/>
          <w:lang w:val="en-US"/>
        </w:rPr>
        <w:t>Schwe</w:t>
      </w:r>
      <w:proofErr w:type="spellEnd"/>
      <w:r w:rsidRPr="00541ACD">
        <w:rPr>
          <w:rFonts w:ascii="Times New Roman" w:hAnsi="Times New Roman" w:cs="Times New Roman"/>
          <w:sz w:val="28"/>
          <w:szCs w:val="28"/>
        </w:rPr>
        <w:t>-</w:t>
      </w:r>
      <w:proofErr w:type="spellStart"/>
      <w:r w:rsidRPr="00541ACD">
        <w:rPr>
          <w:rFonts w:ascii="Times New Roman" w:hAnsi="Times New Roman" w:cs="Times New Roman"/>
          <w:sz w:val="28"/>
          <w:szCs w:val="28"/>
          <w:lang w:val="en-US"/>
        </w:rPr>
        <w:t>Maong</w:t>
      </w:r>
      <w:proofErr w:type="spellEnd"/>
      <w:r w:rsidRPr="00541ACD">
        <w:rPr>
          <w:rFonts w:ascii="Times New Roman" w:hAnsi="Times New Roman" w:cs="Times New Roman"/>
          <w:sz w:val="28"/>
          <w:szCs w:val="28"/>
        </w:rPr>
        <w:t xml:space="preserve"> было четыре верхних и столько же нижних резцов и один левый нижний клык. Все зубы прорезывались на двадцатом году и не менялись. У его дочери, когда ей было два года, прорезалось только два зуба. У известной «волосатой женщины» Юлии </w:t>
      </w:r>
      <w:proofErr w:type="spellStart"/>
      <w:r w:rsidRPr="00541ACD">
        <w:rPr>
          <w:rFonts w:ascii="Times New Roman" w:hAnsi="Times New Roman" w:cs="Times New Roman"/>
          <w:sz w:val="28"/>
          <w:szCs w:val="28"/>
        </w:rPr>
        <w:t>Пастранны</w:t>
      </w:r>
      <w:proofErr w:type="spellEnd"/>
      <w:r w:rsidRPr="00541ACD">
        <w:rPr>
          <w:rFonts w:ascii="Times New Roman" w:hAnsi="Times New Roman" w:cs="Times New Roman"/>
          <w:sz w:val="28"/>
          <w:szCs w:val="28"/>
        </w:rPr>
        <w:t xml:space="preserve"> недоставало клыков и верхних резцов. На основе данных н</w:t>
      </w:r>
      <w:r w:rsidR="008A3828">
        <w:rPr>
          <w:rFonts w:ascii="Times New Roman" w:hAnsi="Times New Roman" w:cs="Times New Roman"/>
          <w:sz w:val="28"/>
          <w:szCs w:val="28"/>
        </w:rPr>
        <w:t xml:space="preserve">аблюдений П.А. Минаков приходит </w:t>
      </w:r>
      <w:r w:rsidRPr="00541ACD">
        <w:rPr>
          <w:rFonts w:ascii="Times New Roman" w:hAnsi="Times New Roman" w:cs="Times New Roman"/>
          <w:sz w:val="28"/>
          <w:szCs w:val="28"/>
        </w:rPr>
        <w:t>к возможности использования стоматологического статуса для идентификации личности. Проанализировав работы Э.</w:t>
      </w:r>
      <w:r w:rsidR="008A3828" w:rsidRPr="008A3828">
        <w:rPr>
          <w:rFonts w:ascii="Times New Roman" w:hAnsi="Times New Roman" w:cs="Times New Roman"/>
          <w:sz w:val="28"/>
          <w:szCs w:val="28"/>
        </w:rPr>
        <w:t xml:space="preserve"> </w:t>
      </w:r>
      <w:r w:rsidRPr="00541ACD">
        <w:rPr>
          <w:rFonts w:ascii="Times New Roman" w:hAnsi="Times New Roman" w:cs="Times New Roman"/>
          <w:sz w:val="28"/>
          <w:szCs w:val="28"/>
        </w:rPr>
        <w:t>Гофмана, П.А.</w:t>
      </w:r>
      <w:r w:rsidR="008A3828">
        <w:rPr>
          <w:rFonts w:ascii="Times New Roman" w:hAnsi="Times New Roman" w:cs="Times New Roman"/>
          <w:sz w:val="28"/>
          <w:szCs w:val="28"/>
        </w:rPr>
        <w:t xml:space="preserve"> </w:t>
      </w:r>
      <w:r w:rsidRPr="00541ACD">
        <w:rPr>
          <w:rFonts w:ascii="Times New Roman" w:hAnsi="Times New Roman" w:cs="Times New Roman"/>
          <w:sz w:val="28"/>
          <w:szCs w:val="28"/>
        </w:rPr>
        <w:t>Минаков начинает интересоваться и вопросами травмы зубочелюстного аппарата.</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Помимо того, судебные медики того времени, в том числе и П.А.</w:t>
      </w:r>
      <w:r w:rsidR="008A3828">
        <w:rPr>
          <w:rFonts w:ascii="Times New Roman" w:hAnsi="Times New Roman" w:cs="Times New Roman"/>
          <w:sz w:val="28"/>
          <w:szCs w:val="28"/>
        </w:rPr>
        <w:t xml:space="preserve"> Минаков, </w:t>
      </w:r>
      <w:r w:rsidRPr="00541ACD">
        <w:rPr>
          <w:rFonts w:ascii="Times New Roman" w:hAnsi="Times New Roman" w:cs="Times New Roman"/>
          <w:sz w:val="28"/>
          <w:szCs w:val="28"/>
        </w:rPr>
        <w:t xml:space="preserve">прекрасно сознавали необходимость единого подхода к исследованию зубочелюстного аппарата, документального, научно </w:t>
      </w:r>
      <w:r w:rsidRPr="00541ACD">
        <w:rPr>
          <w:rFonts w:ascii="Times New Roman" w:hAnsi="Times New Roman" w:cs="Times New Roman"/>
          <w:sz w:val="28"/>
          <w:szCs w:val="28"/>
        </w:rPr>
        <w:lastRenderedPageBreak/>
        <w:t xml:space="preserve">обоснованного отражения имеющихся у потерпевших повреждений зубов и их должной оценки по степени вреда, причиненного здоровью. </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ab/>
        <w:t xml:space="preserve">Однако имеющихся данных было абсолютно </w:t>
      </w:r>
      <w:proofErr w:type="gramStart"/>
      <w:r w:rsidRPr="00541ACD">
        <w:rPr>
          <w:rFonts w:ascii="Times New Roman" w:hAnsi="Times New Roman" w:cs="Times New Roman"/>
          <w:sz w:val="28"/>
          <w:szCs w:val="28"/>
        </w:rPr>
        <w:t>не достаточно</w:t>
      </w:r>
      <w:proofErr w:type="gramEnd"/>
      <w:r w:rsidRPr="00541ACD">
        <w:rPr>
          <w:rFonts w:ascii="Times New Roman" w:hAnsi="Times New Roman" w:cs="Times New Roman"/>
          <w:sz w:val="28"/>
          <w:szCs w:val="28"/>
        </w:rPr>
        <w:t xml:space="preserve"> для должной оценки повреждений зубов. Поэтому заведующий кафедрой судебной медицины Московского университета, профессор П.А.</w:t>
      </w:r>
      <w:r w:rsidR="008A3828" w:rsidRPr="008A3828">
        <w:rPr>
          <w:rFonts w:ascii="Times New Roman" w:hAnsi="Times New Roman" w:cs="Times New Roman"/>
          <w:sz w:val="28"/>
          <w:szCs w:val="28"/>
        </w:rPr>
        <w:t xml:space="preserve"> </w:t>
      </w:r>
      <w:r w:rsidRPr="00541ACD">
        <w:rPr>
          <w:rFonts w:ascii="Times New Roman" w:hAnsi="Times New Roman" w:cs="Times New Roman"/>
          <w:sz w:val="28"/>
          <w:szCs w:val="28"/>
        </w:rPr>
        <w:t xml:space="preserve">Минаков предложил выпускнику медицинского факультета Московского университета Г.И. </w:t>
      </w:r>
      <w:proofErr w:type="spellStart"/>
      <w:r w:rsidRPr="00541ACD">
        <w:rPr>
          <w:rFonts w:ascii="Times New Roman" w:hAnsi="Times New Roman" w:cs="Times New Roman"/>
          <w:sz w:val="28"/>
          <w:szCs w:val="28"/>
        </w:rPr>
        <w:t>Вильге</w:t>
      </w:r>
      <w:proofErr w:type="spellEnd"/>
      <w:r w:rsidRPr="00541ACD">
        <w:rPr>
          <w:rFonts w:ascii="Times New Roman" w:hAnsi="Times New Roman" w:cs="Times New Roman"/>
          <w:sz w:val="28"/>
          <w:szCs w:val="28"/>
        </w:rPr>
        <w:t xml:space="preserve"> подготовить диссертацию на степень доктора медицины, посвященную судебной одонтологии. (1,3,4,5,6,7).</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Данная работа,</w:t>
      </w:r>
      <w:r w:rsidR="008A3828">
        <w:rPr>
          <w:rFonts w:ascii="Times New Roman" w:hAnsi="Times New Roman" w:cs="Times New Roman"/>
          <w:sz w:val="28"/>
          <w:szCs w:val="28"/>
        </w:rPr>
        <w:t xml:space="preserve"> выполненная под руководством профессора </w:t>
      </w:r>
      <w:r w:rsidRPr="00541ACD">
        <w:rPr>
          <w:rFonts w:ascii="Times New Roman" w:hAnsi="Times New Roman" w:cs="Times New Roman"/>
          <w:sz w:val="28"/>
          <w:szCs w:val="28"/>
        </w:rPr>
        <w:t>П.А.</w:t>
      </w:r>
      <w:r w:rsidR="008A3828">
        <w:rPr>
          <w:rFonts w:ascii="Times New Roman" w:hAnsi="Times New Roman" w:cs="Times New Roman"/>
          <w:sz w:val="28"/>
          <w:szCs w:val="28"/>
        </w:rPr>
        <w:t xml:space="preserve"> Минакова </w:t>
      </w:r>
      <w:r w:rsidRPr="00541ACD">
        <w:rPr>
          <w:rFonts w:ascii="Times New Roman" w:hAnsi="Times New Roman" w:cs="Times New Roman"/>
          <w:sz w:val="28"/>
          <w:szCs w:val="28"/>
        </w:rPr>
        <w:t>на кафедре судебной медицины Московского университета</w:t>
      </w:r>
      <w:r w:rsidR="008A3828">
        <w:rPr>
          <w:rFonts w:ascii="Times New Roman" w:hAnsi="Times New Roman" w:cs="Times New Roman"/>
          <w:sz w:val="28"/>
          <w:szCs w:val="28"/>
        </w:rPr>
        <w:t>,</w:t>
      </w:r>
      <w:r w:rsidRPr="00541ACD">
        <w:rPr>
          <w:rFonts w:ascii="Times New Roman" w:hAnsi="Times New Roman" w:cs="Times New Roman"/>
          <w:sz w:val="28"/>
          <w:szCs w:val="28"/>
        </w:rPr>
        <w:t xml:space="preserve"> явилась первым научным исследованием в </w:t>
      </w:r>
      <w:proofErr w:type="gramStart"/>
      <w:r w:rsidRPr="00541ACD">
        <w:rPr>
          <w:rFonts w:ascii="Times New Roman" w:hAnsi="Times New Roman" w:cs="Times New Roman"/>
          <w:sz w:val="28"/>
          <w:szCs w:val="28"/>
        </w:rPr>
        <w:t>России  в</w:t>
      </w:r>
      <w:proofErr w:type="gramEnd"/>
      <w:r w:rsidRPr="00541ACD">
        <w:rPr>
          <w:rFonts w:ascii="Times New Roman" w:hAnsi="Times New Roman" w:cs="Times New Roman"/>
          <w:sz w:val="28"/>
          <w:szCs w:val="28"/>
        </w:rPr>
        <w:t xml:space="preserve"> области    судебной   стоматологии</w:t>
      </w:r>
      <w:r w:rsidR="008A3828">
        <w:rPr>
          <w:rFonts w:ascii="Times New Roman" w:hAnsi="Times New Roman" w:cs="Times New Roman"/>
          <w:sz w:val="28"/>
          <w:szCs w:val="28"/>
        </w:rPr>
        <w:t xml:space="preserve"> (1,3,4,5,6,7). Таким образом, </w:t>
      </w:r>
      <w:r w:rsidRPr="00541ACD">
        <w:rPr>
          <w:rFonts w:ascii="Times New Roman" w:hAnsi="Times New Roman" w:cs="Times New Roman"/>
          <w:sz w:val="28"/>
          <w:szCs w:val="28"/>
        </w:rPr>
        <w:t xml:space="preserve">основоположником отечественной судебной стоматологии стал </w:t>
      </w:r>
      <w:proofErr w:type="spellStart"/>
      <w:r w:rsidRPr="00541ACD">
        <w:rPr>
          <w:rFonts w:ascii="Times New Roman" w:hAnsi="Times New Roman" w:cs="Times New Roman"/>
          <w:sz w:val="28"/>
          <w:szCs w:val="28"/>
        </w:rPr>
        <w:t>Гилярий-Здислав</w:t>
      </w:r>
      <w:proofErr w:type="spellEnd"/>
      <w:r w:rsidRPr="00541ACD">
        <w:rPr>
          <w:rFonts w:ascii="Times New Roman" w:hAnsi="Times New Roman" w:cs="Times New Roman"/>
          <w:sz w:val="28"/>
          <w:szCs w:val="28"/>
        </w:rPr>
        <w:t xml:space="preserve"> Иванович </w:t>
      </w:r>
      <w:proofErr w:type="spellStart"/>
      <w:r w:rsidRPr="00541ACD">
        <w:rPr>
          <w:rFonts w:ascii="Times New Roman" w:hAnsi="Times New Roman" w:cs="Times New Roman"/>
          <w:sz w:val="28"/>
          <w:szCs w:val="28"/>
        </w:rPr>
        <w:t>Вильга</w:t>
      </w:r>
      <w:proofErr w:type="spellEnd"/>
      <w:r w:rsidRPr="00541ACD">
        <w:rPr>
          <w:rFonts w:ascii="Times New Roman" w:hAnsi="Times New Roman" w:cs="Times New Roman"/>
          <w:sz w:val="28"/>
          <w:szCs w:val="28"/>
        </w:rPr>
        <w:t>. К сожале</w:t>
      </w:r>
      <w:r w:rsidR="008A3828">
        <w:rPr>
          <w:rFonts w:ascii="Times New Roman" w:hAnsi="Times New Roman" w:cs="Times New Roman"/>
          <w:sz w:val="28"/>
          <w:szCs w:val="28"/>
        </w:rPr>
        <w:t xml:space="preserve">нию, сохранилось мало сведений </w:t>
      </w:r>
      <w:r w:rsidRPr="00541ACD">
        <w:rPr>
          <w:rFonts w:ascii="Times New Roman" w:hAnsi="Times New Roman" w:cs="Times New Roman"/>
          <w:sz w:val="28"/>
          <w:szCs w:val="28"/>
        </w:rPr>
        <w:t>о жи</w:t>
      </w:r>
      <w:r w:rsidR="008A3828">
        <w:rPr>
          <w:rFonts w:ascii="Times New Roman" w:hAnsi="Times New Roman" w:cs="Times New Roman"/>
          <w:sz w:val="28"/>
          <w:szCs w:val="28"/>
        </w:rPr>
        <w:t>зни и деятельности Г.И.</w:t>
      </w:r>
      <w:r w:rsidR="008A3828" w:rsidRPr="008A3828">
        <w:rPr>
          <w:rFonts w:ascii="Times New Roman" w:hAnsi="Times New Roman" w:cs="Times New Roman"/>
          <w:sz w:val="28"/>
          <w:szCs w:val="28"/>
        </w:rPr>
        <w:t xml:space="preserve"> </w:t>
      </w:r>
      <w:proofErr w:type="spellStart"/>
      <w:r w:rsidR="008A3828">
        <w:rPr>
          <w:rFonts w:ascii="Times New Roman" w:hAnsi="Times New Roman" w:cs="Times New Roman"/>
          <w:sz w:val="28"/>
          <w:szCs w:val="28"/>
        </w:rPr>
        <w:t>Вильги</w:t>
      </w:r>
      <w:proofErr w:type="spellEnd"/>
      <w:r w:rsidR="008A3828">
        <w:rPr>
          <w:rFonts w:ascii="Times New Roman" w:hAnsi="Times New Roman" w:cs="Times New Roman"/>
          <w:sz w:val="28"/>
          <w:szCs w:val="28"/>
        </w:rPr>
        <w:t xml:space="preserve">, </w:t>
      </w:r>
      <w:r w:rsidRPr="00541ACD">
        <w:rPr>
          <w:rFonts w:ascii="Times New Roman" w:hAnsi="Times New Roman" w:cs="Times New Roman"/>
          <w:sz w:val="28"/>
          <w:szCs w:val="28"/>
        </w:rPr>
        <w:t>однако в архивах имеются документы</w:t>
      </w:r>
      <w:r w:rsidR="008A3828">
        <w:rPr>
          <w:rFonts w:ascii="Times New Roman" w:hAnsi="Times New Roman" w:cs="Times New Roman"/>
          <w:sz w:val="28"/>
          <w:szCs w:val="28"/>
        </w:rPr>
        <w:t xml:space="preserve">, позволяющие пролить свет на судьбу ученого </w:t>
      </w:r>
      <w:r w:rsidRPr="00541ACD">
        <w:rPr>
          <w:rFonts w:ascii="Times New Roman" w:hAnsi="Times New Roman" w:cs="Times New Roman"/>
          <w:sz w:val="28"/>
          <w:szCs w:val="28"/>
        </w:rPr>
        <w:t>(8,9).</w:t>
      </w:r>
    </w:p>
    <w:p w:rsidR="00D23BB5" w:rsidRPr="00541ACD" w:rsidRDefault="00D23BB5" w:rsidP="00541ACD">
      <w:pPr>
        <w:spacing w:after="0" w:line="360" w:lineRule="auto"/>
        <w:ind w:firstLine="709"/>
        <w:jc w:val="both"/>
        <w:rPr>
          <w:rFonts w:ascii="Times New Roman" w:hAnsi="Times New Roman" w:cs="Times New Roman"/>
          <w:sz w:val="28"/>
          <w:szCs w:val="28"/>
        </w:rPr>
      </w:pPr>
      <w:proofErr w:type="spellStart"/>
      <w:r w:rsidRPr="00541ACD">
        <w:rPr>
          <w:rFonts w:ascii="Times New Roman" w:hAnsi="Times New Roman" w:cs="Times New Roman"/>
          <w:sz w:val="28"/>
          <w:szCs w:val="28"/>
        </w:rPr>
        <w:t>Гилярий-Здислав</w:t>
      </w:r>
      <w:proofErr w:type="spellEnd"/>
      <w:r w:rsidRPr="00541ACD">
        <w:rPr>
          <w:rFonts w:ascii="Times New Roman" w:hAnsi="Times New Roman" w:cs="Times New Roman"/>
          <w:sz w:val="28"/>
          <w:szCs w:val="28"/>
        </w:rPr>
        <w:t xml:space="preserve"> Иванович </w:t>
      </w:r>
      <w:proofErr w:type="spellStart"/>
      <w:r w:rsidRPr="00541ACD">
        <w:rPr>
          <w:rFonts w:ascii="Times New Roman" w:hAnsi="Times New Roman" w:cs="Times New Roman"/>
          <w:sz w:val="28"/>
          <w:szCs w:val="28"/>
        </w:rPr>
        <w:t>Вил</w:t>
      </w:r>
      <w:r w:rsidR="008A3828">
        <w:rPr>
          <w:rFonts w:ascii="Times New Roman" w:hAnsi="Times New Roman" w:cs="Times New Roman"/>
          <w:sz w:val="28"/>
          <w:szCs w:val="28"/>
        </w:rPr>
        <w:t>ьга</w:t>
      </w:r>
      <w:proofErr w:type="spellEnd"/>
      <w:r w:rsidR="008A3828">
        <w:rPr>
          <w:rFonts w:ascii="Times New Roman" w:hAnsi="Times New Roman" w:cs="Times New Roman"/>
          <w:sz w:val="28"/>
          <w:szCs w:val="28"/>
        </w:rPr>
        <w:t xml:space="preserve"> родился в 1864 году, обучался в Слуцкой гимназии,</w:t>
      </w:r>
      <w:r w:rsidRPr="00541ACD">
        <w:rPr>
          <w:rFonts w:ascii="Times New Roman" w:hAnsi="Times New Roman" w:cs="Times New Roman"/>
          <w:sz w:val="28"/>
          <w:szCs w:val="28"/>
        </w:rPr>
        <w:t xml:space="preserve"> которую закончил в 1887 году. Дальнейшая его судьба связана с медицинским факультетом Императорс</w:t>
      </w:r>
      <w:r w:rsidR="008A3828">
        <w:rPr>
          <w:rFonts w:ascii="Times New Roman" w:hAnsi="Times New Roman" w:cs="Times New Roman"/>
          <w:sz w:val="28"/>
          <w:szCs w:val="28"/>
        </w:rPr>
        <w:t xml:space="preserve">кого Московского университета, на котором он обучался </w:t>
      </w:r>
      <w:r w:rsidRPr="00541ACD">
        <w:rPr>
          <w:rFonts w:ascii="Times New Roman" w:hAnsi="Times New Roman" w:cs="Times New Roman"/>
          <w:sz w:val="28"/>
          <w:szCs w:val="28"/>
        </w:rPr>
        <w:t>с 1887 по 1893 годы.  По окончании университета Г.И.</w:t>
      </w:r>
      <w:r w:rsidR="008A3828" w:rsidRPr="008A3828">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Вильга</w:t>
      </w:r>
      <w:proofErr w:type="spellEnd"/>
      <w:r w:rsidRPr="00541ACD">
        <w:rPr>
          <w:rFonts w:ascii="Times New Roman" w:hAnsi="Times New Roman" w:cs="Times New Roman"/>
          <w:sz w:val="28"/>
          <w:szCs w:val="28"/>
        </w:rPr>
        <w:t xml:space="preserve"> получил звание лекаря.  За успехи в </w:t>
      </w:r>
      <w:r w:rsidR="008A3828">
        <w:rPr>
          <w:rFonts w:ascii="Times New Roman" w:hAnsi="Times New Roman" w:cs="Times New Roman"/>
          <w:sz w:val="28"/>
          <w:szCs w:val="28"/>
        </w:rPr>
        <w:t xml:space="preserve">учебе, в 1894 году университет </w:t>
      </w:r>
      <w:r w:rsidRPr="00541ACD">
        <w:rPr>
          <w:rFonts w:ascii="Times New Roman" w:hAnsi="Times New Roman" w:cs="Times New Roman"/>
          <w:sz w:val="28"/>
          <w:szCs w:val="28"/>
        </w:rPr>
        <w:t>командирует молодого лекаря за границу для дальнейшег</w:t>
      </w:r>
      <w:r w:rsidR="008A3828">
        <w:rPr>
          <w:rFonts w:ascii="Times New Roman" w:hAnsi="Times New Roman" w:cs="Times New Roman"/>
          <w:sz w:val="28"/>
          <w:szCs w:val="28"/>
        </w:rPr>
        <w:t xml:space="preserve">о усовершенствования в науках. </w:t>
      </w:r>
      <w:r w:rsidRPr="00541ACD">
        <w:rPr>
          <w:rFonts w:ascii="Times New Roman" w:hAnsi="Times New Roman" w:cs="Times New Roman"/>
          <w:sz w:val="28"/>
          <w:szCs w:val="28"/>
        </w:rPr>
        <w:t>В течение трех л</w:t>
      </w:r>
      <w:r w:rsidR="008A3828">
        <w:rPr>
          <w:rFonts w:ascii="Times New Roman" w:hAnsi="Times New Roman" w:cs="Times New Roman"/>
          <w:sz w:val="28"/>
          <w:szCs w:val="28"/>
        </w:rPr>
        <w:t>ет Г.И.</w:t>
      </w:r>
      <w:r w:rsidR="008A3828" w:rsidRPr="008A3828">
        <w:rPr>
          <w:rFonts w:ascii="Times New Roman" w:hAnsi="Times New Roman" w:cs="Times New Roman"/>
          <w:sz w:val="28"/>
          <w:szCs w:val="28"/>
        </w:rPr>
        <w:t xml:space="preserve"> </w:t>
      </w:r>
      <w:proofErr w:type="spellStart"/>
      <w:r w:rsidR="008A3828">
        <w:rPr>
          <w:rFonts w:ascii="Times New Roman" w:hAnsi="Times New Roman" w:cs="Times New Roman"/>
          <w:sz w:val="28"/>
          <w:szCs w:val="28"/>
        </w:rPr>
        <w:t>Вильга</w:t>
      </w:r>
      <w:proofErr w:type="spellEnd"/>
      <w:r w:rsidR="008A3828">
        <w:rPr>
          <w:rFonts w:ascii="Times New Roman" w:hAnsi="Times New Roman" w:cs="Times New Roman"/>
          <w:sz w:val="28"/>
          <w:szCs w:val="28"/>
        </w:rPr>
        <w:t xml:space="preserve"> совершенствуется </w:t>
      </w:r>
      <w:r w:rsidRPr="00541ACD">
        <w:rPr>
          <w:rFonts w:ascii="Times New Roman" w:hAnsi="Times New Roman" w:cs="Times New Roman"/>
          <w:sz w:val="28"/>
          <w:szCs w:val="28"/>
        </w:rPr>
        <w:t>в Германии в области одонтологии. Вернувшись из заграничной команди</w:t>
      </w:r>
      <w:r w:rsidR="008A3828">
        <w:rPr>
          <w:rFonts w:ascii="Times New Roman" w:hAnsi="Times New Roman" w:cs="Times New Roman"/>
          <w:sz w:val="28"/>
          <w:szCs w:val="28"/>
        </w:rPr>
        <w:t xml:space="preserve">ровки, он поселяется в Москве, </w:t>
      </w:r>
      <w:r w:rsidRPr="00541ACD">
        <w:rPr>
          <w:rFonts w:ascii="Times New Roman" w:hAnsi="Times New Roman" w:cs="Times New Roman"/>
          <w:sz w:val="28"/>
          <w:szCs w:val="28"/>
        </w:rPr>
        <w:t>где занимается хирургией и зубными болезнями (5.6,7).</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19 февраля 1897 года Г.И.</w:t>
      </w:r>
      <w:r w:rsidR="008A3828" w:rsidRPr="008A3828">
        <w:rPr>
          <w:rFonts w:ascii="Times New Roman" w:hAnsi="Times New Roman" w:cs="Times New Roman"/>
          <w:sz w:val="28"/>
          <w:szCs w:val="28"/>
        </w:rPr>
        <w:t xml:space="preserve"> </w:t>
      </w:r>
      <w:proofErr w:type="spellStart"/>
      <w:r w:rsidR="008A3828">
        <w:rPr>
          <w:rFonts w:ascii="Times New Roman" w:hAnsi="Times New Roman" w:cs="Times New Roman"/>
          <w:sz w:val="28"/>
          <w:szCs w:val="28"/>
        </w:rPr>
        <w:t>Вильга</w:t>
      </w:r>
      <w:proofErr w:type="spellEnd"/>
      <w:r w:rsidR="008A3828">
        <w:rPr>
          <w:rFonts w:ascii="Times New Roman" w:hAnsi="Times New Roman" w:cs="Times New Roman"/>
          <w:sz w:val="28"/>
          <w:szCs w:val="28"/>
        </w:rPr>
        <w:t xml:space="preserve"> обратился к декану медицинского </w:t>
      </w:r>
      <w:r w:rsidRPr="00541ACD">
        <w:rPr>
          <w:rFonts w:ascii="Times New Roman" w:hAnsi="Times New Roman" w:cs="Times New Roman"/>
          <w:sz w:val="28"/>
          <w:szCs w:val="28"/>
        </w:rPr>
        <w:t>факультета Императорского Московского университета с просьбой допустить его «к испытаниям на степен</w:t>
      </w:r>
      <w:r w:rsidR="008A3828">
        <w:rPr>
          <w:rFonts w:ascii="Times New Roman" w:hAnsi="Times New Roman" w:cs="Times New Roman"/>
          <w:sz w:val="28"/>
          <w:szCs w:val="28"/>
        </w:rPr>
        <w:t xml:space="preserve">ь доктора медицины в мартовской конференции текущего года». </w:t>
      </w:r>
      <w:r w:rsidRPr="00541ACD">
        <w:rPr>
          <w:rFonts w:ascii="Times New Roman" w:hAnsi="Times New Roman" w:cs="Times New Roman"/>
          <w:sz w:val="28"/>
          <w:szCs w:val="28"/>
        </w:rPr>
        <w:t xml:space="preserve">Разрешение было получено и 7 марта 1897 </w:t>
      </w:r>
      <w:r w:rsidRPr="00541ACD">
        <w:rPr>
          <w:rFonts w:ascii="Times New Roman" w:hAnsi="Times New Roman" w:cs="Times New Roman"/>
          <w:sz w:val="28"/>
          <w:szCs w:val="28"/>
        </w:rPr>
        <w:lastRenderedPageBreak/>
        <w:t>года им были сданы экзамены по девяти предметам. Среди сдаваемых экзаменов был и экзамен по судебной медицине и медицинской полици</w:t>
      </w:r>
      <w:r w:rsidR="008A3828">
        <w:rPr>
          <w:rFonts w:ascii="Times New Roman" w:hAnsi="Times New Roman" w:cs="Times New Roman"/>
          <w:sz w:val="28"/>
          <w:szCs w:val="28"/>
        </w:rPr>
        <w:t xml:space="preserve">и, </w:t>
      </w:r>
      <w:r w:rsidRPr="00541ACD">
        <w:rPr>
          <w:rFonts w:ascii="Times New Roman" w:hAnsi="Times New Roman" w:cs="Times New Roman"/>
          <w:sz w:val="28"/>
          <w:szCs w:val="28"/>
        </w:rPr>
        <w:t>который принимал заслуженный ординарный профессор И.И.</w:t>
      </w:r>
      <w:r w:rsidR="008A3828">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Нейдинг</w:t>
      </w:r>
      <w:proofErr w:type="spellEnd"/>
      <w:r w:rsidRPr="00541ACD">
        <w:rPr>
          <w:rFonts w:ascii="Times New Roman" w:hAnsi="Times New Roman" w:cs="Times New Roman"/>
          <w:sz w:val="28"/>
          <w:szCs w:val="28"/>
        </w:rPr>
        <w:t>, поставивший экзаменуемому удовлетворительную оценку за вопросы о механических средствах, используемых для плодоизгнания, а также о признаках зрелости младенцев. Несмотря на то, что Г.И.</w:t>
      </w:r>
      <w:r w:rsidR="008A3828" w:rsidRPr="008A3828">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Вильга</w:t>
      </w:r>
      <w:proofErr w:type="spellEnd"/>
      <w:r w:rsidRPr="00541ACD">
        <w:rPr>
          <w:rFonts w:ascii="Times New Roman" w:hAnsi="Times New Roman" w:cs="Times New Roman"/>
          <w:sz w:val="28"/>
          <w:szCs w:val="28"/>
        </w:rPr>
        <w:t xml:space="preserve"> занимался стоматологией, каких-либо вопросов, относящихся к судебной одонтологии, ему задано не было. Все это было обосновано тем, что в учебниках по судебной медицине той поры полностью отсутствовали сведения по судебной стоматологии, а сам будущий доктор медицины являлся первооткрывателем этой новой области судебной медицины.</w:t>
      </w:r>
    </w:p>
    <w:p w:rsidR="00D23BB5" w:rsidRPr="00541ACD" w:rsidRDefault="008A3828" w:rsidP="00541A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успешной </w:t>
      </w:r>
      <w:proofErr w:type="gramStart"/>
      <w:r w:rsidR="00D23BB5" w:rsidRPr="00541ACD">
        <w:rPr>
          <w:rFonts w:ascii="Times New Roman" w:hAnsi="Times New Roman" w:cs="Times New Roman"/>
          <w:sz w:val="28"/>
          <w:szCs w:val="28"/>
        </w:rPr>
        <w:t>сдачи  экзаменов</w:t>
      </w:r>
      <w:proofErr w:type="gramEnd"/>
      <w:r w:rsidR="00D23BB5" w:rsidRPr="00541ACD">
        <w:rPr>
          <w:rFonts w:ascii="Times New Roman" w:hAnsi="Times New Roman" w:cs="Times New Roman"/>
          <w:sz w:val="28"/>
          <w:szCs w:val="28"/>
        </w:rPr>
        <w:t xml:space="preserve"> Г.И.</w:t>
      </w:r>
      <w:r w:rsidRPr="008A3828">
        <w:rPr>
          <w:rFonts w:ascii="Times New Roman" w:hAnsi="Times New Roman" w:cs="Times New Roman"/>
          <w:sz w:val="28"/>
          <w:szCs w:val="28"/>
        </w:rPr>
        <w:t xml:space="preserve"> </w:t>
      </w:r>
      <w:proofErr w:type="spellStart"/>
      <w:r w:rsidR="00D23BB5" w:rsidRPr="00541ACD">
        <w:rPr>
          <w:rFonts w:ascii="Times New Roman" w:hAnsi="Times New Roman" w:cs="Times New Roman"/>
          <w:sz w:val="28"/>
          <w:szCs w:val="28"/>
        </w:rPr>
        <w:t>Вильга</w:t>
      </w:r>
      <w:proofErr w:type="spellEnd"/>
      <w:r w:rsidR="00D23BB5" w:rsidRPr="00541ACD">
        <w:rPr>
          <w:rFonts w:ascii="Times New Roman" w:hAnsi="Times New Roman" w:cs="Times New Roman"/>
          <w:sz w:val="28"/>
          <w:szCs w:val="28"/>
        </w:rPr>
        <w:t xml:space="preserve"> продолжает заниматься вопросами одонтологии,  которые впоследствии найдут  отражение  в  его диссертации, не прерывая связь с кафедрой судебной медицины Московского университета. В 1901 году им была опубликована в «Одонтологическом обозрении» работа «К казуистике зубов в роли инородных тел», имеющая и судебно-меди</w:t>
      </w:r>
      <w:r>
        <w:rPr>
          <w:rFonts w:ascii="Times New Roman" w:hAnsi="Times New Roman" w:cs="Times New Roman"/>
          <w:sz w:val="28"/>
          <w:szCs w:val="28"/>
        </w:rPr>
        <w:t xml:space="preserve">цинское значение.  В 1902 году на заседании </w:t>
      </w:r>
      <w:r w:rsidR="00D23BB5" w:rsidRPr="00541ACD">
        <w:rPr>
          <w:rFonts w:ascii="Times New Roman" w:hAnsi="Times New Roman" w:cs="Times New Roman"/>
          <w:sz w:val="28"/>
          <w:szCs w:val="28"/>
        </w:rPr>
        <w:t xml:space="preserve">Московского </w:t>
      </w:r>
      <w:proofErr w:type="gramStart"/>
      <w:r w:rsidR="00D23BB5" w:rsidRPr="00541ACD">
        <w:rPr>
          <w:rFonts w:ascii="Times New Roman" w:hAnsi="Times New Roman" w:cs="Times New Roman"/>
          <w:sz w:val="28"/>
          <w:szCs w:val="28"/>
        </w:rPr>
        <w:t>Одонтологического  общества</w:t>
      </w:r>
      <w:proofErr w:type="gramEnd"/>
      <w:r w:rsidR="00D23BB5" w:rsidRPr="00541ACD">
        <w:rPr>
          <w:rFonts w:ascii="Times New Roman" w:hAnsi="Times New Roman" w:cs="Times New Roman"/>
          <w:sz w:val="28"/>
          <w:szCs w:val="28"/>
        </w:rPr>
        <w:t xml:space="preserve">  им были сделаны доклады «К вопросу о реплантации зубов» и «Местная анестезия при экстракции зубов»,  опубликованные также в «Одонтологическом обозрении». Г.И.</w:t>
      </w:r>
      <w:r w:rsidRPr="008A3828">
        <w:rPr>
          <w:rFonts w:ascii="Times New Roman" w:hAnsi="Times New Roman" w:cs="Times New Roman"/>
          <w:sz w:val="28"/>
          <w:szCs w:val="28"/>
        </w:rPr>
        <w:t xml:space="preserve"> </w:t>
      </w:r>
      <w:proofErr w:type="spellStart"/>
      <w:r w:rsidR="00D23BB5" w:rsidRPr="00541ACD">
        <w:rPr>
          <w:rFonts w:ascii="Times New Roman" w:hAnsi="Times New Roman" w:cs="Times New Roman"/>
          <w:sz w:val="28"/>
          <w:szCs w:val="28"/>
        </w:rPr>
        <w:t>Вильга</w:t>
      </w:r>
      <w:proofErr w:type="spellEnd"/>
      <w:r w:rsidR="00D23BB5" w:rsidRPr="00541ACD">
        <w:rPr>
          <w:rFonts w:ascii="Times New Roman" w:hAnsi="Times New Roman" w:cs="Times New Roman"/>
          <w:sz w:val="28"/>
          <w:szCs w:val="28"/>
        </w:rPr>
        <w:t xml:space="preserve"> принимал уча</w:t>
      </w:r>
      <w:r>
        <w:rPr>
          <w:rFonts w:ascii="Times New Roman" w:hAnsi="Times New Roman" w:cs="Times New Roman"/>
          <w:sz w:val="28"/>
          <w:szCs w:val="28"/>
        </w:rPr>
        <w:t xml:space="preserve">стие в 1902 году на заседаниях </w:t>
      </w:r>
      <w:r>
        <w:rPr>
          <w:rFonts w:ascii="Times New Roman" w:hAnsi="Times New Roman" w:cs="Times New Roman"/>
          <w:sz w:val="28"/>
          <w:szCs w:val="28"/>
          <w:lang w:val="en-US"/>
        </w:rPr>
        <w:t>V</w:t>
      </w:r>
      <w:r w:rsidR="00D23BB5" w:rsidRPr="00541ACD">
        <w:rPr>
          <w:rFonts w:ascii="Times New Roman" w:hAnsi="Times New Roman" w:cs="Times New Roman"/>
          <w:sz w:val="28"/>
          <w:szCs w:val="28"/>
        </w:rPr>
        <w:t xml:space="preserve">III </w:t>
      </w:r>
      <w:proofErr w:type="spellStart"/>
      <w:r w:rsidR="00D23BB5" w:rsidRPr="00541ACD">
        <w:rPr>
          <w:rFonts w:ascii="Times New Roman" w:hAnsi="Times New Roman" w:cs="Times New Roman"/>
          <w:sz w:val="28"/>
          <w:szCs w:val="28"/>
        </w:rPr>
        <w:t>Пироговского</w:t>
      </w:r>
      <w:proofErr w:type="spellEnd"/>
      <w:r w:rsidR="00D23BB5" w:rsidRPr="00541ACD">
        <w:rPr>
          <w:rFonts w:ascii="Times New Roman" w:hAnsi="Times New Roman" w:cs="Times New Roman"/>
          <w:sz w:val="28"/>
          <w:szCs w:val="28"/>
        </w:rPr>
        <w:t xml:space="preserve"> съезда, где его научный руководитель профессор П.А.</w:t>
      </w:r>
      <w:r>
        <w:rPr>
          <w:rFonts w:ascii="Times New Roman" w:hAnsi="Times New Roman" w:cs="Times New Roman"/>
          <w:sz w:val="28"/>
          <w:szCs w:val="28"/>
        </w:rPr>
        <w:t xml:space="preserve"> </w:t>
      </w:r>
      <w:r w:rsidR="00D23BB5" w:rsidRPr="00541ACD">
        <w:rPr>
          <w:rFonts w:ascii="Times New Roman" w:hAnsi="Times New Roman" w:cs="Times New Roman"/>
          <w:sz w:val="28"/>
          <w:szCs w:val="28"/>
        </w:rPr>
        <w:t xml:space="preserve">Минаков выступил с докладом «О субэндокардиальных </w:t>
      </w:r>
      <w:proofErr w:type="spellStart"/>
      <w:r w:rsidR="00D23BB5" w:rsidRPr="00541ACD">
        <w:rPr>
          <w:rFonts w:ascii="Times New Roman" w:hAnsi="Times New Roman" w:cs="Times New Roman"/>
          <w:sz w:val="28"/>
          <w:szCs w:val="28"/>
        </w:rPr>
        <w:t>экхимозах</w:t>
      </w:r>
      <w:proofErr w:type="spellEnd"/>
      <w:r w:rsidR="00D23BB5" w:rsidRPr="00541ACD">
        <w:rPr>
          <w:rFonts w:ascii="Times New Roman" w:hAnsi="Times New Roman" w:cs="Times New Roman"/>
          <w:sz w:val="28"/>
          <w:szCs w:val="28"/>
        </w:rPr>
        <w:t xml:space="preserve"> при смерти от истечения кровью». В этом докладе он впервые в мире сообщил о новом признаке острого малокровия, получившем в последствии название «пятен Минакова». Сам же Г.И.</w:t>
      </w:r>
      <w:r>
        <w:rPr>
          <w:rFonts w:ascii="Times New Roman" w:hAnsi="Times New Roman" w:cs="Times New Roman"/>
          <w:sz w:val="28"/>
          <w:szCs w:val="28"/>
        </w:rPr>
        <w:t xml:space="preserve"> </w:t>
      </w:r>
      <w:proofErr w:type="spellStart"/>
      <w:r w:rsidR="00D23BB5" w:rsidRPr="00541ACD">
        <w:rPr>
          <w:rFonts w:ascii="Times New Roman" w:hAnsi="Times New Roman" w:cs="Times New Roman"/>
          <w:sz w:val="28"/>
          <w:szCs w:val="28"/>
        </w:rPr>
        <w:t>Вильга</w:t>
      </w:r>
      <w:proofErr w:type="spellEnd"/>
      <w:r w:rsidR="00D23BB5" w:rsidRPr="00541ACD">
        <w:rPr>
          <w:rFonts w:ascii="Times New Roman" w:hAnsi="Times New Roman" w:cs="Times New Roman"/>
          <w:sz w:val="28"/>
          <w:szCs w:val="28"/>
        </w:rPr>
        <w:t xml:space="preserve"> 5 января 1902 года на упомянутом съезде сделал доклад «О зубах в судебно-медицинском отношении». Данное сообщение было встречено положительно, в прениях П.А.</w:t>
      </w:r>
      <w:r>
        <w:rPr>
          <w:rFonts w:ascii="Times New Roman" w:hAnsi="Times New Roman" w:cs="Times New Roman"/>
          <w:sz w:val="28"/>
          <w:szCs w:val="28"/>
        </w:rPr>
        <w:t xml:space="preserve"> </w:t>
      </w:r>
      <w:r w:rsidR="00D23BB5" w:rsidRPr="00541ACD">
        <w:rPr>
          <w:rFonts w:ascii="Times New Roman" w:hAnsi="Times New Roman" w:cs="Times New Roman"/>
          <w:sz w:val="28"/>
          <w:szCs w:val="28"/>
        </w:rPr>
        <w:t>Минаков подчеркнул, что работа Г.И.</w:t>
      </w:r>
      <w:r>
        <w:rPr>
          <w:rFonts w:ascii="Times New Roman" w:hAnsi="Times New Roman" w:cs="Times New Roman"/>
          <w:sz w:val="28"/>
          <w:szCs w:val="28"/>
        </w:rPr>
        <w:t xml:space="preserve"> </w:t>
      </w:r>
      <w:proofErr w:type="spellStart"/>
      <w:r w:rsidR="00D23BB5" w:rsidRPr="00541ACD">
        <w:rPr>
          <w:rFonts w:ascii="Times New Roman" w:hAnsi="Times New Roman" w:cs="Times New Roman"/>
          <w:sz w:val="28"/>
          <w:szCs w:val="28"/>
        </w:rPr>
        <w:t>Вильги</w:t>
      </w:r>
      <w:proofErr w:type="spellEnd"/>
      <w:r w:rsidR="00D23BB5" w:rsidRPr="00541ACD">
        <w:rPr>
          <w:rFonts w:ascii="Times New Roman" w:hAnsi="Times New Roman" w:cs="Times New Roman"/>
          <w:sz w:val="28"/>
          <w:szCs w:val="28"/>
        </w:rPr>
        <w:t xml:space="preserve"> является первым опытом в решении данной проблемы в России и, по его мнению, зубы имеют большое значение в судебно-медицинской практике. В </w:t>
      </w:r>
      <w:r w:rsidR="00D23BB5" w:rsidRPr="00541ACD">
        <w:rPr>
          <w:rFonts w:ascii="Times New Roman" w:hAnsi="Times New Roman" w:cs="Times New Roman"/>
          <w:sz w:val="28"/>
          <w:szCs w:val="28"/>
        </w:rPr>
        <w:lastRenderedPageBreak/>
        <w:t xml:space="preserve">качестве примера им был приведен случай, когда ему удалось в массе обгоревших на пожаре костей, в том числе и жвачного животного, распознать зуб ребенка 3-5 лет, и тем самым решить вопрос о том, что исчезнувшая во время пожара дома девочка, стала жертвой огня (1,6,7). </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На следующий год после съезда Г.И.</w:t>
      </w:r>
      <w:r w:rsidR="008A3828" w:rsidRPr="008A3828">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Вильга</w:t>
      </w:r>
      <w:proofErr w:type="spellEnd"/>
      <w:r w:rsidRPr="00541ACD">
        <w:rPr>
          <w:rFonts w:ascii="Times New Roman" w:hAnsi="Times New Roman" w:cs="Times New Roman"/>
          <w:sz w:val="28"/>
          <w:szCs w:val="28"/>
        </w:rPr>
        <w:t xml:space="preserve"> подает сочинение на тему «Смерть от потери крови». Среди характерных признаков данного вида смерти он указывает на ее скопление «в какой-либо полости тела; или около трупа», а также на признаки «значительного малокровия трупа», «необыкновенной бледности» кожных покровов и слизистых оболочек и «едва заметные» трупные гипостазы. Автор обращает внимание на «необыкновенное малокровие внутренних органов», отмечает, что при данном виде смерти «почти пусты полости сердца и большие сосуды, и лишь в головном мозгу не замечается малокровия». Им делается вывод о том, что степень малокровия оказывается большей при наружном, чем при внутреннем кровотечении и что опасной для жизни является потеря «половины всего количества крови». Г.И.</w:t>
      </w:r>
      <w:r w:rsidR="008A3828">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Вильга</w:t>
      </w:r>
      <w:proofErr w:type="spellEnd"/>
      <w:r w:rsidRPr="00541ACD">
        <w:rPr>
          <w:rFonts w:ascii="Times New Roman" w:hAnsi="Times New Roman" w:cs="Times New Roman"/>
          <w:sz w:val="28"/>
          <w:szCs w:val="28"/>
        </w:rPr>
        <w:t xml:space="preserve"> подчеркивает, что «дети и слабые, истощенные субъекты могут умереть от значительно меньшей потери крови, чем здоровые и с сохранившимся питанием». В заключение данного сочинения следует: «для судебно-медицинской диагностики смерти от потери крови будет достаточно, если при общем малокровии в трупе, никакой другой причины смерти не оказывается. Данное сочинение было оценено профессором П.А.</w:t>
      </w:r>
      <w:r w:rsidR="008A3828">
        <w:rPr>
          <w:rFonts w:ascii="Times New Roman" w:hAnsi="Times New Roman" w:cs="Times New Roman"/>
          <w:sz w:val="28"/>
          <w:szCs w:val="28"/>
        </w:rPr>
        <w:t xml:space="preserve"> </w:t>
      </w:r>
      <w:r w:rsidRPr="00541ACD">
        <w:rPr>
          <w:rFonts w:ascii="Times New Roman" w:hAnsi="Times New Roman" w:cs="Times New Roman"/>
          <w:sz w:val="28"/>
          <w:szCs w:val="28"/>
        </w:rPr>
        <w:t xml:space="preserve">Минаковым как удовлетворительное (8,9,10). </w:t>
      </w:r>
    </w:p>
    <w:p w:rsidR="00D23BB5" w:rsidRPr="00541ACD" w:rsidRDefault="008A3828" w:rsidP="00541A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1903 </w:t>
      </w:r>
      <w:r w:rsidR="00D23BB5" w:rsidRPr="00541ACD">
        <w:rPr>
          <w:rFonts w:ascii="Times New Roman" w:hAnsi="Times New Roman" w:cs="Times New Roman"/>
          <w:sz w:val="28"/>
          <w:szCs w:val="28"/>
        </w:rPr>
        <w:t>году среди протоколов Московского Одонтологического общества имеются сведения об еще одном докладе Г.И.</w:t>
      </w:r>
      <w:r>
        <w:rPr>
          <w:rFonts w:ascii="Times New Roman" w:hAnsi="Times New Roman" w:cs="Times New Roman"/>
          <w:sz w:val="28"/>
          <w:szCs w:val="28"/>
        </w:rPr>
        <w:t xml:space="preserve"> </w:t>
      </w:r>
      <w:proofErr w:type="spellStart"/>
      <w:r w:rsidR="00D23BB5" w:rsidRPr="00541ACD">
        <w:rPr>
          <w:rFonts w:ascii="Times New Roman" w:hAnsi="Times New Roman" w:cs="Times New Roman"/>
          <w:sz w:val="28"/>
          <w:szCs w:val="28"/>
        </w:rPr>
        <w:t>Вильги</w:t>
      </w:r>
      <w:proofErr w:type="spellEnd"/>
      <w:r w:rsidR="00D23BB5" w:rsidRPr="00541ACD">
        <w:rPr>
          <w:rFonts w:ascii="Times New Roman" w:hAnsi="Times New Roman" w:cs="Times New Roman"/>
          <w:sz w:val="28"/>
          <w:szCs w:val="28"/>
        </w:rPr>
        <w:t xml:space="preserve"> на тему: «К вопросу о неправильностях 2-го прорезывания зубов» и о возможности его опубликования. Все указанные работы в той или иной мере с</w:t>
      </w:r>
      <w:r>
        <w:rPr>
          <w:rFonts w:ascii="Times New Roman" w:hAnsi="Times New Roman" w:cs="Times New Roman"/>
          <w:sz w:val="28"/>
          <w:szCs w:val="28"/>
        </w:rPr>
        <w:t xml:space="preserve">вязаны с исследованиями автора </w:t>
      </w:r>
      <w:r w:rsidR="00D23BB5" w:rsidRPr="00541ACD">
        <w:rPr>
          <w:rFonts w:ascii="Times New Roman" w:hAnsi="Times New Roman" w:cs="Times New Roman"/>
          <w:sz w:val="28"/>
          <w:szCs w:val="28"/>
        </w:rPr>
        <w:t xml:space="preserve">в области судебной одонтологией. </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ab/>
        <w:t>15 марта 1903 года Г.И.</w:t>
      </w:r>
      <w:r w:rsidR="008A3828">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В</w:t>
      </w:r>
      <w:r w:rsidR="008A3828">
        <w:rPr>
          <w:rFonts w:ascii="Times New Roman" w:hAnsi="Times New Roman" w:cs="Times New Roman"/>
          <w:sz w:val="28"/>
          <w:szCs w:val="28"/>
        </w:rPr>
        <w:t>ильга</w:t>
      </w:r>
      <w:proofErr w:type="spellEnd"/>
      <w:r w:rsidR="008A3828">
        <w:rPr>
          <w:rFonts w:ascii="Times New Roman" w:hAnsi="Times New Roman" w:cs="Times New Roman"/>
          <w:sz w:val="28"/>
          <w:szCs w:val="28"/>
        </w:rPr>
        <w:t xml:space="preserve"> обратился на медицинский </w:t>
      </w:r>
      <w:r w:rsidRPr="00541ACD">
        <w:rPr>
          <w:rFonts w:ascii="Times New Roman" w:hAnsi="Times New Roman" w:cs="Times New Roman"/>
          <w:sz w:val="28"/>
          <w:szCs w:val="28"/>
        </w:rPr>
        <w:t xml:space="preserve">факультет Московского университета с прошением рассмотреть его работу </w:t>
      </w:r>
      <w:r w:rsidRPr="00541ACD">
        <w:rPr>
          <w:rFonts w:ascii="Times New Roman" w:hAnsi="Times New Roman" w:cs="Times New Roman"/>
          <w:sz w:val="28"/>
          <w:szCs w:val="28"/>
        </w:rPr>
        <w:lastRenderedPageBreak/>
        <w:t>«О зубах в судебно-медицинском отношении» и допустить его к публичной защите.</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Сама диссертация Г.И.</w:t>
      </w:r>
      <w:r w:rsidR="008A3828">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Вильги</w:t>
      </w:r>
      <w:proofErr w:type="spellEnd"/>
      <w:r w:rsidRPr="00541ACD">
        <w:rPr>
          <w:rFonts w:ascii="Times New Roman" w:hAnsi="Times New Roman" w:cs="Times New Roman"/>
          <w:sz w:val="28"/>
          <w:szCs w:val="28"/>
        </w:rPr>
        <w:t xml:space="preserve"> состояла из предисловия и семи отдельных глав. В предисловии Г.И.</w:t>
      </w:r>
      <w:r w:rsidR="008A3828">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Вильга</w:t>
      </w:r>
      <w:proofErr w:type="spellEnd"/>
      <w:r w:rsidRPr="00541ACD">
        <w:rPr>
          <w:rFonts w:ascii="Times New Roman" w:hAnsi="Times New Roman" w:cs="Times New Roman"/>
          <w:sz w:val="28"/>
          <w:szCs w:val="28"/>
        </w:rPr>
        <w:t xml:space="preserve"> высказывает свою благодарность профессору П.А.</w:t>
      </w:r>
      <w:r w:rsidR="008A3828">
        <w:rPr>
          <w:rFonts w:ascii="Times New Roman" w:hAnsi="Times New Roman" w:cs="Times New Roman"/>
          <w:sz w:val="28"/>
          <w:szCs w:val="28"/>
        </w:rPr>
        <w:t xml:space="preserve"> </w:t>
      </w:r>
      <w:r w:rsidRPr="00541ACD">
        <w:rPr>
          <w:rFonts w:ascii="Times New Roman" w:hAnsi="Times New Roman" w:cs="Times New Roman"/>
          <w:sz w:val="28"/>
          <w:szCs w:val="28"/>
        </w:rPr>
        <w:t>Минакову за ценные советы, указания и нравственную поддержку. В работе автор подробно и обстоятельно разобрал отечественные и иностранные законоположения о телесных повреждени</w:t>
      </w:r>
      <w:r w:rsidR="008A3828">
        <w:rPr>
          <w:rFonts w:ascii="Times New Roman" w:hAnsi="Times New Roman" w:cs="Times New Roman"/>
          <w:sz w:val="28"/>
          <w:szCs w:val="28"/>
        </w:rPr>
        <w:t xml:space="preserve">ях, дал врачу-эксперту советы, </w:t>
      </w:r>
      <w:r w:rsidRPr="00541ACD">
        <w:rPr>
          <w:rFonts w:ascii="Times New Roman" w:hAnsi="Times New Roman" w:cs="Times New Roman"/>
          <w:sz w:val="28"/>
          <w:szCs w:val="28"/>
        </w:rPr>
        <w:t>как должны оцениваться повреждения зубов.  Специальное внимание было уделено характеристике ран от укусов, причиненных человеком и животными, а также вопросам идентификации личности по особенностям строения зубов, наличию пломб и протезов.</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ab/>
        <w:t>Изменения натуральных и ис</w:t>
      </w:r>
      <w:r w:rsidR="008A3828">
        <w:rPr>
          <w:rFonts w:ascii="Times New Roman" w:hAnsi="Times New Roman" w:cs="Times New Roman"/>
          <w:sz w:val="28"/>
          <w:szCs w:val="28"/>
        </w:rPr>
        <w:t xml:space="preserve">кусственных зубов под влиянием </w:t>
      </w:r>
      <w:r w:rsidRPr="00541ACD">
        <w:rPr>
          <w:rFonts w:ascii="Times New Roman" w:hAnsi="Times New Roman" w:cs="Times New Roman"/>
          <w:sz w:val="28"/>
          <w:szCs w:val="28"/>
        </w:rPr>
        <w:t>высокой температуры и гниения Г.И.</w:t>
      </w:r>
      <w:r w:rsidR="008A3828">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Вильга</w:t>
      </w:r>
      <w:proofErr w:type="spellEnd"/>
      <w:r w:rsidRPr="00541ACD">
        <w:rPr>
          <w:rFonts w:ascii="Times New Roman" w:hAnsi="Times New Roman" w:cs="Times New Roman"/>
          <w:sz w:val="28"/>
          <w:szCs w:val="28"/>
        </w:rPr>
        <w:t xml:space="preserve"> описывает как на основании литературных данных, так и собственных опытов. Им описываются профессиональные и болезненные изменения зубов, по которым может быть иногда </w:t>
      </w:r>
      <w:r w:rsidR="008A3828">
        <w:rPr>
          <w:rFonts w:ascii="Times New Roman" w:hAnsi="Times New Roman" w:cs="Times New Roman"/>
          <w:sz w:val="28"/>
          <w:szCs w:val="28"/>
        </w:rPr>
        <w:t xml:space="preserve">установлена подлинность трупа. </w:t>
      </w:r>
      <w:r w:rsidRPr="00541ACD">
        <w:rPr>
          <w:rFonts w:ascii="Times New Roman" w:hAnsi="Times New Roman" w:cs="Times New Roman"/>
          <w:sz w:val="28"/>
          <w:szCs w:val="28"/>
        </w:rPr>
        <w:t>Также рассматриваются вопросы судебно-медицинской экспертизы врачебных ошибок при лечении зубов (2).</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Вместе с тем Г.И.</w:t>
      </w:r>
      <w:r w:rsidR="008A3828">
        <w:rPr>
          <w:rFonts w:ascii="Times New Roman" w:hAnsi="Times New Roman" w:cs="Times New Roman"/>
          <w:sz w:val="28"/>
          <w:szCs w:val="28"/>
        </w:rPr>
        <w:t xml:space="preserve"> </w:t>
      </w:r>
      <w:proofErr w:type="spellStart"/>
      <w:r w:rsidR="008A3828">
        <w:rPr>
          <w:rFonts w:ascii="Times New Roman" w:hAnsi="Times New Roman" w:cs="Times New Roman"/>
          <w:sz w:val="28"/>
          <w:szCs w:val="28"/>
        </w:rPr>
        <w:t>Вильга</w:t>
      </w:r>
      <w:proofErr w:type="spellEnd"/>
      <w:r w:rsidR="008A3828">
        <w:rPr>
          <w:rFonts w:ascii="Times New Roman" w:hAnsi="Times New Roman" w:cs="Times New Roman"/>
          <w:sz w:val="28"/>
          <w:szCs w:val="28"/>
        </w:rPr>
        <w:t xml:space="preserve"> в освещении отдельных </w:t>
      </w:r>
      <w:r w:rsidR="002C0F69">
        <w:rPr>
          <w:rFonts w:ascii="Times New Roman" w:hAnsi="Times New Roman" w:cs="Times New Roman"/>
          <w:sz w:val="28"/>
          <w:szCs w:val="28"/>
        </w:rPr>
        <w:t xml:space="preserve">вопросов </w:t>
      </w:r>
      <w:r w:rsidRPr="00541ACD">
        <w:rPr>
          <w:rFonts w:ascii="Times New Roman" w:hAnsi="Times New Roman" w:cs="Times New Roman"/>
          <w:sz w:val="28"/>
          <w:szCs w:val="28"/>
        </w:rPr>
        <w:t xml:space="preserve">судебной одонтологии высказал ряд ошибочных суждений, поддавшись влияниям зарубежной </w:t>
      </w:r>
      <w:proofErr w:type="spellStart"/>
      <w:r w:rsidRPr="00541ACD">
        <w:rPr>
          <w:rFonts w:ascii="Times New Roman" w:hAnsi="Times New Roman" w:cs="Times New Roman"/>
          <w:sz w:val="28"/>
          <w:szCs w:val="28"/>
        </w:rPr>
        <w:t>криминало</w:t>
      </w:r>
      <w:proofErr w:type="spellEnd"/>
      <w:r w:rsidR="008A3828">
        <w:rPr>
          <w:rFonts w:ascii="Times New Roman" w:hAnsi="Times New Roman" w:cs="Times New Roman"/>
          <w:sz w:val="28"/>
          <w:szCs w:val="28"/>
        </w:rPr>
        <w:t>-</w:t>
      </w:r>
      <w:r w:rsidRPr="00541ACD">
        <w:rPr>
          <w:rFonts w:ascii="Times New Roman" w:hAnsi="Times New Roman" w:cs="Times New Roman"/>
          <w:sz w:val="28"/>
          <w:szCs w:val="28"/>
        </w:rPr>
        <w:t>антропологической школы (Ч. Ломброзо и др.). Так, при описании зубного аппарата у психических больных, преступников, проституток им высказывается мнение о «дегенеративных» признаках, якобы предопределяющих людей этих групп (1,2,3,4,5,6,7).</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ab/>
        <w:t>Однако трудно переоц</w:t>
      </w:r>
      <w:r w:rsidR="002C0F69">
        <w:rPr>
          <w:rFonts w:ascii="Times New Roman" w:hAnsi="Times New Roman" w:cs="Times New Roman"/>
          <w:sz w:val="28"/>
          <w:szCs w:val="28"/>
        </w:rPr>
        <w:t xml:space="preserve">енить значение этой работы для становления и развития </w:t>
      </w:r>
      <w:r w:rsidRPr="00541ACD">
        <w:rPr>
          <w:rFonts w:ascii="Times New Roman" w:hAnsi="Times New Roman" w:cs="Times New Roman"/>
          <w:sz w:val="28"/>
          <w:szCs w:val="28"/>
        </w:rPr>
        <w:t>отечестве</w:t>
      </w:r>
      <w:r w:rsidR="002C0F69">
        <w:rPr>
          <w:rFonts w:ascii="Times New Roman" w:hAnsi="Times New Roman" w:cs="Times New Roman"/>
          <w:sz w:val="28"/>
          <w:szCs w:val="28"/>
        </w:rPr>
        <w:t xml:space="preserve">нной </w:t>
      </w:r>
      <w:r w:rsidRPr="00541ACD">
        <w:rPr>
          <w:rFonts w:ascii="Times New Roman" w:hAnsi="Times New Roman" w:cs="Times New Roman"/>
          <w:sz w:val="28"/>
          <w:szCs w:val="28"/>
        </w:rPr>
        <w:t>судебной стоматологии.  В ней нашли отра</w:t>
      </w:r>
      <w:r w:rsidR="008A3828">
        <w:rPr>
          <w:rFonts w:ascii="Times New Roman" w:hAnsi="Times New Roman" w:cs="Times New Roman"/>
          <w:sz w:val="28"/>
          <w:szCs w:val="28"/>
        </w:rPr>
        <w:t xml:space="preserve">жение все основные ее вопросы, </w:t>
      </w:r>
      <w:r w:rsidRPr="00541ACD">
        <w:rPr>
          <w:rFonts w:ascii="Times New Roman" w:hAnsi="Times New Roman" w:cs="Times New Roman"/>
          <w:sz w:val="28"/>
          <w:szCs w:val="28"/>
        </w:rPr>
        <w:t>многие годы эта работа являлась единственным руководством для судебных медиков, а также зубных врачей, привлекаемых к экспертной деятельности.</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ab/>
        <w:t>7 мая 1903 года в аудитории при институте оп</w:t>
      </w:r>
      <w:r w:rsidR="008A3828">
        <w:rPr>
          <w:rFonts w:ascii="Times New Roman" w:hAnsi="Times New Roman" w:cs="Times New Roman"/>
          <w:sz w:val="28"/>
          <w:szCs w:val="28"/>
        </w:rPr>
        <w:t xml:space="preserve">еративной хирургии на Девичьем </w:t>
      </w:r>
      <w:r w:rsidR="002C0F69">
        <w:rPr>
          <w:rFonts w:ascii="Times New Roman" w:hAnsi="Times New Roman" w:cs="Times New Roman"/>
          <w:sz w:val="28"/>
          <w:szCs w:val="28"/>
        </w:rPr>
        <w:t xml:space="preserve">поле в Москве состоялась публичная защита </w:t>
      </w:r>
      <w:r w:rsidR="002C0F69">
        <w:rPr>
          <w:rFonts w:ascii="Times New Roman" w:hAnsi="Times New Roman" w:cs="Times New Roman"/>
          <w:sz w:val="28"/>
          <w:szCs w:val="28"/>
        </w:rPr>
        <w:lastRenderedPageBreak/>
        <w:t xml:space="preserve">диссертации Г.И. </w:t>
      </w:r>
      <w:proofErr w:type="spellStart"/>
      <w:r w:rsidR="002C0F69">
        <w:rPr>
          <w:rFonts w:ascii="Times New Roman" w:hAnsi="Times New Roman" w:cs="Times New Roman"/>
          <w:sz w:val="28"/>
          <w:szCs w:val="28"/>
        </w:rPr>
        <w:t>Вильги</w:t>
      </w:r>
      <w:proofErr w:type="spellEnd"/>
      <w:r w:rsidR="002C0F69">
        <w:rPr>
          <w:rFonts w:ascii="Times New Roman" w:hAnsi="Times New Roman" w:cs="Times New Roman"/>
          <w:sz w:val="28"/>
          <w:szCs w:val="28"/>
        </w:rPr>
        <w:t xml:space="preserve">, которая прошла </w:t>
      </w:r>
      <w:r w:rsidRPr="00541ACD">
        <w:rPr>
          <w:rFonts w:ascii="Times New Roman" w:hAnsi="Times New Roman" w:cs="Times New Roman"/>
          <w:sz w:val="28"/>
          <w:szCs w:val="28"/>
        </w:rPr>
        <w:t xml:space="preserve">успешно – «медицинский факультет признал </w:t>
      </w:r>
      <w:proofErr w:type="spellStart"/>
      <w:r w:rsidRPr="00541ACD">
        <w:rPr>
          <w:rFonts w:ascii="Times New Roman" w:hAnsi="Times New Roman" w:cs="Times New Roman"/>
          <w:sz w:val="28"/>
          <w:szCs w:val="28"/>
        </w:rPr>
        <w:t>Гилярия</w:t>
      </w:r>
      <w:proofErr w:type="spellEnd"/>
      <w:r w:rsidRPr="00541ACD">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Вильгу</w:t>
      </w:r>
      <w:proofErr w:type="spellEnd"/>
      <w:r w:rsidRPr="00541ACD">
        <w:rPr>
          <w:rFonts w:ascii="Times New Roman" w:hAnsi="Times New Roman" w:cs="Times New Roman"/>
          <w:sz w:val="28"/>
          <w:szCs w:val="28"/>
        </w:rPr>
        <w:t xml:space="preserve"> достойным степени доктора медицины» (1,9,10).</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Профессор П. А. Минаков был не только научным консультантом Г.И. </w:t>
      </w:r>
      <w:proofErr w:type="spellStart"/>
      <w:r w:rsidRPr="00541ACD">
        <w:rPr>
          <w:rFonts w:ascii="Times New Roman" w:hAnsi="Times New Roman" w:cs="Times New Roman"/>
          <w:sz w:val="28"/>
          <w:szCs w:val="28"/>
        </w:rPr>
        <w:t>Вильги</w:t>
      </w:r>
      <w:proofErr w:type="spellEnd"/>
      <w:r w:rsidRPr="00541ACD">
        <w:rPr>
          <w:rFonts w:ascii="Times New Roman" w:hAnsi="Times New Roman" w:cs="Times New Roman"/>
          <w:sz w:val="28"/>
          <w:szCs w:val="28"/>
        </w:rPr>
        <w:t>, но и выступил по отношению к его работе и как официальный оппонент. В своем отзыве о работе он отмечает: «На русском языке мы не имеем работ, посвященных изучению зубов в судебно-медицинском отношении, а между тем, судебному врачу приходится решать вопросы, относящиеся к одонтологии, а именно: при оценке повреждений зубов, при определении тождества живого лица или трупа, при определении возраста, профессии, при оценке ошибок зубоврачевания...». П. А. Минаков подробно разобрал все главы указанной диссертации и дал свою оценку работе в целом. Он отмечал: «Автор хорошо изучил весь относящийся к данному вопросу обширный литературный материал, судебно-медицинская казуистика собрана с особой тщательностью. Многие выводы автора представляют значительный научный интерес и практическую важность для судебного врача. Ввиду сказанного я полагаю, что сочинение Г.</w:t>
      </w:r>
      <w:r w:rsidR="008A3828">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Вильги</w:t>
      </w:r>
      <w:proofErr w:type="spellEnd"/>
      <w:r w:rsidRPr="00541ACD">
        <w:rPr>
          <w:rFonts w:ascii="Times New Roman" w:hAnsi="Times New Roman" w:cs="Times New Roman"/>
          <w:sz w:val="28"/>
          <w:szCs w:val="28"/>
        </w:rPr>
        <w:t xml:space="preserve"> вполне удовлетворяет той цели, с которой оно представлено на рассмотрение медицинского факультета». После подписи профессора Минакова следуют приписки двух других официальных оппонентов, профессоров И.И.</w:t>
      </w:r>
      <w:r w:rsidR="008A3828">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Нейдинга</w:t>
      </w:r>
      <w:proofErr w:type="spellEnd"/>
      <w:r w:rsidRPr="00541ACD">
        <w:rPr>
          <w:rFonts w:ascii="Times New Roman" w:hAnsi="Times New Roman" w:cs="Times New Roman"/>
          <w:sz w:val="28"/>
          <w:szCs w:val="28"/>
        </w:rPr>
        <w:t xml:space="preserve"> и Ф.Е.</w:t>
      </w:r>
      <w:r w:rsidR="008A3828">
        <w:rPr>
          <w:rFonts w:ascii="Times New Roman" w:hAnsi="Times New Roman" w:cs="Times New Roman"/>
          <w:sz w:val="28"/>
          <w:szCs w:val="28"/>
        </w:rPr>
        <w:t xml:space="preserve"> </w:t>
      </w:r>
      <w:r w:rsidRPr="00541ACD">
        <w:rPr>
          <w:rFonts w:ascii="Times New Roman" w:hAnsi="Times New Roman" w:cs="Times New Roman"/>
          <w:sz w:val="28"/>
          <w:szCs w:val="28"/>
        </w:rPr>
        <w:t>Рейна о том, что они полностью согласны с мнением научного консультанта и официального оппонента П. А. Минакова (1,8,9,10).</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В 1909 г. Г.И.</w:t>
      </w:r>
      <w:r w:rsidR="008A3828">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Вильга</w:t>
      </w:r>
      <w:proofErr w:type="spellEnd"/>
      <w:r w:rsidRPr="00541ACD">
        <w:rPr>
          <w:rFonts w:ascii="Times New Roman" w:hAnsi="Times New Roman" w:cs="Times New Roman"/>
          <w:sz w:val="28"/>
          <w:szCs w:val="28"/>
        </w:rPr>
        <w:t xml:space="preserve"> открыл в Москве зубоврачебную школу, которая вместе с зубоврачебной школой И.М.</w:t>
      </w:r>
      <w:r w:rsidR="008A3828">
        <w:rPr>
          <w:rFonts w:ascii="Times New Roman" w:hAnsi="Times New Roman" w:cs="Times New Roman"/>
          <w:sz w:val="28"/>
          <w:szCs w:val="28"/>
        </w:rPr>
        <w:t xml:space="preserve"> </w:t>
      </w:r>
      <w:r w:rsidRPr="00541ACD">
        <w:rPr>
          <w:rFonts w:ascii="Times New Roman" w:hAnsi="Times New Roman" w:cs="Times New Roman"/>
          <w:sz w:val="28"/>
          <w:szCs w:val="28"/>
        </w:rPr>
        <w:t>Коварского впоследствии стала учебно-вспомогательной базой кафедры хирургии челюстей и полости рта с одонтологической клиникой медицинского факультета Московского университета. Г.И.</w:t>
      </w:r>
      <w:r w:rsidR="008A3828">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Вильга</w:t>
      </w:r>
      <w:proofErr w:type="spellEnd"/>
      <w:r w:rsidRPr="00541ACD">
        <w:rPr>
          <w:rFonts w:ascii="Times New Roman" w:hAnsi="Times New Roman" w:cs="Times New Roman"/>
          <w:sz w:val="28"/>
          <w:szCs w:val="28"/>
        </w:rPr>
        <w:t xml:space="preserve"> был одним из инициаторов создания стационарной стоматологической помощи в России. Им в 1915 г. при Центральном госпитале в Москве было открыто челюстно-лицевое отделение на 50 коек, а спустя полгода – госпиталь на 400 коек. Здесь работали профессора А.Э.</w:t>
      </w:r>
      <w:r w:rsidR="008A3828">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lastRenderedPageBreak/>
        <w:t>Рауэр</w:t>
      </w:r>
      <w:proofErr w:type="spellEnd"/>
      <w:r w:rsidRPr="00541ACD">
        <w:rPr>
          <w:rFonts w:ascii="Times New Roman" w:hAnsi="Times New Roman" w:cs="Times New Roman"/>
          <w:sz w:val="28"/>
          <w:szCs w:val="28"/>
        </w:rPr>
        <w:t>, Н.М.</w:t>
      </w:r>
      <w:r w:rsidR="008A3828">
        <w:rPr>
          <w:rFonts w:ascii="Times New Roman" w:hAnsi="Times New Roman" w:cs="Times New Roman"/>
          <w:sz w:val="28"/>
          <w:szCs w:val="28"/>
        </w:rPr>
        <w:t xml:space="preserve"> </w:t>
      </w:r>
      <w:r w:rsidRPr="00541ACD">
        <w:rPr>
          <w:rFonts w:ascii="Times New Roman" w:hAnsi="Times New Roman" w:cs="Times New Roman"/>
          <w:sz w:val="28"/>
          <w:szCs w:val="28"/>
        </w:rPr>
        <w:t>Михельсон, внесшие значительный вклад в развитие отечественной челюстно-лицевой хирургии и др. На роль специализированной помощи раненым в челюстно-лицевую область Г.И.</w:t>
      </w:r>
      <w:r w:rsidR="008A3828">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Вильга</w:t>
      </w:r>
      <w:proofErr w:type="spellEnd"/>
      <w:r w:rsidRPr="00541ACD">
        <w:rPr>
          <w:rFonts w:ascii="Times New Roman" w:hAnsi="Times New Roman" w:cs="Times New Roman"/>
          <w:sz w:val="28"/>
          <w:szCs w:val="28"/>
        </w:rPr>
        <w:t xml:space="preserve"> указывал в работе «Помощь на фронте раненным в челюсть» (1919), в которой отметил недостаток организации этого вида медицинской помощи: незначительное число госпиталей, нехватка специалистов, поздняя госпитализация из-за неудовлетворительной эвакуации раненых и др. Г.И.</w:t>
      </w:r>
      <w:r w:rsidR="008A3828">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Вильга</w:t>
      </w:r>
      <w:proofErr w:type="spellEnd"/>
      <w:r w:rsidRPr="00541ACD">
        <w:rPr>
          <w:rFonts w:ascii="Times New Roman" w:hAnsi="Times New Roman" w:cs="Times New Roman"/>
          <w:sz w:val="28"/>
          <w:szCs w:val="28"/>
        </w:rPr>
        <w:t xml:space="preserve"> подробно описал огнестрельные ранения челюстно-лицевой области, разработал схему последовательного оказания помощи при таких ранениях, индивидуальные показания к иммобилизации при переломах челюстей различной локализации.</w:t>
      </w:r>
    </w:p>
    <w:p w:rsidR="00D23BB5" w:rsidRPr="00541ACD" w:rsidRDefault="008A3828" w:rsidP="00541A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25 июля 1918 г. Г.И. </w:t>
      </w:r>
      <w:proofErr w:type="spellStart"/>
      <w:r>
        <w:rPr>
          <w:rFonts w:ascii="Times New Roman" w:hAnsi="Times New Roman" w:cs="Times New Roman"/>
          <w:sz w:val="28"/>
          <w:szCs w:val="28"/>
        </w:rPr>
        <w:t>Вильга</w:t>
      </w:r>
      <w:proofErr w:type="spellEnd"/>
      <w:r>
        <w:rPr>
          <w:rFonts w:ascii="Times New Roman" w:hAnsi="Times New Roman" w:cs="Times New Roman"/>
          <w:sz w:val="28"/>
          <w:szCs w:val="28"/>
        </w:rPr>
        <w:t xml:space="preserve"> </w:t>
      </w:r>
      <w:r w:rsidR="00D23BB5" w:rsidRPr="00541ACD">
        <w:rPr>
          <w:rFonts w:ascii="Times New Roman" w:hAnsi="Times New Roman" w:cs="Times New Roman"/>
          <w:sz w:val="28"/>
          <w:szCs w:val="28"/>
        </w:rPr>
        <w:t xml:space="preserve">был избран председателем президиума одонтологической комиссии при </w:t>
      </w:r>
      <w:proofErr w:type="spellStart"/>
      <w:r w:rsidR="00D23BB5" w:rsidRPr="00541ACD">
        <w:rPr>
          <w:rFonts w:ascii="Times New Roman" w:hAnsi="Times New Roman" w:cs="Times New Roman"/>
          <w:sz w:val="28"/>
          <w:szCs w:val="28"/>
        </w:rPr>
        <w:t>Зубсекции</w:t>
      </w:r>
      <w:proofErr w:type="spellEnd"/>
      <w:r w:rsidR="00D23BB5" w:rsidRPr="00541ACD">
        <w:rPr>
          <w:rFonts w:ascii="Times New Roman" w:hAnsi="Times New Roman" w:cs="Times New Roman"/>
          <w:sz w:val="28"/>
          <w:szCs w:val="28"/>
        </w:rPr>
        <w:t xml:space="preserve"> Наркомздрава РСФСР, которая должна была разработать меры по реформированию зубоврачебного образования. Комиссия приняла резолюцию о закрытии всех зубоврачебных школ как не отвечающих требованиям времени. Было предложено передать зубоврачебное образование медицинским факультетам университетов, зубоврачебные школы использовать в качестве учебно-вспомогательных учреждений при них. Комиссией были внесены предложения по вопросам общего медицинского образования, преподавания специальных медицинских дисциплин и сроках обучения на одонтологических отделениях, по судьбе слушателей зубоврачебных школ. На одонтологических отделениях было решено создать три самостоятельные кафедры: патологии и терапии зубных болезней, протезной техники, хирургии болезней челюстей и полости рта. С большинством положений комиссии Наркомздрав и Наркомпрос РСФСР согласились. Однако в феврале 1919 г. Совет МГУ отклонил предложение об организации одонтологического отделения, вместо него было предложено создать кафедру хирургии челюстей и полости рта с одонтологической клиникой. 19 марта 1919 г. ректор МГУ Р.М.</w:t>
      </w:r>
      <w:r>
        <w:rPr>
          <w:rFonts w:ascii="Times New Roman" w:hAnsi="Times New Roman" w:cs="Times New Roman"/>
          <w:sz w:val="28"/>
          <w:szCs w:val="28"/>
        </w:rPr>
        <w:t xml:space="preserve"> </w:t>
      </w:r>
      <w:r w:rsidR="00D23BB5" w:rsidRPr="00541ACD">
        <w:rPr>
          <w:rFonts w:ascii="Times New Roman" w:hAnsi="Times New Roman" w:cs="Times New Roman"/>
          <w:sz w:val="28"/>
          <w:szCs w:val="28"/>
        </w:rPr>
        <w:t xml:space="preserve">Новиков, по согласованию с Наркомпросом РСФСР, утвердил решение Совета МГУ об организации </w:t>
      </w:r>
      <w:r w:rsidR="00D23BB5" w:rsidRPr="00541ACD">
        <w:rPr>
          <w:rFonts w:ascii="Times New Roman" w:hAnsi="Times New Roman" w:cs="Times New Roman"/>
          <w:sz w:val="28"/>
          <w:szCs w:val="28"/>
        </w:rPr>
        <w:lastRenderedPageBreak/>
        <w:t>кафедры. Заведующим был избран Г.И.</w:t>
      </w:r>
      <w:r>
        <w:rPr>
          <w:rFonts w:ascii="Times New Roman" w:hAnsi="Times New Roman" w:cs="Times New Roman"/>
          <w:sz w:val="28"/>
          <w:szCs w:val="28"/>
        </w:rPr>
        <w:t xml:space="preserve"> </w:t>
      </w:r>
      <w:proofErr w:type="spellStart"/>
      <w:r w:rsidR="00D23BB5" w:rsidRPr="00541ACD">
        <w:rPr>
          <w:rFonts w:ascii="Times New Roman" w:hAnsi="Times New Roman" w:cs="Times New Roman"/>
          <w:sz w:val="28"/>
          <w:szCs w:val="28"/>
        </w:rPr>
        <w:t>Вильга</w:t>
      </w:r>
      <w:proofErr w:type="spellEnd"/>
      <w:r w:rsidR="00D23BB5" w:rsidRPr="00541ACD">
        <w:rPr>
          <w:rFonts w:ascii="Times New Roman" w:hAnsi="Times New Roman" w:cs="Times New Roman"/>
          <w:sz w:val="28"/>
          <w:szCs w:val="28"/>
        </w:rPr>
        <w:t>, который одновременно заведовал челюстно-лицевым госпиталем.</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В 1922 г., приняв польское гражданство</w:t>
      </w:r>
      <w:r w:rsidR="008A3828">
        <w:rPr>
          <w:rFonts w:ascii="Times New Roman" w:hAnsi="Times New Roman" w:cs="Times New Roman"/>
          <w:sz w:val="28"/>
          <w:szCs w:val="28"/>
        </w:rPr>
        <w:t>,</w:t>
      </w:r>
      <w:r w:rsidRPr="00541ACD">
        <w:rPr>
          <w:rFonts w:ascii="Times New Roman" w:hAnsi="Times New Roman" w:cs="Times New Roman"/>
          <w:sz w:val="28"/>
          <w:szCs w:val="28"/>
        </w:rPr>
        <w:t xml:space="preserve"> Г.И.</w:t>
      </w:r>
      <w:r w:rsidR="008A3828">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Вильга</w:t>
      </w:r>
      <w:proofErr w:type="spellEnd"/>
      <w:r w:rsidRPr="00541ACD">
        <w:rPr>
          <w:rFonts w:ascii="Times New Roman" w:hAnsi="Times New Roman" w:cs="Times New Roman"/>
          <w:sz w:val="28"/>
          <w:szCs w:val="28"/>
        </w:rPr>
        <w:t xml:space="preserve"> покинул Россию. В этом же году он был избран по конкурсу профессором кафедры дентиатрии Польского института одонтологии. В 1942 г. профессор Г.И.</w:t>
      </w:r>
      <w:r w:rsidR="008A3828">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Вильга</w:t>
      </w:r>
      <w:proofErr w:type="spellEnd"/>
      <w:r w:rsidRPr="00541ACD">
        <w:rPr>
          <w:rFonts w:ascii="Times New Roman" w:hAnsi="Times New Roman" w:cs="Times New Roman"/>
          <w:sz w:val="28"/>
          <w:szCs w:val="28"/>
        </w:rPr>
        <w:t xml:space="preserve"> погиб во время оккупации Польши фашистской Германией. Однако, имя Г.И.</w:t>
      </w:r>
      <w:r w:rsidR="008A3828">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Вильги</w:t>
      </w:r>
      <w:proofErr w:type="spellEnd"/>
      <w:r w:rsidRPr="00541ACD">
        <w:rPr>
          <w:rFonts w:ascii="Times New Roman" w:hAnsi="Times New Roman" w:cs="Times New Roman"/>
          <w:sz w:val="28"/>
          <w:szCs w:val="28"/>
        </w:rPr>
        <w:t xml:space="preserve"> осталось в истории отечественной судебной медицины как имя первого российского судебного одонтолога.</w:t>
      </w:r>
    </w:p>
    <w:p w:rsidR="00D23BB5" w:rsidRPr="00541ACD" w:rsidRDefault="00D23BB5" w:rsidP="00541ACD">
      <w:pPr>
        <w:spacing w:after="0" w:line="360" w:lineRule="auto"/>
        <w:ind w:firstLine="709"/>
        <w:jc w:val="both"/>
        <w:rPr>
          <w:rFonts w:ascii="Times New Roman" w:hAnsi="Times New Roman" w:cs="Times New Roman"/>
          <w:sz w:val="28"/>
          <w:szCs w:val="28"/>
        </w:rPr>
      </w:pPr>
    </w:p>
    <w:p w:rsidR="00D23BB5" w:rsidRPr="00541ACD" w:rsidRDefault="00D23BB5" w:rsidP="00541ACD">
      <w:pPr>
        <w:spacing w:after="0" w:line="360" w:lineRule="auto"/>
        <w:ind w:firstLine="709"/>
        <w:jc w:val="both"/>
        <w:rPr>
          <w:rFonts w:ascii="Times New Roman" w:hAnsi="Times New Roman" w:cs="Times New Roman"/>
          <w:b/>
          <w:sz w:val="28"/>
          <w:szCs w:val="28"/>
        </w:rPr>
      </w:pPr>
      <w:r w:rsidRPr="00541ACD">
        <w:rPr>
          <w:rFonts w:ascii="Times New Roman" w:hAnsi="Times New Roman" w:cs="Times New Roman"/>
          <w:b/>
          <w:sz w:val="28"/>
          <w:szCs w:val="28"/>
        </w:rPr>
        <w:t>Список литературы</w:t>
      </w:r>
      <w:r w:rsidR="00690731">
        <w:rPr>
          <w:rFonts w:ascii="Times New Roman" w:hAnsi="Times New Roman" w:cs="Times New Roman"/>
          <w:b/>
          <w:sz w:val="28"/>
          <w:szCs w:val="28"/>
        </w:rPr>
        <w:t>:</w:t>
      </w:r>
    </w:p>
    <w:p w:rsidR="00D23BB5" w:rsidRPr="00541ACD" w:rsidRDefault="00D23BB5" w:rsidP="007A23E6">
      <w:pPr>
        <w:numPr>
          <w:ilvl w:val="0"/>
          <w:numId w:val="11"/>
        </w:numPr>
        <w:overflowPunct w:val="0"/>
        <w:autoSpaceDE w:val="0"/>
        <w:autoSpaceDN w:val="0"/>
        <w:adjustRightInd w:val="0"/>
        <w:spacing w:after="0" w:line="360" w:lineRule="auto"/>
        <w:ind w:left="0" w:firstLine="0"/>
        <w:jc w:val="both"/>
        <w:rPr>
          <w:rFonts w:ascii="Times New Roman" w:hAnsi="Times New Roman" w:cs="Times New Roman"/>
          <w:sz w:val="28"/>
          <w:szCs w:val="28"/>
        </w:rPr>
      </w:pPr>
      <w:r w:rsidRPr="00541ACD">
        <w:rPr>
          <w:rFonts w:ascii="Times New Roman" w:hAnsi="Times New Roman" w:cs="Times New Roman"/>
          <w:sz w:val="28"/>
          <w:szCs w:val="28"/>
        </w:rPr>
        <w:t>Баринов Е.Х., Мальцев А.Е., Манин А.И., Ромодановский П.О. Четыре судьбы</w:t>
      </w:r>
      <w:r w:rsidR="008A3828">
        <w:rPr>
          <w:rFonts w:ascii="Times New Roman" w:hAnsi="Times New Roman" w:cs="Times New Roman"/>
          <w:sz w:val="28"/>
          <w:szCs w:val="28"/>
        </w:rPr>
        <w:t>. – М</w:t>
      </w:r>
      <w:r w:rsidRPr="00541ACD">
        <w:rPr>
          <w:rFonts w:ascii="Times New Roman" w:hAnsi="Times New Roman" w:cs="Times New Roman"/>
          <w:sz w:val="28"/>
          <w:szCs w:val="28"/>
        </w:rPr>
        <w:t>осква: РГ-Пресс, - 2018. – 224 с.</w:t>
      </w:r>
    </w:p>
    <w:p w:rsidR="00D23BB5" w:rsidRPr="00541ACD" w:rsidRDefault="00D23BB5" w:rsidP="007A23E6">
      <w:pPr>
        <w:numPr>
          <w:ilvl w:val="0"/>
          <w:numId w:val="11"/>
        </w:numPr>
        <w:overflowPunct w:val="0"/>
        <w:autoSpaceDE w:val="0"/>
        <w:autoSpaceDN w:val="0"/>
        <w:adjustRightInd w:val="0"/>
        <w:spacing w:after="0" w:line="360" w:lineRule="auto"/>
        <w:ind w:left="0" w:firstLine="0"/>
        <w:jc w:val="both"/>
        <w:rPr>
          <w:rFonts w:ascii="Times New Roman" w:hAnsi="Times New Roman" w:cs="Times New Roman"/>
          <w:sz w:val="28"/>
          <w:szCs w:val="28"/>
        </w:rPr>
      </w:pPr>
      <w:proofErr w:type="spellStart"/>
      <w:r w:rsidRPr="00541ACD">
        <w:rPr>
          <w:rFonts w:ascii="Times New Roman" w:hAnsi="Times New Roman" w:cs="Times New Roman"/>
          <w:sz w:val="28"/>
          <w:szCs w:val="28"/>
        </w:rPr>
        <w:t>Вильга</w:t>
      </w:r>
      <w:proofErr w:type="spellEnd"/>
      <w:r w:rsidRPr="00541ACD">
        <w:rPr>
          <w:rFonts w:ascii="Times New Roman" w:hAnsi="Times New Roman" w:cs="Times New Roman"/>
          <w:sz w:val="28"/>
          <w:szCs w:val="28"/>
        </w:rPr>
        <w:t xml:space="preserve"> Г.И. О зубах в судебно-медицинском отношении: </w:t>
      </w:r>
      <w:proofErr w:type="spellStart"/>
      <w:r w:rsidRPr="00541ACD">
        <w:rPr>
          <w:rFonts w:ascii="Times New Roman" w:hAnsi="Times New Roman" w:cs="Times New Roman"/>
          <w:sz w:val="28"/>
          <w:szCs w:val="28"/>
        </w:rPr>
        <w:t>Дисс</w:t>
      </w:r>
      <w:proofErr w:type="spellEnd"/>
      <w:r w:rsidRPr="00541ACD">
        <w:rPr>
          <w:rFonts w:ascii="Times New Roman" w:hAnsi="Times New Roman" w:cs="Times New Roman"/>
          <w:sz w:val="28"/>
          <w:szCs w:val="28"/>
        </w:rPr>
        <w:t>. на степень доктора медицины. – Москва, - 1903. – 287 с.</w:t>
      </w:r>
    </w:p>
    <w:p w:rsidR="00D23BB5" w:rsidRPr="00541ACD" w:rsidRDefault="00D23BB5" w:rsidP="007A23E6">
      <w:pPr>
        <w:numPr>
          <w:ilvl w:val="0"/>
          <w:numId w:val="11"/>
        </w:numPr>
        <w:overflowPunct w:val="0"/>
        <w:autoSpaceDE w:val="0"/>
        <w:autoSpaceDN w:val="0"/>
        <w:adjustRightInd w:val="0"/>
        <w:spacing w:after="0" w:line="360" w:lineRule="auto"/>
        <w:ind w:left="0" w:firstLine="0"/>
        <w:jc w:val="both"/>
        <w:rPr>
          <w:rFonts w:ascii="Times New Roman" w:hAnsi="Times New Roman" w:cs="Times New Roman"/>
          <w:sz w:val="28"/>
          <w:szCs w:val="28"/>
        </w:rPr>
      </w:pPr>
      <w:r w:rsidRPr="00541ACD">
        <w:rPr>
          <w:rFonts w:ascii="Times New Roman" w:hAnsi="Times New Roman" w:cs="Times New Roman"/>
          <w:sz w:val="28"/>
          <w:szCs w:val="28"/>
        </w:rPr>
        <w:t>Гамбург А.М. Развитие судебно</w:t>
      </w:r>
      <w:r w:rsidR="008A3828">
        <w:rPr>
          <w:rFonts w:ascii="Times New Roman" w:hAnsi="Times New Roman" w:cs="Times New Roman"/>
          <w:sz w:val="28"/>
          <w:szCs w:val="28"/>
        </w:rPr>
        <w:t>-медицинской науки и экспертизы</w:t>
      </w:r>
      <w:r w:rsidRPr="00541ACD">
        <w:rPr>
          <w:rFonts w:ascii="Times New Roman" w:hAnsi="Times New Roman" w:cs="Times New Roman"/>
          <w:sz w:val="28"/>
          <w:szCs w:val="28"/>
        </w:rPr>
        <w:t xml:space="preserve"> - </w:t>
      </w:r>
      <w:proofErr w:type="spellStart"/>
      <w:r w:rsidRPr="00541ACD">
        <w:rPr>
          <w:rFonts w:ascii="Times New Roman" w:hAnsi="Times New Roman" w:cs="Times New Roman"/>
          <w:sz w:val="28"/>
          <w:szCs w:val="28"/>
        </w:rPr>
        <w:t>Госмедизат</w:t>
      </w:r>
      <w:proofErr w:type="spellEnd"/>
      <w:r w:rsidRPr="00541ACD">
        <w:rPr>
          <w:rFonts w:ascii="Times New Roman" w:hAnsi="Times New Roman" w:cs="Times New Roman"/>
          <w:sz w:val="28"/>
          <w:szCs w:val="28"/>
        </w:rPr>
        <w:t xml:space="preserve"> УССР, - Киев, 1962.</w:t>
      </w:r>
    </w:p>
    <w:p w:rsidR="00D23BB5" w:rsidRPr="00541ACD" w:rsidRDefault="00D23BB5" w:rsidP="007A23E6">
      <w:pPr>
        <w:numPr>
          <w:ilvl w:val="0"/>
          <w:numId w:val="11"/>
        </w:numPr>
        <w:overflowPunct w:val="0"/>
        <w:autoSpaceDE w:val="0"/>
        <w:autoSpaceDN w:val="0"/>
        <w:adjustRightInd w:val="0"/>
        <w:spacing w:after="0" w:line="360" w:lineRule="auto"/>
        <w:ind w:left="0" w:firstLine="0"/>
        <w:jc w:val="both"/>
        <w:rPr>
          <w:rFonts w:ascii="Times New Roman" w:hAnsi="Times New Roman" w:cs="Times New Roman"/>
          <w:sz w:val="28"/>
          <w:szCs w:val="28"/>
        </w:rPr>
      </w:pPr>
      <w:proofErr w:type="spellStart"/>
      <w:r w:rsidRPr="00541ACD">
        <w:rPr>
          <w:rFonts w:ascii="Times New Roman" w:hAnsi="Times New Roman" w:cs="Times New Roman"/>
          <w:sz w:val="28"/>
          <w:szCs w:val="28"/>
        </w:rPr>
        <w:t>Пашинян</w:t>
      </w:r>
      <w:proofErr w:type="spellEnd"/>
      <w:r w:rsidRPr="00541ACD">
        <w:rPr>
          <w:rFonts w:ascii="Times New Roman" w:hAnsi="Times New Roman" w:cs="Times New Roman"/>
          <w:sz w:val="28"/>
          <w:szCs w:val="28"/>
        </w:rPr>
        <w:t xml:space="preserve"> Г.А., Баринов Е.Х., Алексанова М.Н. Из истории развития судебно-медицинской стоматологии// Судебно-медицинская служба на рубеже веков. – Киров, - 2001. – с.54-60.</w:t>
      </w:r>
    </w:p>
    <w:p w:rsidR="00D23BB5" w:rsidRPr="00541ACD" w:rsidRDefault="00D23BB5" w:rsidP="007A23E6">
      <w:pPr>
        <w:numPr>
          <w:ilvl w:val="0"/>
          <w:numId w:val="11"/>
        </w:numPr>
        <w:overflowPunct w:val="0"/>
        <w:autoSpaceDE w:val="0"/>
        <w:autoSpaceDN w:val="0"/>
        <w:adjustRightInd w:val="0"/>
        <w:spacing w:after="0" w:line="360" w:lineRule="auto"/>
        <w:ind w:left="0" w:firstLine="0"/>
        <w:jc w:val="both"/>
        <w:rPr>
          <w:rFonts w:ascii="Times New Roman" w:hAnsi="Times New Roman" w:cs="Times New Roman"/>
          <w:sz w:val="28"/>
          <w:szCs w:val="28"/>
        </w:rPr>
      </w:pPr>
      <w:proofErr w:type="spellStart"/>
      <w:r w:rsidRPr="00541ACD">
        <w:rPr>
          <w:rFonts w:ascii="Times New Roman" w:hAnsi="Times New Roman" w:cs="Times New Roman"/>
          <w:sz w:val="28"/>
          <w:szCs w:val="28"/>
        </w:rPr>
        <w:t>Пашинян</w:t>
      </w:r>
      <w:proofErr w:type="spellEnd"/>
      <w:r w:rsidRPr="00541ACD">
        <w:rPr>
          <w:rFonts w:ascii="Times New Roman" w:hAnsi="Times New Roman" w:cs="Times New Roman"/>
          <w:sz w:val="28"/>
          <w:szCs w:val="28"/>
        </w:rPr>
        <w:t xml:space="preserve"> Г.А., Харин Г.М., Баринов Е.Х., Ромодановский П.О., </w:t>
      </w:r>
      <w:proofErr w:type="spellStart"/>
      <w:r w:rsidRPr="00541ACD">
        <w:rPr>
          <w:rFonts w:ascii="Times New Roman" w:hAnsi="Times New Roman" w:cs="Times New Roman"/>
          <w:sz w:val="28"/>
          <w:szCs w:val="28"/>
        </w:rPr>
        <w:t>Тучик</w:t>
      </w:r>
      <w:proofErr w:type="spellEnd"/>
      <w:r w:rsidRPr="00541ACD">
        <w:rPr>
          <w:rFonts w:ascii="Times New Roman" w:hAnsi="Times New Roman" w:cs="Times New Roman"/>
          <w:sz w:val="28"/>
          <w:szCs w:val="28"/>
        </w:rPr>
        <w:t xml:space="preserve"> Е.С. Краткий исторический очерк развития судебной стоматологии// Судебно-стоматологическая экспертиза: состояние, перспективы развития и совершенствования. – Москва. – 2001. – с.3-9.</w:t>
      </w:r>
    </w:p>
    <w:p w:rsidR="00D23BB5" w:rsidRPr="00541ACD" w:rsidRDefault="00D23BB5" w:rsidP="007A23E6">
      <w:pPr>
        <w:numPr>
          <w:ilvl w:val="0"/>
          <w:numId w:val="11"/>
        </w:numPr>
        <w:overflowPunct w:val="0"/>
        <w:autoSpaceDE w:val="0"/>
        <w:autoSpaceDN w:val="0"/>
        <w:adjustRightInd w:val="0"/>
        <w:spacing w:after="0" w:line="360" w:lineRule="auto"/>
        <w:ind w:left="0" w:firstLine="0"/>
        <w:jc w:val="both"/>
        <w:rPr>
          <w:rFonts w:ascii="Times New Roman" w:hAnsi="Times New Roman" w:cs="Times New Roman"/>
          <w:sz w:val="28"/>
          <w:szCs w:val="28"/>
        </w:rPr>
      </w:pPr>
      <w:r w:rsidRPr="00541ACD">
        <w:rPr>
          <w:rFonts w:ascii="Times New Roman" w:hAnsi="Times New Roman" w:cs="Times New Roman"/>
          <w:sz w:val="28"/>
          <w:szCs w:val="28"/>
        </w:rPr>
        <w:t xml:space="preserve">Пашков К.А., Ромодановский П.О., </w:t>
      </w:r>
      <w:proofErr w:type="spellStart"/>
      <w:r w:rsidRPr="00541ACD">
        <w:rPr>
          <w:rFonts w:ascii="Times New Roman" w:hAnsi="Times New Roman" w:cs="Times New Roman"/>
          <w:sz w:val="28"/>
          <w:szCs w:val="28"/>
        </w:rPr>
        <w:t>Пашинян</w:t>
      </w:r>
      <w:proofErr w:type="spellEnd"/>
      <w:r w:rsidRPr="00541ACD">
        <w:rPr>
          <w:rFonts w:ascii="Times New Roman" w:hAnsi="Times New Roman" w:cs="Times New Roman"/>
          <w:sz w:val="28"/>
          <w:szCs w:val="28"/>
        </w:rPr>
        <w:t xml:space="preserve"> Г.А., Баринов Е.Х., </w:t>
      </w:r>
      <w:proofErr w:type="spellStart"/>
      <w:r w:rsidRPr="00541ACD">
        <w:rPr>
          <w:rFonts w:ascii="Times New Roman" w:hAnsi="Times New Roman" w:cs="Times New Roman"/>
          <w:sz w:val="28"/>
          <w:szCs w:val="28"/>
        </w:rPr>
        <w:t>Белолапоткова</w:t>
      </w:r>
      <w:proofErr w:type="spellEnd"/>
      <w:r w:rsidRPr="00541ACD">
        <w:rPr>
          <w:rFonts w:ascii="Times New Roman" w:hAnsi="Times New Roman" w:cs="Times New Roman"/>
          <w:sz w:val="28"/>
          <w:szCs w:val="28"/>
        </w:rPr>
        <w:t xml:space="preserve"> А.В., Борисенко К.А. Судебная стоматология (страницы истории) – МГМСУ, Москва, - 2009. – 200 с.</w:t>
      </w:r>
    </w:p>
    <w:p w:rsidR="00D23BB5" w:rsidRPr="00541ACD" w:rsidRDefault="00D23BB5" w:rsidP="007A23E6">
      <w:pPr>
        <w:numPr>
          <w:ilvl w:val="0"/>
          <w:numId w:val="11"/>
        </w:numPr>
        <w:overflowPunct w:val="0"/>
        <w:autoSpaceDE w:val="0"/>
        <w:autoSpaceDN w:val="0"/>
        <w:adjustRightInd w:val="0"/>
        <w:spacing w:after="0" w:line="360" w:lineRule="auto"/>
        <w:ind w:left="0" w:firstLine="0"/>
        <w:jc w:val="both"/>
        <w:rPr>
          <w:rFonts w:ascii="Times New Roman" w:hAnsi="Times New Roman" w:cs="Times New Roman"/>
          <w:sz w:val="28"/>
          <w:szCs w:val="28"/>
        </w:rPr>
      </w:pPr>
      <w:r w:rsidRPr="00541ACD">
        <w:rPr>
          <w:rFonts w:ascii="Times New Roman" w:hAnsi="Times New Roman" w:cs="Times New Roman"/>
          <w:sz w:val="28"/>
          <w:szCs w:val="28"/>
        </w:rPr>
        <w:t xml:space="preserve">Пашков К.А., Баринов Е.Х., Борисенко К.А., </w:t>
      </w:r>
      <w:proofErr w:type="spellStart"/>
      <w:r w:rsidRPr="00541ACD">
        <w:rPr>
          <w:rFonts w:ascii="Times New Roman" w:hAnsi="Times New Roman" w:cs="Times New Roman"/>
          <w:sz w:val="28"/>
          <w:szCs w:val="28"/>
        </w:rPr>
        <w:t>Белолапоткова</w:t>
      </w:r>
      <w:proofErr w:type="spellEnd"/>
      <w:r w:rsidRPr="00541ACD">
        <w:rPr>
          <w:rFonts w:ascii="Times New Roman" w:hAnsi="Times New Roman" w:cs="Times New Roman"/>
          <w:sz w:val="28"/>
          <w:szCs w:val="28"/>
        </w:rPr>
        <w:t xml:space="preserve"> А.В., Ромодановский П.О. Г.И.</w:t>
      </w:r>
      <w:r w:rsidR="008A3828">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Вильга</w:t>
      </w:r>
      <w:proofErr w:type="spellEnd"/>
      <w:r w:rsidRPr="00541ACD">
        <w:rPr>
          <w:rFonts w:ascii="Times New Roman" w:hAnsi="Times New Roman" w:cs="Times New Roman"/>
          <w:sz w:val="28"/>
          <w:szCs w:val="28"/>
        </w:rPr>
        <w:t xml:space="preserve"> – основоположник судебной стоматологии в России – М.: Издательство Печатный дом «Магистраль», 2019. – 146 с.</w:t>
      </w:r>
    </w:p>
    <w:p w:rsidR="00D23BB5" w:rsidRPr="00541ACD" w:rsidRDefault="00D23BB5" w:rsidP="007A23E6">
      <w:pPr>
        <w:numPr>
          <w:ilvl w:val="0"/>
          <w:numId w:val="11"/>
        </w:numPr>
        <w:overflowPunct w:val="0"/>
        <w:autoSpaceDE w:val="0"/>
        <w:autoSpaceDN w:val="0"/>
        <w:adjustRightInd w:val="0"/>
        <w:spacing w:after="0" w:line="360" w:lineRule="auto"/>
        <w:ind w:left="0" w:firstLine="0"/>
        <w:jc w:val="both"/>
        <w:rPr>
          <w:rFonts w:ascii="Times New Roman" w:hAnsi="Times New Roman" w:cs="Times New Roman"/>
          <w:sz w:val="28"/>
          <w:szCs w:val="28"/>
        </w:rPr>
      </w:pPr>
      <w:proofErr w:type="spellStart"/>
      <w:r w:rsidRPr="00541ACD">
        <w:rPr>
          <w:rFonts w:ascii="Times New Roman" w:hAnsi="Times New Roman" w:cs="Times New Roman"/>
          <w:sz w:val="28"/>
          <w:szCs w:val="28"/>
        </w:rPr>
        <w:lastRenderedPageBreak/>
        <w:t>Пиголкин</w:t>
      </w:r>
      <w:proofErr w:type="spellEnd"/>
      <w:r w:rsidRPr="00541ACD">
        <w:rPr>
          <w:rFonts w:ascii="Times New Roman" w:hAnsi="Times New Roman" w:cs="Times New Roman"/>
          <w:sz w:val="28"/>
          <w:szCs w:val="28"/>
        </w:rPr>
        <w:t xml:space="preserve"> Ю.И., Баринов Е.Х., Гридасов Е.В. Профессора судебной медицины Московского Императорского университета, </w:t>
      </w:r>
      <w:r w:rsidRPr="00541ACD">
        <w:rPr>
          <w:rFonts w:ascii="Times New Roman" w:hAnsi="Times New Roman" w:cs="Times New Roman"/>
          <w:sz w:val="28"/>
          <w:szCs w:val="28"/>
          <w:lang w:val="en-US"/>
        </w:rPr>
        <w:t>I</w:t>
      </w:r>
      <w:r w:rsidRPr="00541ACD">
        <w:rPr>
          <w:rFonts w:ascii="Times New Roman" w:hAnsi="Times New Roman" w:cs="Times New Roman"/>
          <w:sz w:val="28"/>
          <w:szCs w:val="28"/>
        </w:rPr>
        <w:t xml:space="preserve"> ММИ, </w:t>
      </w:r>
      <w:r w:rsidRPr="00541ACD">
        <w:rPr>
          <w:rFonts w:ascii="Times New Roman" w:hAnsi="Times New Roman" w:cs="Times New Roman"/>
          <w:sz w:val="28"/>
          <w:szCs w:val="28"/>
          <w:lang w:val="en-US"/>
        </w:rPr>
        <w:t>I</w:t>
      </w:r>
      <w:r w:rsidRPr="00541ACD">
        <w:rPr>
          <w:rFonts w:ascii="Times New Roman" w:hAnsi="Times New Roman" w:cs="Times New Roman"/>
          <w:sz w:val="28"/>
          <w:szCs w:val="28"/>
        </w:rPr>
        <w:t xml:space="preserve"> МОЛМИ, Московской медицинской академии им.</w:t>
      </w:r>
      <w:r w:rsidR="008A3828">
        <w:rPr>
          <w:rFonts w:ascii="Times New Roman" w:hAnsi="Times New Roman" w:cs="Times New Roman"/>
          <w:sz w:val="28"/>
          <w:szCs w:val="28"/>
        </w:rPr>
        <w:t xml:space="preserve"> </w:t>
      </w:r>
      <w:r w:rsidRPr="00541ACD">
        <w:rPr>
          <w:rFonts w:ascii="Times New Roman" w:hAnsi="Times New Roman" w:cs="Times New Roman"/>
          <w:sz w:val="28"/>
          <w:szCs w:val="28"/>
        </w:rPr>
        <w:t>И.М.</w:t>
      </w:r>
      <w:r w:rsidR="008A3828">
        <w:rPr>
          <w:rFonts w:ascii="Times New Roman" w:hAnsi="Times New Roman" w:cs="Times New Roman"/>
          <w:sz w:val="28"/>
          <w:szCs w:val="28"/>
        </w:rPr>
        <w:t xml:space="preserve"> </w:t>
      </w:r>
      <w:r w:rsidRPr="00541ACD">
        <w:rPr>
          <w:rFonts w:ascii="Times New Roman" w:hAnsi="Times New Roman" w:cs="Times New Roman"/>
          <w:sz w:val="28"/>
          <w:szCs w:val="28"/>
        </w:rPr>
        <w:t>Сеченова. – Тула. – 2008. – 96.</w:t>
      </w:r>
    </w:p>
    <w:p w:rsidR="00D23BB5" w:rsidRPr="00541ACD" w:rsidRDefault="00D23BB5" w:rsidP="007A23E6">
      <w:pPr>
        <w:numPr>
          <w:ilvl w:val="0"/>
          <w:numId w:val="11"/>
        </w:numPr>
        <w:overflowPunct w:val="0"/>
        <w:autoSpaceDE w:val="0"/>
        <w:autoSpaceDN w:val="0"/>
        <w:adjustRightInd w:val="0"/>
        <w:spacing w:after="0" w:line="360" w:lineRule="auto"/>
        <w:ind w:left="0" w:firstLine="0"/>
        <w:jc w:val="both"/>
        <w:rPr>
          <w:rFonts w:ascii="Times New Roman" w:hAnsi="Times New Roman" w:cs="Times New Roman"/>
          <w:sz w:val="28"/>
          <w:szCs w:val="28"/>
        </w:rPr>
      </w:pPr>
      <w:r w:rsidRPr="00541ACD">
        <w:rPr>
          <w:rFonts w:ascii="Times New Roman" w:hAnsi="Times New Roman" w:cs="Times New Roman"/>
          <w:sz w:val="28"/>
          <w:szCs w:val="28"/>
        </w:rPr>
        <w:t>ЦИАМ, фонд 418, опись 404, ед.хр.45.</w:t>
      </w:r>
    </w:p>
    <w:p w:rsidR="007A23E6" w:rsidRPr="003C10E1" w:rsidRDefault="00D23BB5" w:rsidP="003C10E1">
      <w:pPr>
        <w:numPr>
          <w:ilvl w:val="0"/>
          <w:numId w:val="11"/>
        </w:numPr>
        <w:overflowPunct w:val="0"/>
        <w:autoSpaceDE w:val="0"/>
        <w:autoSpaceDN w:val="0"/>
        <w:adjustRightInd w:val="0"/>
        <w:spacing w:after="0" w:line="360" w:lineRule="auto"/>
        <w:ind w:left="0" w:firstLine="0"/>
        <w:jc w:val="both"/>
        <w:rPr>
          <w:rFonts w:ascii="Times New Roman" w:hAnsi="Times New Roman" w:cs="Times New Roman"/>
          <w:sz w:val="28"/>
          <w:szCs w:val="28"/>
        </w:rPr>
      </w:pPr>
      <w:r w:rsidRPr="00541ACD">
        <w:rPr>
          <w:rFonts w:ascii="Times New Roman" w:hAnsi="Times New Roman" w:cs="Times New Roman"/>
          <w:sz w:val="28"/>
          <w:szCs w:val="28"/>
        </w:rPr>
        <w:t>ЦИ</w:t>
      </w:r>
      <w:r w:rsidR="008A3828">
        <w:rPr>
          <w:rFonts w:ascii="Times New Roman" w:hAnsi="Times New Roman" w:cs="Times New Roman"/>
          <w:sz w:val="28"/>
          <w:szCs w:val="28"/>
        </w:rPr>
        <w:t xml:space="preserve">АМ, </w:t>
      </w:r>
      <w:r w:rsidRPr="00541ACD">
        <w:rPr>
          <w:rFonts w:ascii="Times New Roman" w:hAnsi="Times New Roman" w:cs="Times New Roman"/>
          <w:sz w:val="28"/>
          <w:szCs w:val="28"/>
        </w:rPr>
        <w:t xml:space="preserve">фонд 418, опись 410, ед.хр.72.   </w:t>
      </w:r>
    </w:p>
    <w:p w:rsidR="006F0723" w:rsidRPr="007A23E6" w:rsidRDefault="006F0723" w:rsidP="007A23E6">
      <w:pPr>
        <w:pStyle w:val="1"/>
        <w:jc w:val="center"/>
        <w:rPr>
          <w:rFonts w:eastAsia="Calibri"/>
          <w:sz w:val="32"/>
          <w:szCs w:val="32"/>
        </w:rPr>
      </w:pPr>
      <w:bookmarkStart w:id="12" w:name="_Toc25776539"/>
      <w:r w:rsidRPr="007A23E6">
        <w:rPr>
          <w:rFonts w:eastAsia="Calibri"/>
          <w:sz w:val="32"/>
          <w:szCs w:val="32"/>
        </w:rPr>
        <w:t xml:space="preserve">УВЕЛИЧЕНИЕ НАГРУЗКИ НА ПЕРСОНАЛ КАК ПРИЧИНА ДИАГНОСТИЧЕСКИХ И ЛЕЧЕБНО-ТАКТИЧЕСКИХ </w:t>
      </w:r>
      <w:r w:rsidR="007A23E6">
        <w:rPr>
          <w:rFonts w:eastAsia="Calibri"/>
          <w:sz w:val="32"/>
          <w:szCs w:val="32"/>
        </w:rPr>
        <w:t>Д</w:t>
      </w:r>
      <w:r w:rsidRPr="007A23E6">
        <w:rPr>
          <w:rFonts w:eastAsia="Calibri"/>
          <w:sz w:val="32"/>
          <w:szCs w:val="32"/>
        </w:rPr>
        <w:t>ЕФЕКТОВ В РАБОТЕ СКОРОЙ МЕДИЦИНСКОЙ ПОМОЩИ.</w:t>
      </w:r>
      <w:bookmarkEnd w:id="12"/>
    </w:p>
    <w:p w:rsidR="006F0723" w:rsidRPr="007A23E6" w:rsidRDefault="006F0723" w:rsidP="007A23E6">
      <w:pPr>
        <w:pStyle w:val="1"/>
        <w:jc w:val="right"/>
        <w:rPr>
          <w:rFonts w:eastAsia="Calibri"/>
          <w:i/>
          <w:iCs/>
          <w:sz w:val="28"/>
          <w:szCs w:val="28"/>
        </w:rPr>
      </w:pPr>
      <w:bookmarkStart w:id="13" w:name="_Toc25776540"/>
      <w:r w:rsidRPr="007A23E6">
        <w:rPr>
          <w:rFonts w:eastAsia="Calibri"/>
          <w:i/>
          <w:iCs/>
          <w:sz w:val="28"/>
          <w:szCs w:val="28"/>
        </w:rPr>
        <w:t>Баринов</w:t>
      </w:r>
      <w:r w:rsidR="007A23E6" w:rsidRPr="007A23E6">
        <w:rPr>
          <w:rFonts w:eastAsia="Calibri"/>
          <w:i/>
          <w:iCs/>
          <w:sz w:val="28"/>
          <w:szCs w:val="28"/>
        </w:rPr>
        <w:t xml:space="preserve"> Е. Х.</w:t>
      </w:r>
      <w:r w:rsidRPr="007A23E6">
        <w:rPr>
          <w:rFonts w:eastAsia="Calibri"/>
          <w:i/>
          <w:iCs/>
          <w:sz w:val="28"/>
          <w:szCs w:val="28"/>
        </w:rPr>
        <w:t xml:space="preserve">; Воеводина </w:t>
      </w:r>
      <w:r w:rsidR="007A23E6" w:rsidRPr="007A23E6">
        <w:rPr>
          <w:rFonts w:eastAsia="Calibri"/>
          <w:i/>
          <w:iCs/>
          <w:sz w:val="28"/>
          <w:szCs w:val="28"/>
        </w:rPr>
        <w:t>С. Г.</w:t>
      </w:r>
      <w:bookmarkEnd w:id="13"/>
    </w:p>
    <w:p w:rsidR="006F0723" w:rsidRDefault="006F0723" w:rsidP="007A23E6">
      <w:pPr>
        <w:spacing w:after="0" w:line="360" w:lineRule="auto"/>
        <w:jc w:val="right"/>
        <w:rPr>
          <w:rFonts w:ascii="Times New Roman" w:eastAsia="Calibri" w:hAnsi="Times New Roman" w:cs="Times New Roman"/>
          <w:bCs/>
          <w:i/>
          <w:sz w:val="28"/>
        </w:rPr>
      </w:pPr>
      <w:r>
        <w:rPr>
          <w:rFonts w:ascii="Times New Roman" w:eastAsia="Calibri" w:hAnsi="Times New Roman" w:cs="Times New Roman"/>
          <w:bCs/>
          <w:i/>
          <w:sz w:val="28"/>
        </w:rPr>
        <w:t>ФГБОУ ВО МГМСУ имени А. И. Евдокимова, г. Москва, Росси</w:t>
      </w:r>
      <w:r w:rsidR="00A71807">
        <w:rPr>
          <w:rFonts w:ascii="Times New Roman" w:eastAsia="Calibri" w:hAnsi="Times New Roman" w:cs="Times New Roman"/>
          <w:bCs/>
          <w:i/>
          <w:sz w:val="28"/>
        </w:rPr>
        <w:t>я</w:t>
      </w:r>
      <w:r>
        <w:rPr>
          <w:rFonts w:ascii="Times New Roman" w:eastAsia="Calibri" w:hAnsi="Times New Roman" w:cs="Times New Roman"/>
          <w:bCs/>
          <w:i/>
          <w:sz w:val="28"/>
        </w:rPr>
        <w:t xml:space="preserve">; </w:t>
      </w:r>
    </w:p>
    <w:p w:rsidR="006F0723" w:rsidRDefault="006F0723" w:rsidP="00A71807">
      <w:pPr>
        <w:spacing w:after="0" w:line="360" w:lineRule="auto"/>
        <w:jc w:val="right"/>
        <w:rPr>
          <w:rFonts w:ascii="Times New Roman" w:eastAsia="Calibri" w:hAnsi="Times New Roman" w:cs="Times New Roman"/>
          <w:bCs/>
          <w:i/>
          <w:sz w:val="28"/>
        </w:rPr>
      </w:pPr>
      <w:r>
        <w:rPr>
          <w:rFonts w:ascii="Times New Roman" w:eastAsia="Calibri" w:hAnsi="Times New Roman" w:cs="Times New Roman"/>
          <w:bCs/>
          <w:i/>
          <w:sz w:val="28"/>
        </w:rPr>
        <w:t>ФГБОУ ДПО "РМАНПО" МЗ РФ, г. Москва, Росси</w:t>
      </w:r>
      <w:r w:rsidR="00A71807">
        <w:rPr>
          <w:rFonts w:ascii="Times New Roman" w:eastAsia="Calibri" w:hAnsi="Times New Roman" w:cs="Times New Roman"/>
          <w:bCs/>
          <w:i/>
          <w:sz w:val="28"/>
        </w:rPr>
        <w:t>я.</w:t>
      </w:r>
    </w:p>
    <w:p w:rsidR="00A71807" w:rsidRPr="00A71807" w:rsidRDefault="00A71807" w:rsidP="002C0F69">
      <w:pPr>
        <w:spacing w:after="0" w:line="360" w:lineRule="auto"/>
        <w:jc w:val="right"/>
        <w:rPr>
          <w:rFonts w:ascii="Times New Roman" w:eastAsia="Calibri" w:hAnsi="Times New Roman" w:cs="Times New Roman"/>
          <w:bCs/>
          <w:i/>
          <w:sz w:val="28"/>
        </w:rPr>
      </w:pPr>
    </w:p>
    <w:p w:rsidR="006F0723" w:rsidRDefault="006F0723" w:rsidP="002C0F69">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b/>
          <w:sz w:val="28"/>
        </w:rPr>
        <w:t xml:space="preserve">Актуальность проблемы. </w:t>
      </w:r>
      <w:r>
        <w:rPr>
          <w:rFonts w:ascii="Times New Roman" w:eastAsia="Calibri" w:hAnsi="Times New Roman" w:cs="Times New Roman"/>
          <w:sz w:val="28"/>
        </w:rPr>
        <w:t xml:space="preserve">Актуальность проблемы обусловлена тем, что работа на догоспитальном этапе, особенно на «скорой помощи», предполагает сложности диагностики различных нозологических форм. Связано это с тем, что у пациентов, вызывающих скорую медицинскую помощь, как правило, представлен огромный спектр различных заболеваний и их осложнений, а также травм.  Поэтому целью данного исследования было выявить основные диагностические и лечебно-тактические дефекты в работе скорой медицинской помощи, рассмотрев подробно категории расхождения диагнозов и самого понятия дефекта оказания медицинской помощи. Материалами исследования послужили талоны к сопроводительному листу, так как именно они отражают преемственность в работе СМП и стационаров. </w:t>
      </w:r>
    </w:p>
    <w:p w:rsidR="006F0723" w:rsidRDefault="006F0723" w:rsidP="002C0F69">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b/>
          <w:sz w:val="28"/>
        </w:rPr>
        <w:t>Цель исследования</w:t>
      </w:r>
      <w:r>
        <w:rPr>
          <w:rFonts w:ascii="Times New Roman" w:eastAsia="Calibri" w:hAnsi="Times New Roman" w:cs="Times New Roman"/>
          <w:sz w:val="28"/>
        </w:rPr>
        <w:t>. Выявление закономерности увеличения основных диагностических и лечебно-тактических дефектов в работе скорой медицинской помощи в условиях увеличения нагрузки на персонал.</w:t>
      </w:r>
    </w:p>
    <w:p w:rsidR="006F0723" w:rsidRDefault="006F0723" w:rsidP="002C0F69">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b/>
          <w:sz w:val="28"/>
        </w:rPr>
        <w:t>Материалы и методы исследования</w:t>
      </w:r>
      <w:r>
        <w:rPr>
          <w:rFonts w:ascii="Times New Roman" w:eastAsia="Calibri" w:hAnsi="Times New Roman" w:cs="Times New Roman"/>
          <w:sz w:val="28"/>
        </w:rPr>
        <w:t xml:space="preserve">. В соответствии с целью работы, для получения достоверной информации по данным вопросам было </w:t>
      </w:r>
      <w:r>
        <w:rPr>
          <w:rFonts w:ascii="Times New Roman" w:eastAsia="Calibri" w:hAnsi="Times New Roman" w:cs="Times New Roman"/>
          <w:sz w:val="28"/>
        </w:rPr>
        <w:lastRenderedPageBreak/>
        <w:t xml:space="preserve">проанализировано 7279 талона к сопроводительному листу, взятых на одной подстанции СМП г. Москвы за один год. </w:t>
      </w:r>
    </w:p>
    <w:p w:rsidR="00D75BBF" w:rsidRDefault="006F0723" w:rsidP="002C0F69">
      <w:pPr>
        <w:spacing w:line="360" w:lineRule="auto"/>
        <w:ind w:firstLine="709"/>
        <w:jc w:val="both"/>
        <w:rPr>
          <w:rFonts w:ascii="Times New Roman" w:eastAsia="Calibri" w:hAnsi="Times New Roman" w:cs="Times New Roman"/>
          <w:sz w:val="28"/>
        </w:rPr>
      </w:pPr>
      <w:r>
        <w:rPr>
          <w:rFonts w:ascii="Times New Roman" w:eastAsia="Calibri" w:hAnsi="Times New Roman" w:cs="Times New Roman"/>
          <w:b/>
          <w:sz w:val="28"/>
        </w:rPr>
        <w:t xml:space="preserve">Результаты собственных исследований.  </w:t>
      </w:r>
      <w:r>
        <w:rPr>
          <w:rFonts w:ascii="Times New Roman" w:eastAsia="Calibri" w:hAnsi="Times New Roman" w:cs="Times New Roman"/>
          <w:sz w:val="28"/>
        </w:rPr>
        <w:t xml:space="preserve">В исследовании использованы 7279 талона к сопроводительному листу, взятых на одной подстанции СМП за один год. Выбраны были только талоны по нарядам, выполненными фельдшерами СМП. </w:t>
      </w:r>
    </w:p>
    <w:p w:rsidR="00D75BBF" w:rsidRPr="00D75BBF" w:rsidRDefault="00D75BBF" w:rsidP="00D75BBF">
      <w:pPr>
        <w:spacing w:after="0" w:line="360" w:lineRule="auto"/>
        <w:ind w:firstLine="709"/>
        <w:jc w:val="right"/>
        <w:rPr>
          <w:rFonts w:ascii="Times New Roman" w:eastAsia="Calibri" w:hAnsi="Times New Roman" w:cs="Times New Roman"/>
          <w:b/>
          <w:bCs/>
          <w:i/>
          <w:iCs/>
          <w:sz w:val="28"/>
          <w:szCs w:val="28"/>
        </w:rPr>
      </w:pPr>
      <w:r w:rsidRPr="00D75BBF">
        <w:rPr>
          <w:rFonts w:ascii="Times New Roman" w:eastAsia="Calibri" w:hAnsi="Times New Roman" w:cs="Times New Roman"/>
          <w:b/>
          <w:bCs/>
          <w:i/>
          <w:iCs/>
          <w:sz w:val="28"/>
          <w:szCs w:val="28"/>
        </w:rPr>
        <w:t xml:space="preserve">Таблица 1. </w:t>
      </w:r>
    </w:p>
    <w:p w:rsidR="006F0723" w:rsidRPr="00D75BBF" w:rsidRDefault="00D75BBF" w:rsidP="00F46214">
      <w:pPr>
        <w:spacing w:after="0" w:line="360" w:lineRule="auto"/>
        <w:ind w:firstLine="709"/>
        <w:jc w:val="center"/>
        <w:rPr>
          <w:rFonts w:ascii="Times New Roman" w:eastAsia="Calibri" w:hAnsi="Times New Roman" w:cs="Times New Roman"/>
          <w:b/>
          <w:bCs/>
          <w:i/>
          <w:iCs/>
          <w:sz w:val="28"/>
          <w:szCs w:val="28"/>
        </w:rPr>
      </w:pPr>
      <w:r w:rsidRPr="00D75BBF">
        <w:rPr>
          <w:rFonts w:ascii="Times New Roman" w:eastAsia="Calibri" w:hAnsi="Times New Roman" w:cs="Times New Roman"/>
          <w:b/>
          <w:bCs/>
          <w:i/>
          <w:iCs/>
          <w:sz w:val="28"/>
          <w:szCs w:val="28"/>
        </w:rPr>
        <w:t>Общие результаты собственного исследования.</w:t>
      </w:r>
    </w:p>
    <w:tbl>
      <w:tblPr>
        <w:tblStyle w:val="Standard"/>
        <w:tblpPr w:leftFromText="180" w:rightFromText="180" w:vertAnchor="text" w:horzAnchor="margin" w:tblpXSpec="center" w:tblpY="482"/>
        <w:tblW w:w="10524" w:type="dxa"/>
        <w:tblLayout w:type="fixed"/>
        <w:tblLook w:val="04A0" w:firstRow="1" w:lastRow="0" w:firstColumn="1" w:lastColumn="0" w:noHBand="0" w:noVBand="1"/>
      </w:tblPr>
      <w:tblGrid>
        <w:gridCol w:w="918"/>
        <w:gridCol w:w="959"/>
        <w:gridCol w:w="1060"/>
        <w:gridCol w:w="35"/>
        <w:gridCol w:w="1240"/>
        <w:gridCol w:w="52"/>
        <w:gridCol w:w="1293"/>
        <w:gridCol w:w="71"/>
        <w:gridCol w:w="1221"/>
        <w:gridCol w:w="54"/>
        <w:gridCol w:w="1239"/>
        <w:gridCol w:w="36"/>
        <w:gridCol w:w="1070"/>
        <w:gridCol w:w="1276"/>
      </w:tblGrid>
      <w:tr w:rsidR="006F0723" w:rsidTr="00D75BBF">
        <w:tc>
          <w:tcPr>
            <w:tcW w:w="918" w:type="dxa"/>
            <w:vMerge w:val="restart"/>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sidRPr="002C0F69">
              <w:rPr>
                <w:rFonts w:eastAsia="Calibri"/>
                <w:szCs w:val="28"/>
              </w:rPr>
              <w:t>Месяц</w:t>
            </w:r>
          </w:p>
        </w:tc>
        <w:tc>
          <w:tcPr>
            <w:tcW w:w="2019"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Совпадение диагноза</w:t>
            </w:r>
          </w:p>
        </w:tc>
        <w:tc>
          <w:tcPr>
            <w:tcW w:w="2691" w:type="dxa"/>
            <w:gridSpan w:val="5"/>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Неверный диагноз</w:t>
            </w:r>
          </w:p>
        </w:tc>
        <w:tc>
          <w:tcPr>
            <w:tcW w:w="2550" w:type="dxa"/>
            <w:gridSpan w:val="4"/>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Гипердиагностика</w:t>
            </w:r>
          </w:p>
        </w:tc>
        <w:tc>
          <w:tcPr>
            <w:tcW w:w="2346"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Дефекты заполнения талона</w:t>
            </w:r>
          </w:p>
        </w:tc>
      </w:tr>
      <w:tr w:rsidR="006F0723" w:rsidTr="00D75BBF">
        <w:tc>
          <w:tcPr>
            <w:tcW w:w="918" w:type="dxa"/>
            <w:vMerge/>
            <w:tcBorders>
              <w:top w:val="single" w:sz="4" w:space="0" w:color="auto"/>
              <w:left w:val="single" w:sz="4" w:space="0" w:color="auto"/>
              <w:bottom w:val="single" w:sz="4" w:space="0" w:color="auto"/>
              <w:right w:val="single" w:sz="4" w:space="0" w:color="auto"/>
            </w:tcBorders>
            <w:vAlign w:val="center"/>
            <w:hideMark/>
          </w:tcPr>
          <w:p w:rsidR="006F0723" w:rsidRDefault="006F0723">
            <w:pPr>
              <w:rPr>
                <w:rFonts w:eastAsia="Calibri"/>
                <w:sz w:val="28"/>
                <w:szCs w:val="28"/>
              </w:rPr>
            </w:pPr>
          </w:p>
        </w:tc>
        <w:tc>
          <w:tcPr>
            <w:tcW w:w="959"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Число случаев</w:t>
            </w:r>
          </w:p>
        </w:tc>
        <w:tc>
          <w:tcPr>
            <w:tcW w:w="1060"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 случаев</w:t>
            </w:r>
          </w:p>
        </w:tc>
        <w:tc>
          <w:tcPr>
            <w:tcW w:w="1275"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Число случаев</w:t>
            </w:r>
          </w:p>
        </w:tc>
        <w:tc>
          <w:tcPr>
            <w:tcW w:w="1416" w:type="dxa"/>
            <w:gridSpan w:val="3"/>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 случаев</w:t>
            </w:r>
          </w:p>
        </w:tc>
        <w:tc>
          <w:tcPr>
            <w:tcW w:w="1275"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Число случаев</w:t>
            </w:r>
          </w:p>
        </w:tc>
        <w:tc>
          <w:tcPr>
            <w:tcW w:w="1275"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 случаев</w:t>
            </w:r>
          </w:p>
        </w:tc>
        <w:tc>
          <w:tcPr>
            <w:tcW w:w="1070"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Число случаев</w:t>
            </w:r>
          </w:p>
        </w:tc>
        <w:tc>
          <w:tcPr>
            <w:tcW w:w="1276"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 случаев</w:t>
            </w:r>
          </w:p>
        </w:tc>
      </w:tr>
      <w:tr w:rsidR="006F0723" w:rsidTr="00D75BBF">
        <w:tc>
          <w:tcPr>
            <w:tcW w:w="918" w:type="dxa"/>
            <w:vMerge w:val="restart"/>
            <w:tcBorders>
              <w:top w:val="single" w:sz="4" w:space="0" w:color="auto"/>
              <w:left w:val="single" w:sz="4" w:space="0" w:color="auto"/>
              <w:bottom w:val="single" w:sz="4" w:space="0" w:color="auto"/>
              <w:right w:val="single" w:sz="4" w:space="0" w:color="auto"/>
            </w:tcBorders>
            <w:hideMark/>
          </w:tcPr>
          <w:p w:rsidR="006F0723" w:rsidRPr="002C0F69" w:rsidRDefault="006F0723">
            <w:pPr>
              <w:contextualSpacing/>
              <w:jc w:val="center"/>
              <w:rPr>
                <w:rFonts w:eastAsia="Calibri"/>
                <w:sz w:val="18"/>
                <w:szCs w:val="28"/>
              </w:rPr>
            </w:pPr>
            <w:r w:rsidRPr="002C0F69">
              <w:rPr>
                <w:rFonts w:eastAsia="Calibri"/>
                <w:sz w:val="18"/>
                <w:szCs w:val="28"/>
              </w:rPr>
              <w:t>январь</w:t>
            </w:r>
          </w:p>
        </w:tc>
        <w:tc>
          <w:tcPr>
            <w:tcW w:w="959"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514</w:t>
            </w:r>
          </w:p>
        </w:tc>
        <w:tc>
          <w:tcPr>
            <w:tcW w:w="1060"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73,4</w:t>
            </w:r>
          </w:p>
        </w:tc>
        <w:tc>
          <w:tcPr>
            <w:tcW w:w="1275"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13</w:t>
            </w:r>
          </w:p>
        </w:tc>
        <w:tc>
          <w:tcPr>
            <w:tcW w:w="1416" w:type="dxa"/>
            <w:gridSpan w:val="3"/>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1,9</w:t>
            </w:r>
          </w:p>
        </w:tc>
        <w:tc>
          <w:tcPr>
            <w:tcW w:w="1275"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158</w:t>
            </w:r>
          </w:p>
        </w:tc>
        <w:tc>
          <w:tcPr>
            <w:tcW w:w="1275"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22,6</w:t>
            </w:r>
          </w:p>
        </w:tc>
        <w:tc>
          <w:tcPr>
            <w:tcW w:w="1070"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15</w:t>
            </w:r>
          </w:p>
        </w:tc>
        <w:tc>
          <w:tcPr>
            <w:tcW w:w="1276"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2,1</w:t>
            </w:r>
          </w:p>
        </w:tc>
      </w:tr>
      <w:tr w:rsidR="006F0723" w:rsidTr="00D75BBF">
        <w:tc>
          <w:tcPr>
            <w:tcW w:w="918" w:type="dxa"/>
            <w:vMerge/>
            <w:tcBorders>
              <w:top w:val="single" w:sz="4" w:space="0" w:color="auto"/>
              <w:left w:val="single" w:sz="4" w:space="0" w:color="auto"/>
              <w:bottom w:val="single" w:sz="4" w:space="0" w:color="auto"/>
              <w:right w:val="single" w:sz="4" w:space="0" w:color="auto"/>
            </w:tcBorders>
            <w:vAlign w:val="center"/>
            <w:hideMark/>
          </w:tcPr>
          <w:p w:rsidR="006F0723" w:rsidRPr="002C0F69" w:rsidRDefault="006F0723">
            <w:pPr>
              <w:rPr>
                <w:rFonts w:eastAsia="Calibri"/>
                <w:sz w:val="18"/>
                <w:szCs w:val="28"/>
              </w:rPr>
            </w:pPr>
          </w:p>
        </w:tc>
        <w:tc>
          <w:tcPr>
            <w:tcW w:w="9606" w:type="dxa"/>
            <w:gridSpan w:val="13"/>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Всего: 700 случаев медицинской эвакуации пациентов в стационары г. Москвы</w:t>
            </w:r>
          </w:p>
        </w:tc>
      </w:tr>
      <w:tr w:rsidR="006F0723" w:rsidTr="00D75BBF">
        <w:tc>
          <w:tcPr>
            <w:tcW w:w="918" w:type="dxa"/>
            <w:vMerge w:val="restart"/>
            <w:tcBorders>
              <w:top w:val="single" w:sz="4" w:space="0" w:color="auto"/>
              <w:left w:val="single" w:sz="4" w:space="0" w:color="auto"/>
              <w:bottom w:val="single" w:sz="4" w:space="0" w:color="auto"/>
              <w:right w:val="single" w:sz="4" w:space="0" w:color="auto"/>
            </w:tcBorders>
            <w:hideMark/>
          </w:tcPr>
          <w:p w:rsidR="006F0723" w:rsidRPr="002C0F69" w:rsidRDefault="006F0723">
            <w:pPr>
              <w:contextualSpacing/>
              <w:jc w:val="center"/>
              <w:rPr>
                <w:rFonts w:eastAsia="Calibri"/>
                <w:sz w:val="18"/>
                <w:szCs w:val="28"/>
              </w:rPr>
            </w:pPr>
            <w:r w:rsidRPr="002C0F69">
              <w:rPr>
                <w:rFonts w:eastAsia="Calibri"/>
                <w:sz w:val="18"/>
                <w:szCs w:val="28"/>
              </w:rPr>
              <w:t>февраль</w:t>
            </w:r>
          </w:p>
        </w:tc>
        <w:tc>
          <w:tcPr>
            <w:tcW w:w="959"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466</w:t>
            </w:r>
          </w:p>
        </w:tc>
        <w:tc>
          <w:tcPr>
            <w:tcW w:w="1060"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79,8</w:t>
            </w:r>
          </w:p>
        </w:tc>
        <w:tc>
          <w:tcPr>
            <w:tcW w:w="1275"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9</w:t>
            </w:r>
          </w:p>
        </w:tc>
        <w:tc>
          <w:tcPr>
            <w:tcW w:w="1416" w:type="dxa"/>
            <w:gridSpan w:val="3"/>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1,5</w:t>
            </w:r>
          </w:p>
        </w:tc>
        <w:tc>
          <w:tcPr>
            <w:tcW w:w="1275"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106</w:t>
            </w:r>
          </w:p>
        </w:tc>
        <w:tc>
          <w:tcPr>
            <w:tcW w:w="1275"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18,1</w:t>
            </w:r>
          </w:p>
        </w:tc>
        <w:tc>
          <w:tcPr>
            <w:tcW w:w="1070"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3</w:t>
            </w:r>
          </w:p>
        </w:tc>
        <w:tc>
          <w:tcPr>
            <w:tcW w:w="1276"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0,5</w:t>
            </w:r>
          </w:p>
        </w:tc>
      </w:tr>
      <w:tr w:rsidR="006F0723" w:rsidTr="00D75BBF">
        <w:tc>
          <w:tcPr>
            <w:tcW w:w="918" w:type="dxa"/>
            <w:vMerge/>
            <w:tcBorders>
              <w:top w:val="single" w:sz="4" w:space="0" w:color="auto"/>
              <w:left w:val="single" w:sz="4" w:space="0" w:color="auto"/>
              <w:bottom w:val="single" w:sz="4" w:space="0" w:color="auto"/>
              <w:right w:val="single" w:sz="4" w:space="0" w:color="auto"/>
            </w:tcBorders>
            <w:vAlign w:val="center"/>
            <w:hideMark/>
          </w:tcPr>
          <w:p w:rsidR="006F0723" w:rsidRPr="002C0F69" w:rsidRDefault="006F0723">
            <w:pPr>
              <w:rPr>
                <w:rFonts w:eastAsia="Calibri"/>
                <w:sz w:val="18"/>
                <w:szCs w:val="28"/>
              </w:rPr>
            </w:pPr>
          </w:p>
        </w:tc>
        <w:tc>
          <w:tcPr>
            <w:tcW w:w="9606" w:type="dxa"/>
            <w:gridSpan w:val="13"/>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Всего: 584 случая медицинской эвакуации пациентов в стационары г. Москвы</w:t>
            </w:r>
          </w:p>
        </w:tc>
      </w:tr>
      <w:tr w:rsidR="006F0723" w:rsidTr="00D75BBF">
        <w:tc>
          <w:tcPr>
            <w:tcW w:w="918" w:type="dxa"/>
            <w:vMerge w:val="restart"/>
            <w:tcBorders>
              <w:top w:val="single" w:sz="4" w:space="0" w:color="auto"/>
              <w:left w:val="single" w:sz="4" w:space="0" w:color="auto"/>
              <w:bottom w:val="single" w:sz="4" w:space="0" w:color="auto"/>
              <w:right w:val="single" w:sz="4" w:space="0" w:color="auto"/>
            </w:tcBorders>
            <w:hideMark/>
          </w:tcPr>
          <w:p w:rsidR="006F0723" w:rsidRPr="002C0F69" w:rsidRDefault="006F0723">
            <w:pPr>
              <w:contextualSpacing/>
              <w:jc w:val="center"/>
              <w:rPr>
                <w:rFonts w:eastAsia="Calibri"/>
                <w:sz w:val="18"/>
                <w:szCs w:val="28"/>
              </w:rPr>
            </w:pPr>
            <w:r w:rsidRPr="002C0F69">
              <w:rPr>
                <w:rFonts w:eastAsia="Calibri"/>
                <w:sz w:val="18"/>
                <w:szCs w:val="28"/>
              </w:rPr>
              <w:t>март</w:t>
            </w:r>
          </w:p>
        </w:tc>
        <w:tc>
          <w:tcPr>
            <w:tcW w:w="959"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559</w:t>
            </w:r>
          </w:p>
        </w:tc>
        <w:tc>
          <w:tcPr>
            <w:tcW w:w="1060"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76,5</w:t>
            </w:r>
          </w:p>
        </w:tc>
        <w:tc>
          <w:tcPr>
            <w:tcW w:w="1275"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11</w:t>
            </w:r>
          </w:p>
        </w:tc>
        <w:tc>
          <w:tcPr>
            <w:tcW w:w="1416" w:type="dxa"/>
            <w:gridSpan w:val="3"/>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1,5</w:t>
            </w:r>
          </w:p>
        </w:tc>
        <w:tc>
          <w:tcPr>
            <w:tcW w:w="1275"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134</w:t>
            </w:r>
          </w:p>
        </w:tc>
        <w:tc>
          <w:tcPr>
            <w:tcW w:w="1275"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18</w:t>
            </w:r>
          </w:p>
        </w:tc>
        <w:tc>
          <w:tcPr>
            <w:tcW w:w="1070"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29</w:t>
            </w:r>
          </w:p>
        </w:tc>
        <w:tc>
          <w:tcPr>
            <w:tcW w:w="1276"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4</w:t>
            </w:r>
          </w:p>
        </w:tc>
      </w:tr>
      <w:tr w:rsidR="006F0723" w:rsidTr="00D75BBF">
        <w:tc>
          <w:tcPr>
            <w:tcW w:w="918" w:type="dxa"/>
            <w:vMerge/>
            <w:tcBorders>
              <w:top w:val="single" w:sz="4" w:space="0" w:color="auto"/>
              <w:left w:val="single" w:sz="4" w:space="0" w:color="auto"/>
              <w:bottom w:val="single" w:sz="4" w:space="0" w:color="auto"/>
              <w:right w:val="single" w:sz="4" w:space="0" w:color="auto"/>
            </w:tcBorders>
            <w:vAlign w:val="center"/>
            <w:hideMark/>
          </w:tcPr>
          <w:p w:rsidR="006F0723" w:rsidRPr="002C0F69" w:rsidRDefault="006F0723">
            <w:pPr>
              <w:rPr>
                <w:rFonts w:eastAsia="Calibri"/>
                <w:sz w:val="18"/>
                <w:szCs w:val="28"/>
              </w:rPr>
            </w:pPr>
          </w:p>
        </w:tc>
        <w:tc>
          <w:tcPr>
            <w:tcW w:w="9606" w:type="dxa"/>
            <w:gridSpan w:val="13"/>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Всего: 733 случая медицинской эвакуации пациентов в стационары г. Москвы</w:t>
            </w:r>
          </w:p>
        </w:tc>
      </w:tr>
      <w:tr w:rsidR="006F0723" w:rsidTr="00D75BBF">
        <w:tc>
          <w:tcPr>
            <w:tcW w:w="918" w:type="dxa"/>
            <w:vMerge w:val="restart"/>
            <w:tcBorders>
              <w:top w:val="single" w:sz="4" w:space="0" w:color="auto"/>
              <w:left w:val="single" w:sz="4" w:space="0" w:color="auto"/>
              <w:bottom w:val="single" w:sz="4" w:space="0" w:color="auto"/>
              <w:right w:val="single" w:sz="4" w:space="0" w:color="auto"/>
            </w:tcBorders>
            <w:hideMark/>
          </w:tcPr>
          <w:p w:rsidR="006F0723" w:rsidRPr="002C0F69" w:rsidRDefault="006F0723">
            <w:pPr>
              <w:contextualSpacing/>
              <w:jc w:val="center"/>
              <w:rPr>
                <w:rFonts w:eastAsia="Calibri"/>
                <w:sz w:val="18"/>
                <w:szCs w:val="28"/>
              </w:rPr>
            </w:pPr>
            <w:r w:rsidRPr="002C0F69">
              <w:rPr>
                <w:rFonts w:eastAsia="Calibri"/>
                <w:sz w:val="18"/>
                <w:szCs w:val="28"/>
              </w:rPr>
              <w:t>Апрель</w:t>
            </w:r>
          </w:p>
        </w:tc>
        <w:tc>
          <w:tcPr>
            <w:tcW w:w="959"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509</w:t>
            </w:r>
          </w:p>
        </w:tc>
        <w:tc>
          <w:tcPr>
            <w:tcW w:w="1095"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77,8</w:t>
            </w:r>
          </w:p>
        </w:tc>
        <w:tc>
          <w:tcPr>
            <w:tcW w:w="1292"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8</w:t>
            </w:r>
          </w:p>
        </w:tc>
        <w:tc>
          <w:tcPr>
            <w:tcW w:w="1293"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1,2</w:t>
            </w:r>
          </w:p>
        </w:tc>
        <w:tc>
          <w:tcPr>
            <w:tcW w:w="1292"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128</w:t>
            </w:r>
          </w:p>
        </w:tc>
        <w:tc>
          <w:tcPr>
            <w:tcW w:w="1293"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19,6</w:t>
            </w:r>
          </w:p>
        </w:tc>
        <w:tc>
          <w:tcPr>
            <w:tcW w:w="1106"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9</w:t>
            </w:r>
          </w:p>
        </w:tc>
        <w:tc>
          <w:tcPr>
            <w:tcW w:w="1276"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1,4</w:t>
            </w:r>
          </w:p>
        </w:tc>
      </w:tr>
      <w:tr w:rsidR="006F0723" w:rsidTr="00D75BBF">
        <w:tc>
          <w:tcPr>
            <w:tcW w:w="918" w:type="dxa"/>
            <w:vMerge/>
            <w:tcBorders>
              <w:top w:val="single" w:sz="4" w:space="0" w:color="auto"/>
              <w:left w:val="single" w:sz="4" w:space="0" w:color="auto"/>
              <w:bottom w:val="single" w:sz="4" w:space="0" w:color="auto"/>
              <w:right w:val="single" w:sz="4" w:space="0" w:color="auto"/>
            </w:tcBorders>
            <w:vAlign w:val="center"/>
            <w:hideMark/>
          </w:tcPr>
          <w:p w:rsidR="006F0723" w:rsidRPr="002C0F69" w:rsidRDefault="006F0723">
            <w:pPr>
              <w:rPr>
                <w:rFonts w:eastAsia="Calibri"/>
                <w:sz w:val="18"/>
                <w:szCs w:val="28"/>
              </w:rPr>
            </w:pPr>
          </w:p>
        </w:tc>
        <w:tc>
          <w:tcPr>
            <w:tcW w:w="9606" w:type="dxa"/>
            <w:gridSpan w:val="13"/>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Всего: 654 случая медицинской эвакуации пациентов в стационары г. Москвы</w:t>
            </w:r>
          </w:p>
        </w:tc>
      </w:tr>
      <w:tr w:rsidR="006F0723" w:rsidTr="00D75BBF">
        <w:tc>
          <w:tcPr>
            <w:tcW w:w="918" w:type="dxa"/>
            <w:vMerge w:val="restart"/>
            <w:tcBorders>
              <w:top w:val="single" w:sz="4" w:space="0" w:color="auto"/>
              <w:left w:val="single" w:sz="4" w:space="0" w:color="auto"/>
              <w:bottom w:val="single" w:sz="4" w:space="0" w:color="auto"/>
              <w:right w:val="single" w:sz="4" w:space="0" w:color="auto"/>
            </w:tcBorders>
            <w:hideMark/>
          </w:tcPr>
          <w:p w:rsidR="006F0723" w:rsidRPr="002C0F69" w:rsidRDefault="006F0723">
            <w:pPr>
              <w:contextualSpacing/>
              <w:jc w:val="center"/>
              <w:rPr>
                <w:rFonts w:eastAsia="Calibri"/>
                <w:sz w:val="18"/>
                <w:szCs w:val="28"/>
              </w:rPr>
            </w:pPr>
            <w:r w:rsidRPr="002C0F69">
              <w:rPr>
                <w:rFonts w:eastAsia="Calibri"/>
                <w:sz w:val="18"/>
                <w:szCs w:val="28"/>
              </w:rPr>
              <w:t>Май</w:t>
            </w:r>
          </w:p>
        </w:tc>
        <w:tc>
          <w:tcPr>
            <w:tcW w:w="959"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342</w:t>
            </w:r>
          </w:p>
        </w:tc>
        <w:tc>
          <w:tcPr>
            <w:tcW w:w="1095"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87,7</w:t>
            </w:r>
          </w:p>
        </w:tc>
        <w:tc>
          <w:tcPr>
            <w:tcW w:w="1292"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3</w:t>
            </w:r>
          </w:p>
        </w:tc>
        <w:tc>
          <w:tcPr>
            <w:tcW w:w="1293"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0,8</w:t>
            </w:r>
          </w:p>
        </w:tc>
        <w:tc>
          <w:tcPr>
            <w:tcW w:w="1292"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45</w:t>
            </w:r>
          </w:p>
        </w:tc>
        <w:tc>
          <w:tcPr>
            <w:tcW w:w="1293"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11,5</w:t>
            </w:r>
          </w:p>
        </w:tc>
        <w:tc>
          <w:tcPr>
            <w:tcW w:w="1106"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0</w:t>
            </w:r>
          </w:p>
        </w:tc>
        <w:tc>
          <w:tcPr>
            <w:tcW w:w="1276"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0</w:t>
            </w:r>
          </w:p>
        </w:tc>
      </w:tr>
      <w:tr w:rsidR="006F0723" w:rsidTr="00D75BBF">
        <w:tc>
          <w:tcPr>
            <w:tcW w:w="918" w:type="dxa"/>
            <w:vMerge/>
            <w:tcBorders>
              <w:top w:val="single" w:sz="4" w:space="0" w:color="auto"/>
              <w:left w:val="single" w:sz="4" w:space="0" w:color="auto"/>
              <w:bottom w:val="single" w:sz="4" w:space="0" w:color="auto"/>
              <w:right w:val="single" w:sz="4" w:space="0" w:color="auto"/>
            </w:tcBorders>
            <w:vAlign w:val="center"/>
            <w:hideMark/>
          </w:tcPr>
          <w:p w:rsidR="006F0723" w:rsidRPr="002C0F69" w:rsidRDefault="006F0723">
            <w:pPr>
              <w:rPr>
                <w:rFonts w:eastAsia="Calibri"/>
                <w:sz w:val="18"/>
                <w:szCs w:val="28"/>
              </w:rPr>
            </w:pPr>
          </w:p>
        </w:tc>
        <w:tc>
          <w:tcPr>
            <w:tcW w:w="9606" w:type="dxa"/>
            <w:gridSpan w:val="13"/>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Всего: 390 случаев медицинской эвакуации пациентов в стационары г. Москвы</w:t>
            </w:r>
          </w:p>
        </w:tc>
      </w:tr>
      <w:tr w:rsidR="006F0723" w:rsidTr="00D75BBF">
        <w:tc>
          <w:tcPr>
            <w:tcW w:w="918" w:type="dxa"/>
            <w:vMerge w:val="restart"/>
            <w:tcBorders>
              <w:top w:val="single" w:sz="4" w:space="0" w:color="auto"/>
              <w:left w:val="single" w:sz="4" w:space="0" w:color="auto"/>
              <w:bottom w:val="single" w:sz="4" w:space="0" w:color="auto"/>
              <w:right w:val="single" w:sz="4" w:space="0" w:color="auto"/>
            </w:tcBorders>
            <w:hideMark/>
          </w:tcPr>
          <w:p w:rsidR="006F0723" w:rsidRPr="002C0F69" w:rsidRDefault="006F0723">
            <w:pPr>
              <w:contextualSpacing/>
              <w:jc w:val="center"/>
              <w:rPr>
                <w:rFonts w:eastAsia="Calibri"/>
                <w:sz w:val="18"/>
                <w:szCs w:val="28"/>
              </w:rPr>
            </w:pPr>
            <w:r w:rsidRPr="002C0F69">
              <w:rPr>
                <w:rFonts w:eastAsia="Calibri"/>
                <w:sz w:val="18"/>
                <w:szCs w:val="28"/>
              </w:rPr>
              <w:t>Июнь</w:t>
            </w:r>
          </w:p>
        </w:tc>
        <w:tc>
          <w:tcPr>
            <w:tcW w:w="959"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362</w:t>
            </w:r>
          </w:p>
        </w:tc>
        <w:tc>
          <w:tcPr>
            <w:tcW w:w="1095"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86,2</w:t>
            </w:r>
          </w:p>
        </w:tc>
        <w:tc>
          <w:tcPr>
            <w:tcW w:w="1292"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2</w:t>
            </w:r>
          </w:p>
        </w:tc>
        <w:tc>
          <w:tcPr>
            <w:tcW w:w="1293"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0,5</w:t>
            </w:r>
          </w:p>
        </w:tc>
        <w:tc>
          <w:tcPr>
            <w:tcW w:w="1292"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54</w:t>
            </w:r>
          </w:p>
        </w:tc>
        <w:tc>
          <w:tcPr>
            <w:tcW w:w="1293"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12,9</w:t>
            </w:r>
          </w:p>
        </w:tc>
        <w:tc>
          <w:tcPr>
            <w:tcW w:w="1106"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2</w:t>
            </w:r>
          </w:p>
        </w:tc>
        <w:tc>
          <w:tcPr>
            <w:tcW w:w="1276"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0,5</w:t>
            </w:r>
          </w:p>
        </w:tc>
      </w:tr>
      <w:tr w:rsidR="006F0723" w:rsidTr="00D75BBF">
        <w:tc>
          <w:tcPr>
            <w:tcW w:w="918" w:type="dxa"/>
            <w:vMerge/>
            <w:tcBorders>
              <w:top w:val="single" w:sz="4" w:space="0" w:color="auto"/>
              <w:left w:val="single" w:sz="4" w:space="0" w:color="auto"/>
              <w:bottom w:val="single" w:sz="4" w:space="0" w:color="auto"/>
              <w:right w:val="single" w:sz="4" w:space="0" w:color="auto"/>
            </w:tcBorders>
            <w:vAlign w:val="center"/>
            <w:hideMark/>
          </w:tcPr>
          <w:p w:rsidR="006F0723" w:rsidRPr="002C0F69" w:rsidRDefault="006F0723">
            <w:pPr>
              <w:rPr>
                <w:rFonts w:eastAsia="Calibri"/>
                <w:sz w:val="18"/>
                <w:szCs w:val="28"/>
              </w:rPr>
            </w:pPr>
          </w:p>
        </w:tc>
        <w:tc>
          <w:tcPr>
            <w:tcW w:w="9606" w:type="dxa"/>
            <w:gridSpan w:val="13"/>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Всего: 420 случаев медицинской эвакуации пациентов в стационары г. Москвы</w:t>
            </w:r>
          </w:p>
        </w:tc>
      </w:tr>
      <w:tr w:rsidR="006F0723" w:rsidTr="00D75BBF">
        <w:tc>
          <w:tcPr>
            <w:tcW w:w="918" w:type="dxa"/>
            <w:vMerge w:val="restart"/>
            <w:tcBorders>
              <w:top w:val="single" w:sz="4" w:space="0" w:color="auto"/>
              <w:left w:val="single" w:sz="4" w:space="0" w:color="auto"/>
              <w:bottom w:val="single" w:sz="4" w:space="0" w:color="auto"/>
              <w:right w:val="single" w:sz="4" w:space="0" w:color="auto"/>
            </w:tcBorders>
            <w:hideMark/>
          </w:tcPr>
          <w:p w:rsidR="006F0723" w:rsidRPr="002C0F69" w:rsidRDefault="006F0723">
            <w:pPr>
              <w:contextualSpacing/>
              <w:jc w:val="center"/>
              <w:rPr>
                <w:rFonts w:eastAsia="Calibri"/>
                <w:sz w:val="18"/>
                <w:szCs w:val="28"/>
              </w:rPr>
            </w:pPr>
            <w:r w:rsidRPr="002C0F69">
              <w:rPr>
                <w:rFonts w:eastAsia="Calibri"/>
                <w:sz w:val="18"/>
                <w:szCs w:val="28"/>
              </w:rPr>
              <w:t>Июль</w:t>
            </w:r>
          </w:p>
        </w:tc>
        <w:tc>
          <w:tcPr>
            <w:tcW w:w="959"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347</w:t>
            </w:r>
          </w:p>
        </w:tc>
        <w:tc>
          <w:tcPr>
            <w:tcW w:w="1095"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90,1</w:t>
            </w:r>
          </w:p>
        </w:tc>
        <w:tc>
          <w:tcPr>
            <w:tcW w:w="1292"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0</w:t>
            </w:r>
          </w:p>
        </w:tc>
        <w:tc>
          <w:tcPr>
            <w:tcW w:w="1293"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0</w:t>
            </w:r>
          </w:p>
        </w:tc>
        <w:tc>
          <w:tcPr>
            <w:tcW w:w="1292"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38</w:t>
            </w:r>
          </w:p>
        </w:tc>
        <w:tc>
          <w:tcPr>
            <w:tcW w:w="1293"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9,9</w:t>
            </w:r>
          </w:p>
        </w:tc>
        <w:tc>
          <w:tcPr>
            <w:tcW w:w="1106"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0</w:t>
            </w:r>
          </w:p>
        </w:tc>
        <w:tc>
          <w:tcPr>
            <w:tcW w:w="1276"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0</w:t>
            </w:r>
          </w:p>
        </w:tc>
      </w:tr>
      <w:tr w:rsidR="006F0723" w:rsidTr="00D75BBF">
        <w:tc>
          <w:tcPr>
            <w:tcW w:w="918" w:type="dxa"/>
            <w:vMerge/>
            <w:tcBorders>
              <w:top w:val="single" w:sz="4" w:space="0" w:color="auto"/>
              <w:left w:val="single" w:sz="4" w:space="0" w:color="auto"/>
              <w:bottom w:val="single" w:sz="4" w:space="0" w:color="auto"/>
              <w:right w:val="single" w:sz="4" w:space="0" w:color="auto"/>
            </w:tcBorders>
            <w:vAlign w:val="center"/>
            <w:hideMark/>
          </w:tcPr>
          <w:p w:rsidR="006F0723" w:rsidRPr="002C0F69" w:rsidRDefault="006F0723">
            <w:pPr>
              <w:rPr>
                <w:rFonts w:eastAsia="Calibri"/>
                <w:sz w:val="18"/>
                <w:szCs w:val="28"/>
              </w:rPr>
            </w:pPr>
          </w:p>
        </w:tc>
        <w:tc>
          <w:tcPr>
            <w:tcW w:w="9606" w:type="dxa"/>
            <w:gridSpan w:val="13"/>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Всего: 385 случаев медицинской эвакуации пациентов в стационары г. Москвы</w:t>
            </w:r>
          </w:p>
        </w:tc>
      </w:tr>
      <w:tr w:rsidR="006F0723" w:rsidTr="00D75BBF">
        <w:tc>
          <w:tcPr>
            <w:tcW w:w="918" w:type="dxa"/>
            <w:vMerge w:val="restart"/>
            <w:tcBorders>
              <w:top w:val="single" w:sz="4" w:space="0" w:color="auto"/>
              <w:left w:val="single" w:sz="4" w:space="0" w:color="auto"/>
              <w:bottom w:val="single" w:sz="4" w:space="0" w:color="auto"/>
              <w:right w:val="single" w:sz="4" w:space="0" w:color="auto"/>
            </w:tcBorders>
            <w:hideMark/>
          </w:tcPr>
          <w:p w:rsidR="006F0723" w:rsidRPr="002C0F69" w:rsidRDefault="006F0723">
            <w:pPr>
              <w:contextualSpacing/>
              <w:jc w:val="center"/>
              <w:rPr>
                <w:rFonts w:eastAsia="Calibri"/>
                <w:sz w:val="18"/>
                <w:szCs w:val="28"/>
              </w:rPr>
            </w:pPr>
            <w:r w:rsidRPr="002C0F69">
              <w:rPr>
                <w:rFonts w:eastAsia="Calibri"/>
                <w:sz w:val="18"/>
                <w:szCs w:val="28"/>
              </w:rPr>
              <w:t>Август</w:t>
            </w:r>
          </w:p>
        </w:tc>
        <w:tc>
          <w:tcPr>
            <w:tcW w:w="959"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392</w:t>
            </w:r>
          </w:p>
        </w:tc>
        <w:tc>
          <w:tcPr>
            <w:tcW w:w="1095"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87,1</w:t>
            </w:r>
          </w:p>
        </w:tc>
        <w:tc>
          <w:tcPr>
            <w:tcW w:w="1292"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1</w:t>
            </w:r>
          </w:p>
        </w:tc>
        <w:tc>
          <w:tcPr>
            <w:tcW w:w="1293"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0,2</w:t>
            </w:r>
          </w:p>
        </w:tc>
        <w:tc>
          <w:tcPr>
            <w:tcW w:w="1292"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56</w:t>
            </w:r>
          </w:p>
        </w:tc>
        <w:tc>
          <w:tcPr>
            <w:tcW w:w="1293"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12,4</w:t>
            </w:r>
          </w:p>
        </w:tc>
        <w:tc>
          <w:tcPr>
            <w:tcW w:w="1106"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1</w:t>
            </w:r>
          </w:p>
        </w:tc>
        <w:tc>
          <w:tcPr>
            <w:tcW w:w="1276"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0,2</w:t>
            </w:r>
          </w:p>
        </w:tc>
      </w:tr>
      <w:tr w:rsidR="006F0723" w:rsidTr="00D75BBF">
        <w:tc>
          <w:tcPr>
            <w:tcW w:w="918" w:type="dxa"/>
            <w:vMerge/>
            <w:tcBorders>
              <w:top w:val="single" w:sz="4" w:space="0" w:color="auto"/>
              <w:left w:val="single" w:sz="4" w:space="0" w:color="auto"/>
              <w:bottom w:val="single" w:sz="4" w:space="0" w:color="auto"/>
              <w:right w:val="single" w:sz="4" w:space="0" w:color="auto"/>
            </w:tcBorders>
            <w:vAlign w:val="center"/>
            <w:hideMark/>
          </w:tcPr>
          <w:p w:rsidR="006F0723" w:rsidRPr="002C0F69" w:rsidRDefault="006F0723">
            <w:pPr>
              <w:rPr>
                <w:rFonts w:eastAsia="Calibri"/>
                <w:sz w:val="18"/>
                <w:szCs w:val="28"/>
              </w:rPr>
            </w:pPr>
          </w:p>
        </w:tc>
        <w:tc>
          <w:tcPr>
            <w:tcW w:w="9606" w:type="dxa"/>
            <w:gridSpan w:val="13"/>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Всего: 450 случаев медицинской эвакуации пациентов в стационары г. Москвы</w:t>
            </w:r>
          </w:p>
        </w:tc>
      </w:tr>
      <w:tr w:rsidR="006F0723" w:rsidTr="00D75BBF">
        <w:tc>
          <w:tcPr>
            <w:tcW w:w="918" w:type="dxa"/>
            <w:vMerge w:val="restart"/>
            <w:tcBorders>
              <w:top w:val="single" w:sz="4" w:space="0" w:color="auto"/>
              <w:left w:val="single" w:sz="4" w:space="0" w:color="auto"/>
              <w:bottom w:val="single" w:sz="4" w:space="0" w:color="auto"/>
              <w:right w:val="single" w:sz="4" w:space="0" w:color="auto"/>
            </w:tcBorders>
            <w:hideMark/>
          </w:tcPr>
          <w:p w:rsidR="006F0723" w:rsidRPr="002C0F69" w:rsidRDefault="006F0723">
            <w:pPr>
              <w:contextualSpacing/>
              <w:jc w:val="center"/>
              <w:rPr>
                <w:rFonts w:eastAsia="Calibri"/>
                <w:sz w:val="18"/>
                <w:szCs w:val="28"/>
              </w:rPr>
            </w:pPr>
            <w:r w:rsidRPr="002C0F69">
              <w:rPr>
                <w:rFonts w:eastAsia="Calibri"/>
                <w:sz w:val="18"/>
                <w:szCs w:val="28"/>
              </w:rPr>
              <w:t>Сентябрь</w:t>
            </w:r>
          </w:p>
        </w:tc>
        <w:tc>
          <w:tcPr>
            <w:tcW w:w="959"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475</w:t>
            </w:r>
          </w:p>
        </w:tc>
        <w:tc>
          <w:tcPr>
            <w:tcW w:w="1095"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75,4</w:t>
            </w:r>
          </w:p>
        </w:tc>
        <w:tc>
          <w:tcPr>
            <w:tcW w:w="1292"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8</w:t>
            </w:r>
          </w:p>
        </w:tc>
        <w:tc>
          <w:tcPr>
            <w:tcW w:w="1293"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1,3</w:t>
            </w:r>
          </w:p>
        </w:tc>
        <w:tc>
          <w:tcPr>
            <w:tcW w:w="1292"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126</w:t>
            </w:r>
          </w:p>
        </w:tc>
        <w:tc>
          <w:tcPr>
            <w:tcW w:w="1293"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20</w:t>
            </w:r>
          </w:p>
        </w:tc>
        <w:tc>
          <w:tcPr>
            <w:tcW w:w="1106"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21</w:t>
            </w:r>
          </w:p>
        </w:tc>
        <w:tc>
          <w:tcPr>
            <w:tcW w:w="1276"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3,3</w:t>
            </w:r>
          </w:p>
        </w:tc>
      </w:tr>
      <w:tr w:rsidR="006F0723" w:rsidTr="00D75BBF">
        <w:tc>
          <w:tcPr>
            <w:tcW w:w="918" w:type="dxa"/>
            <w:vMerge/>
            <w:tcBorders>
              <w:top w:val="single" w:sz="4" w:space="0" w:color="auto"/>
              <w:left w:val="single" w:sz="4" w:space="0" w:color="auto"/>
              <w:bottom w:val="single" w:sz="4" w:space="0" w:color="auto"/>
              <w:right w:val="single" w:sz="4" w:space="0" w:color="auto"/>
            </w:tcBorders>
            <w:vAlign w:val="center"/>
            <w:hideMark/>
          </w:tcPr>
          <w:p w:rsidR="006F0723" w:rsidRPr="002C0F69" w:rsidRDefault="006F0723">
            <w:pPr>
              <w:rPr>
                <w:rFonts w:eastAsia="Calibri"/>
                <w:sz w:val="18"/>
                <w:szCs w:val="28"/>
              </w:rPr>
            </w:pPr>
          </w:p>
        </w:tc>
        <w:tc>
          <w:tcPr>
            <w:tcW w:w="9606" w:type="dxa"/>
            <w:gridSpan w:val="13"/>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Всего: 630 случаев медицинской эвакуации пациентов в стационары г. Москвы</w:t>
            </w:r>
          </w:p>
        </w:tc>
      </w:tr>
      <w:tr w:rsidR="006F0723" w:rsidTr="00D75BBF">
        <w:tc>
          <w:tcPr>
            <w:tcW w:w="918" w:type="dxa"/>
            <w:vMerge w:val="restart"/>
            <w:tcBorders>
              <w:top w:val="single" w:sz="4" w:space="0" w:color="auto"/>
              <w:left w:val="single" w:sz="4" w:space="0" w:color="auto"/>
              <w:bottom w:val="single" w:sz="4" w:space="0" w:color="auto"/>
              <w:right w:val="single" w:sz="4" w:space="0" w:color="auto"/>
            </w:tcBorders>
            <w:hideMark/>
          </w:tcPr>
          <w:p w:rsidR="006F0723" w:rsidRPr="002C0F69" w:rsidRDefault="006F0723">
            <w:pPr>
              <w:contextualSpacing/>
              <w:jc w:val="center"/>
              <w:rPr>
                <w:rFonts w:eastAsia="Calibri"/>
                <w:sz w:val="18"/>
                <w:szCs w:val="28"/>
              </w:rPr>
            </w:pPr>
            <w:r w:rsidRPr="002C0F69">
              <w:rPr>
                <w:rFonts w:eastAsia="Calibri"/>
                <w:sz w:val="18"/>
                <w:szCs w:val="28"/>
              </w:rPr>
              <w:lastRenderedPageBreak/>
              <w:t>Октябрь</w:t>
            </w:r>
          </w:p>
        </w:tc>
        <w:tc>
          <w:tcPr>
            <w:tcW w:w="959"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566</w:t>
            </w:r>
          </w:p>
        </w:tc>
        <w:tc>
          <w:tcPr>
            <w:tcW w:w="1095"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75,7</w:t>
            </w:r>
          </w:p>
        </w:tc>
        <w:tc>
          <w:tcPr>
            <w:tcW w:w="1292"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14</w:t>
            </w:r>
          </w:p>
        </w:tc>
        <w:tc>
          <w:tcPr>
            <w:tcW w:w="1293"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1,9</w:t>
            </w:r>
          </w:p>
        </w:tc>
        <w:tc>
          <w:tcPr>
            <w:tcW w:w="1292"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145</w:t>
            </w:r>
          </w:p>
        </w:tc>
        <w:tc>
          <w:tcPr>
            <w:tcW w:w="1293"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19,4</w:t>
            </w:r>
          </w:p>
        </w:tc>
        <w:tc>
          <w:tcPr>
            <w:tcW w:w="1106"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23</w:t>
            </w:r>
          </w:p>
        </w:tc>
        <w:tc>
          <w:tcPr>
            <w:tcW w:w="1276"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3,1</w:t>
            </w:r>
          </w:p>
        </w:tc>
      </w:tr>
      <w:tr w:rsidR="006F0723" w:rsidTr="00D75BBF">
        <w:tc>
          <w:tcPr>
            <w:tcW w:w="918" w:type="dxa"/>
            <w:vMerge/>
            <w:tcBorders>
              <w:top w:val="single" w:sz="4" w:space="0" w:color="auto"/>
              <w:left w:val="single" w:sz="4" w:space="0" w:color="auto"/>
              <w:bottom w:val="single" w:sz="4" w:space="0" w:color="auto"/>
              <w:right w:val="single" w:sz="4" w:space="0" w:color="auto"/>
            </w:tcBorders>
            <w:vAlign w:val="center"/>
            <w:hideMark/>
          </w:tcPr>
          <w:p w:rsidR="006F0723" w:rsidRPr="002C0F69" w:rsidRDefault="006F0723">
            <w:pPr>
              <w:rPr>
                <w:rFonts w:eastAsia="Calibri"/>
                <w:sz w:val="18"/>
                <w:szCs w:val="28"/>
              </w:rPr>
            </w:pPr>
          </w:p>
        </w:tc>
        <w:tc>
          <w:tcPr>
            <w:tcW w:w="9606" w:type="dxa"/>
            <w:gridSpan w:val="13"/>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Всего: 748 случаев медицинской эвакуации пациентов в стационары г. Москвы</w:t>
            </w:r>
          </w:p>
        </w:tc>
      </w:tr>
      <w:tr w:rsidR="006F0723" w:rsidTr="00D75BBF">
        <w:tc>
          <w:tcPr>
            <w:tcW w:w="918" w:type="dxa"/>
            <w:vMerge w:val="restart"/>
            <w:tcBorders>
              <w:top w:val="single" w:sz="4" w:space="0" w:color="auto"/>
              <w:left w:val="single" w:sz="4" w:space="0" w:color="auto"/>
              <w:bottom w:val="single" w:sz="4" w:space="0" w:color="auto"/>
              <w:right w:val="single" w:sz="4" w:space="0" w:color="auto"/>
            </w:tcBorders>
            <w:hideMark/>
          </w:tcPr>
          <w:p w:rsidR="006F0723" w:rsidRPr="002C0F69" w:rsidRDefault="006F0723">
            <w:pPr>
              <w:contextualSpacing/>
              <w:jc w:val="center"/>
              <w:rPr>
                <w:rFonts w:eastAsia="Calibri"/>
                <w:sz w:val="18"/>
                <w:szCs w:val="28"/>
              </w:rPr>
            </w:pPr>
            <w:r w:rsidRPr="002C0F69">
              <w:rPr>
                <w:rFonts w:eastAsia="Calibri"/>
                <w:sz w:val="18"/>
                <w:szCs w:val="28"/>
              </w:rPr>
              <w:t>Ноябрь</w:t>
            </w:r>
          </w:p>
        </w:tc>
        <w:tc>
          <w:tcPr>
            <w:tcW w:w="959"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608</w:t>
            </w:r>
          </w:p>
        </w:tc>
        <w:tc>
          <w:tcPr>
            <w:tcW w:w="1095"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74,1</w:t>
            </w:r>
          </w:p>
        </w:tc>
        <w:tc>
          <w:tcPr>
            <w:tcW w:w="1292"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18</w:t>
            </w:r>
          </w:p>
        </w:tc>
        <w:tc>
          <w:tcPr>
            <w:tcW w:w="1293"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2,2</w:t>
            </w:r>
          </w:p>
        </w:tc>
        <w:tc>
          <w:tcPr>
            <w:tcW w:w="1292"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178</w:t>
            </w:r>
          </w:p>
        </w:tc>
        <w:tc>
          <w:tcPr>
            <w:tcW w:w="1293"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21,7</w:t>
            </w:r>
          </w:p>
        </w:tc>
        <w:tc>
          <w:tcPr>
            <w:tcW w:w="1106"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16</w:t>
            </w:r>
          </w:p>
        </w:tc>
        <w:tc>
          <w:tcPr>
            <w:tcW w:w="1276"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2,0</w:t>
            </w:r>
          </w:p>
        </w:tc>
      </w:tr>
      <w:tr w:rsidR="006F0723" w:rsidTr="00D75BBF">
        <w:tc>
          <w:tcPr>
            <w:tcW w:w="918" w:type="dxa"/>
            <w:vMerge/>
            <w:tcBorders>
              <w:top w:val="single" w:sz="4" w:space="0" w:color="auto"/>
              <w:left w:val="single" w:sz="4" w:space="0" w:color="auto"/>
              <w:bottom w:val="single" w:sz="4" w:space="0" w:color="auto"/>
              <w:right w:val="single" w:sz="4" w:space="0" w:color="auto"/>
            </w:tcBorders>
            <w:vAlign w:val="center"/>
            <w:hideMark/>
          </w:tcPr>
          <w:p w:rsidR="006F0723" w:rsidRPr="002C0F69" w:rsidRDefault="006F0723">
            <w:pPr>
              <w:rPr>
                <w:rFonts w:eastAsia="Calibri"/>
                <w:sz w:val="18"/>
                <w:szCs w:val="28"/>
              </w:rPr>
            </w:pPr>
          </w:p>
        </w:tc>
        <w:tc>
          <w:tcPr>
            <w:tcW w:w="9606" w:type="dxa"/>
            <w:gridSpan w:val="13"/>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Всего: 820 случаев медицинской эвакуации пациентов в стационары г. Москвы</w:t>
            </w:r>
          </w:p>
        </w:tc>
      </w:tr>
      <w:tr w:rsidR="006F0723" w:rsidTr="00D75BBF">
        <w:tc>
          <w:tcPr>
            <w:tcW w:w="918" w:type="dxa"/>
            <w:vMerge w:val="restart"/>
            <w:tcBorders>
              <w:top w:val="single" w:sz="4" w:space="0" w:color="auto"/>
              <w:left w:val="single" w:sz="4" w:space="0" w:color="auto"/>
              <w:bottom w:val="single" w:sz="4" w:space="0" w:color="auto"/>
              <w:right w:val="single" w:sz="4" w:space="0" w:color="auto"/>
            </w:tcBorders>
            <w:hideMark/>
          </w:tcPr>
          <w:p w:rsidR="006F0723" w:rsidRPr="002C0F69" w:rsidRDefault="006F0723">
            <w:pPr>
              <w:contextualSpacing/>
              <w:jc w:val="center"/>
              <w:rPr>
                <w:rFonts w:eastAsia="Calibri"/>
                <w:sz w:val="18"/>
                <w:szCs w:val="28"/>
              </w:rPr>
            </w:pPr>
            <w:r w:rsidRPr="002C0F69">
              <w:rPr>
                <w:rFonts w:eastAsia="Calibri"/>
                <w:sz w:val="18"/>
                <w:szCs w:val="28"/>
              </w:rPr>
              <w:t>Декабрь</w:t>
            </w:r>
          </w:p>
        </w:tc>
        <w:tc>
          <w:tcPr>
            <w:tcW w:w="959"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574</w:t>
            </w:r>
          </w:p>
        </w:tc>
        <w:tc>
          <w:tcPr>
            <w:tcW w:w="1095"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75,0</w:t>
            </w:r>
          </w:p>
        </w:tc>
        <w:tc>
          <w:tcPr>
            <w:tcW w:w="1292"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16</w:t>
            </w:r>
          </w:p>
        </w:tc>
        <w:tc>
          <w:tcPr>
            <w:tcW w:w="1293"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2,1</w:t>
            </w:r>
          </w:p>
        </w:tc>
        <w:tc>
          <w:tcPr>
            <w:tcW w:w="1292"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156</w:t>
            </w:r>
          </w:p>
        </w:tc>
        <w:tc>
          <w:tcPr>
            <w:tcW w:w="1293"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20,1</w:t>
            </w:r>
          </w:p>
        </w:tc>
        <w:tc>
          <w:tcPr>
            <w:tcW w:w="1106" w:type="dxa"/>
            <w:gridSpan w:val="2"/>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19</w:t>
            </w:r>
          </w:p>
        </w:tc>
        <w:tc>
          <w:tcPr>
            <w:tcW w:w="1276" w:type="dxa"/>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2,5</w:t>
            </w:r>
          </w:p>
        </w:tc>
      </w:tr>
      <w:tr w:rsidR="006F0723" w:rsidTr="00D75BBF">
        <w:tc>
          <w:tcPr>
            <w:tcW w:w="918" w:type="dxa"/>
            <w:vMerge/>
            <w:tcBorders>
              <w:top w:val="single" w:sz="4" w:space="0" w:color="auto"/>
              <w:left w:val="single" w:sz="4" w:space="0" w:color="auto"/>
              <w:bottom w:val="single" w:sz="4" w:space="0" w:color="auto"/>
              <w:right w:val="single" w:sz="4" w:space="0" w:color="auto"/>
            </w:tcBorders>
            <w:vAlign w:val="center"/>
            <w:hideMark/>
          </w:tcPr>
          <w:p w:rsidR="006F0723" w:rsidRDefault="006F0723">
            <w:pPr>
              <w:rPr>
                <w:rFonts w:eastAsia="Calibri"/>
                <w:sz w:val="28"/>
                <w:szCs w:val="28"/>
              </w:rPr>
            </w:pPr>
          </w:p>
        </w:tc>
        <w:tc>
          <w:tcPr>
            <w:tcW w:w="9606" w:type="dxa"/>
            <w:gridSpan w:val="13"/>
            <w:tcBorders>
              <w:top w:val="single" w:sz="4" w:space="0" w:color="auto"/>
              <w:left w:val="single" w:sz="4" w:space="0" w:color="auto"/>
              <w:bottom w:val="single" w:sz="4" w:space="0" w:color="auto"/>
              <w:right w:val="single" w:sz="4" w:space="0" w:color="auto"/>
            </w:tcBorders>
            <w:hideMark/>
          </w:tcPr>
          <w:p w:rsidR="006F0723" w:rsidRDefault="006F0723">
            <w:pPr>
              <w:contextualSpacing/>
              <w:jc w:val="center"/>
              <w:rPr>
                <w:rFonts w:eastAsia="Calibri"/>
                <w:sz w:val="28"/>
                <w:szCs w:val="28"/>
              </w:rPr>
            </w:pPr>
            <w:r>
              <w:rPr>
                <w:rFonts w:eastAsia="Calibri"/>
                <w:sz w:val="28"/>
                <w:szCs w:val="28"/>
              </w:rPr>
              <w:t>Всего: 765 случаев медицинской эвакуации пациентов в стационары г. Москвы</w:t>
            </w:r>
          </w:p>
        </w:tc>
      </w:tr>
    </w:tbl>
    <w:p w:rsidR="00E85958" w:rsidRDefault="00E85958" w:rsidP="002C0F69">
      <w:pPr>
        <w:spacing w:line="360" w:lineRule="auto"/>
        <w:jc w:val="both"/>
        <w:rPr>
          <w:rFonts w:ascii="Times New Roman" w:eastAsia="Calibri" w:hAnsi="Times New Roman" w:cs="Times New Roman"/>
          <w:bCs/>
          <w:sz w:val="28"/>
        </w:rPr>
      </w:pPr>
    </w:p>
    <w:p w:rsidR="002C0F69" w:rsidRDefault="002C0F69" w:rsidP="00E85958">
      <w:pPr>
        <w:spacing w:after="0" w:line="360" w:lineRule="auto"/>
        <w:ind w:firstLine="709"/>
        <w:jc w:val="both"/>
        <w:rPr>
          <w:rFonts w:ascii="Times New Roman" w:eastAsia="Calibri" w:hAnsi="Times New Roman" w:cs="Times New Roman"/>
          <w:bCs/>
          <w:sz w:val="28"/>
        </w:rPr>
      </w:pPr>
    </w:p>
    <w:p w:rsidR="006F0723" w:rsidRDefault="006F0723" w:rsidP="00E85958">
      <w:pPr>
        <w:spacing w:after="0" w:line="360" w:lineRule="auto"/>
        <w:ind w:firstLine="709"/>
        <w:jc w:val="both"/>
        <w:rPr>
          <w:rFonts w:ascii="Times New Roman" w:eastAsia="Calibri" w:hAnsi="Times New Roman" w:cs="Times New Roman"/>
          <w:bCs/>
          <w:sz w:val="28"/>
        </w:rPr>
      </w:pPr>
      <w:r>
        <w:rPr>
          <w:rFonts w:ascii="Times New Roman" w:eastAsia="Calibri" w:hAnsi="Times New Roman" w:cs="Times New Roman"/>
          <w:bCs/>
          <w:sz w:val="28"/>
        </w:rPr>
        <w:t>Из проанализированного материала выяснено, что при повышении нагрузки на персонал повышается количество случаев постановки неверного диагноза (до 1,9%) и гипердиагностики (до 22,6%) на догоспитальном этапе, а при снижении нагрузки – снижение данных показателей (0% и 9,9% соответственно), и, как следствие, - увеличение случаев постановки правильного диагноза.</w:t>
      </w:r>
    </w:p>
    <w:p w:rsidR="006F0723" w:rsidRDefault="006F0723" w:rsidP="00E85958">
      <w:pPr>
        <w:spacing w:after="0" w:line="360" w:lineRule="auto"/>
        <w:ind w:firstLine="709"/>
        <w:jc w:val="both"/>
        <w:rPr>
          <w:rFonts w:ascii="Times New Roman" w:eastAsia="Calibri" w:hAnsi="Times New Roman" w:cs="Times New Roman"/>
          <w:bCs/>
          <w:sz w:val="28"/>
        </w:rPr>
      </w:pPr>
      <w:r>
        <w:rPr>
          <w:rFonts w:ascii="Times New Roman" w:eastAsia="Calibri" w:hAnsi="Times New Roman" w:cs="Times New Roman"/>
          <w:sz w:val="28"/>
        </w:rPr>
        <w:t>Из приведенных данных можно заключить, что имеется закономерность увеличения основных диагностических и лечебно-тактических дефектов в работе скорой медицинской помощи в условиях увеличения нагрузки на персонал</w:t>
      </w:r>
      <w:r>
        <w:rPr>
          <w:rFonts w:ascii="Times New Roman" w:eastAsia="Calibri" w:hAnsi="Times New Roman" w:cs="Times New Roman"/>
          <w:bCs/>
          <w:sz w:val="28"/>
        </w:rPr>
        <w:t>.</w:t>
      </w:r>
    </w:p>
    <w:p w:rsidR="006F0723" w:rsidRDefault="006F0723" w:rsidP="00E85958">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b/>
          <w:sz w:val="28"/>
        </w:rPr>
        <w:t xml:space="preserve">Выводы. </w:t>
      </w:r>
      <w:r>
        <w:rPr>
          <w:rFonts w:ascii="Times New Roman" w:eastAsia="Calibri" w:hAnsi="Times New Roman" w:cs="Times New Roman"/>
          <w:sz w:val="28"/>
        </w:rPr>
        <w:t xml:space="preserve">Из приведенных данных можно заключить, что при повышении нагрузки на персонал </w:t>
      </w:r>
      <w:r>
        <w:rPr>
          <w:rFonts w:ascii="Times New Roman" w:eastAsia="Calibri" w:hAnsi="Times New Roman" w:cs="Times New Roman"/>
          <w:bCs/>
          <w:sz w:val="28"/>
        </w:rPr>
        <w:t>повышается количество случаев постановки неверного диагноза и гипердиагностики</w:t>
      </w:r>
      <w:r>
        <w:rPr>
          <w:rFonts w:ascii="Times New Roman" w:eastAsia="Calibri" w:hAnsi="Times New Roman" w:cs="Times New Roman"/>
          <w:sz w:val="28"/>
        </w:rPr>
        <w:t>, что в итоге приводит к:</w:t>
      </w:r>
    </w:p>
    <w:p w:rsidR="006F0723" w:rsidRDefault="006F0723" w:rsidP="00E85958">
      <w:pPr>
        <w:numPr>
          <w:ilvl w:val="0"/>
          <w:numId w:val="25"/>
        </w:numPr>
        <w:spacing w:after="0" w:line="360" w:lineRule="auto"/>
        <w:ind w:left="0" w:firstLine="709"/>
        <w:contextualSpacing/>
        <w:jc w:val="both"/>
        <w:rPr>
          <w:rFonts w:ascii="Times New Roman" w:eastAsia="Calibri" w:hAnsi="Times New Roman" w:cs="Times New Roman"/>
          <w:sz w:val="28"/>
        </w:rPr>
      </w:pPr>
      <w:r>
        <w:rPr>
          <w:rFonts w:ascii="Times New Roman" w:eastAsia="Calibri" w:hAnsi="Times New Roman" w:cs="Times New Roman"/>
          <w:sz w:val="28"/>
        </w:rPr>
        <w:t>неправильной тактике ведения пациента на догоспитальном этапе вследствие переоценки/недооценки симптомов;</w:t>
      </w:r>
    </w:p>
    <w:p w:rsidR="006F0723" w:rsidRDefault="006F0723" w:rsidP="00E85958">
      <w:pPr>
        <w:numPr>
          <w:ilvl w:val="0"/>
          <w:numId w:val="25"/>
        </w:numPr>
        <w:spacing w:after="0" w:line="360" w:lineRule="auto"/>
        <w:ind w:left="0" w:firstLine="709"/>
        <w:contextualSpacing/>
        <w:jc w:val="both"/>
        <w:rPr>
          <w:rFonts w:ascii="Times New Roman" w:eastAsia="Calibri" w:hAnsi="Times New Roman" w:cs="Times New Roman"/>
          <w:sz w:val="28"/>
        </w:rPr>
      </w:pPr>
      <w:r>
        <w:rPr>
          <w:rFonts w:ascii="Times New Roman" w:eastAsia="Calibri" w:hAnsi="Times New Roman" w:cs="Times New Roman"/>
          <w:sz w:val="28"/>
        </w:rPr>
        <w:t>непрофильной медицинской</w:t>
      </w:r>
      <w:r>
        <w:rPr>
          <w:rFonts w:ascii="Times New Roman" w:eastAsia="Calibri" w:hAnsi="Times New Roman" w:cs="Times New Roman"/>
          <w:sz w:val="28"/>
        </w:rPr>
        <w:tab/>
        <w:t>эвакуации или медицинской эвакуации в непрофильный стационар вследствие переоценки/недооценки симптомов;</w:t>
      </w:r>
    </w:p>
    <w:p w:rsidR="006F0723" w:rsidRDefault="006F0723" w:rsidP="00E85958">
      <w:pPr>
        <w:numPr>
          <w:ilvl w:val="0"/>
          <w:numId w:val="25"/>
        </w:numPr>
        <w:spacing w:after="0" w:line="360" w:lineRule="auto"/>
        <w:ind w:left="0" w:firstLine="709"/>
        <w:contextualSpacing/>
        <w:jc w:val="both"/>
        <w:rPr>
          <w:rFonts w:ascii="Times New Roman" w:eastAsia="Calibri" w:hAnsi="Times New Roman" w:cs="Times New Roman"/>
          <w:sz w:val="28"/>
        </w:rPr>
      </w:pPr>
      <w:r>
        <w:rPr>
          <w:rFonts w:ascii="Times New Roman" w:eastAsia="Calibri" w:hAnsi="Times New Roman" w:cs="Times New Roman"/>
          <w:sz w:val="28"/>
        </w:rPr>
        <w:t>удлинению времени, необходимого для постановки верного клинического диагноза и, как следствие, несвоевременности оказания медицинской помощи пациенту в стационаре;</w:t>
      </w:r>
    </w:p>
    <w:p w:rsidR="006F0723" w:rsidRDefault="006F0723" w:rsidP="00E85958">
      <w:pPr>
        <w:numPr>
          <w:ilvl w:val="0"/>
          <w:numId w:val="25"/>
        </w:numPr>
        <w:spacing w:after="0" w:line="360" w:lineRule="auto"/>
        <w:ind w:left="0" w:firstLine="709"/>
        <w:contextualSpacing/>
        <w:jc w:val="both"/>
        <w:rPr>
          <w:rFonts w:ascii="Times New Roman" w:eastAsia="Calibri" w:hAnsi="Times New Roman" w:cs="Times New Roman"/>
          <w:sz w:val="28"/>
        </w:rPr>
      </w:pPr>
      <w:r>
        <w:rPr>
          <w:rFonts w:ascii="Times New Roman" w:eastAsia="Calibri" w:hAnsi="Times New Roman" w:cs="Times New Roman"/>
          <w:sz w:val="28"/>
        </w:rPr>
        <w:lastRenderedPageBreak/>
        <w:t>замене нозологической единицы ее симптомами или осложнениями.</w:t>
      </w:r>
    </w:p>
    <w:p w:rsidR="006F0723" w:rsidRDefault="006F0723" w:rsidP="00E85958">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Из всего вышеперечисленного следует, что необходимо проводить дальнейшие исследования с участием пациентов и сотрудников СМП с целью разработки рекомендаций по уменьшению и предупреждению случаев диагностических и лечебно-тактических дефектов, которые способны привести к различным неблагоприятным исходам.</w:t>
      </w:r>
    </w:p>
    <w:p w:rsidR="006F0723" w:rsidRDefault="006F0723" w:rsidP="00E85958">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В заключение хотелось бы отметить, что основными чертами, отличающими экстренную помощь от других видов медицинской помощи, являются:</w:t>
      </w:r>
    </w:p>
    <w:p w:rsidR="006F0723" w:rsidRDefault="006F0723" w:rsidP="00E85958">
      <w:pPr>
        <w:numPr>
          <w:ilvl w:val="0"/>
          <w:numId w:val="26"/>
        </w:numPr>
        <w:spacing w:after="0" w:line="360" w:lineRule="auto"/>
        <w:ind w:left="0"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безотлагательный характер ее предоставления в случаях оказания экстренной медицинской помощи и отсроченный - при неотложных состояниях (неотложная медицинская помощь); </w:t>
      </w:r>
    </w:p>
    <w:p w:rsidR="006F0723" w:rsidRDefault="006F0723" w:rsidP="00E85958">
      <w:pPr>
        <w:numPr>
          <w:ilvl w:val="0"/>
          <w:numId w:val="26"/>
        </w:numPr>
        <w:spacing w:after="0" w:line="360" w:lineRule="auto"/>
        <w:ind w:left="0"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безотказный характер ее предоставления; </w:t>
      </w:r>
    </w:p>
    <w:p w:rsidR="006F0723" w:rsidRDefault="006F0723" w:rsidP="00E85958">
      <w:pPr>
        <w:numPr>
          <w:ilvl w:val="0"/>
          <w:numId w:val="26"/>
        </w:numPr>
        <w:spacing w:after="0" w:line="360" w:lineRule="auto"/>
        <w:ind w:left="0" w:firstLine="709"/>
        <w:contextualSpacing/>
        <w:jc w:val="both"/>
        <w:rPr>
          <w:rFonts w:ascii="Times New Roman" w:eastAsia="Calibri" w:hAnsi="Times New Roman" w:cs="Times New Roman"/>
          <w:sz w:val="28"/>
        </w:rPr>
      </w:pPr>
      <w:r>
        <w:rPr>
          <w:rFonts w:ascii="Times New Roman" w:eastAsia="Calibri" w:hAnsi="Times New Roman" w:cs="Times New Roman"/>
          <w:sz w:val="28"/>
        </w:rPr>
        <w:t xml:space="preserve">бесплатный порядок оказания СМП; </w:t>
      </w:r>
    </w:p>
    <w:p w:rsidR="006F0723" w:rsidRDefault="006F0723" w:rsidP="00E85958">
      <w:pPr>
        <w:numPr>
          <w:ilvl w:val="0"/>
          <w:numId w:val="26"/>
        </w:numPr>
        <w:spacing w:after="0" w:line="360" w:lineRule="auto"/>
        <w:ind w:left="0" w:firstLine="709"/>
        <w:contextualSpacing/>
        <w:jc w:val="both"/>
        <w:rPr>
          <w:rFonts w:ascii="Times New Roman" w:eastAsia="Calibri" w:hAnsi="Times New Roman" w:cs="Times New Roman"/>
          <w:sz w:val="28"/>
        </w:rPr>
      </w:pPr>
      <w:r>
        <w:rPr>
          <w:rFonts w:ascii="Times New Roman" w:eastAsia="Calibri" w:hAnsi="Times New Roman" w:cs="Times New Roman"/>
          <w:sz w:val="28"/>
        </w:rPr>
        <w:t>диагностическая неопределенность в условиях дефицита времени, что вынуждает начать оказание помощи пациенту без надежно верифицированного диагноза [1];</w:t>
      </w:r>
    </w:p>
    <w:p w:rsidR="006F0723" w:rsidRDefault="006F0723" w:rsidP="00E85958">
      <w:pPr>
        <w:numPr>
          <w:ilvl w:val="0"/>
          <w:numId w:val="27"/>
        </w:numPr>
        <w:spacing w:after="0" w:line="360" w:lineRule="auto"/>
        <w:ind w:left="0" w:firstLine="709"/>
        <w:contextualSpacing/>
        <w:jc w:val="both"/>
        <w:rPr>
          <w:rFonts w:ascii="Times New Roman" w:eastAsia="Calibri" w:hAnsi="Times New Roman" w:cs="Times New Roman"/>
          <w:sz w:val="28"/>
        </w:rPr>
      </w:pPr>
      <w:r>
        <w:rPr>
          <w:rFonts w:ascii="Times New Roman" w:eastAsia="Calibri" w:hAnsi="Times New Roman" w:cs="Times New Roman"/>
          <w:sz w:val="28"/>
        </w:rPr>
        <w:t>решающее значение фактора времени;</w:t>
      </w:r>
    </w:p>
    <w:p w:rsidR="006F0723" w:rsidRDefault="006F0723" w:rsidP="00E85958">
      <w:pPr>
        <w:numPr>
          <w:ilvl w:val="0"/>
          <w:numId w:val="27"/>
        </w:numPr>
        <w:spacing w:after="0" w:line="360" w:lineRule="auto"/>
        <w:ind w:left="0" w:firstLine="709"/>
        <w:contextualSpacing/>
        <w:jc w:val="both"/>
        <w:rPr>
          <w:rFonts w:ascii="Times New Roman" w:eastAsia="Calibri" w:hAnsi="Times New Roman" w:cs="Times New Roman"/>
          <w:sz w:val="28"/>
        </w:rPr>
      </w:pPr>
      <w:r>
        <w:rPr>
          <w:rFonts w:ascii="Times New Roman" w:eastAsia="Calibri" w:hAnsi="Times New Roman" w:cs="Times New Roman"/>
          <w:sz w:val="28"/>
        </w:rPr>
        <w:t>скоротечность большинства неотложных состояний и высокий риск развития осложнений;</w:t>
      </w:r>
    </w:p>
    <w:p w:rsidR="006F0723" w:rsidRDefault="006F0723" w:rsidP="00E85958">
      <w:pPr>
        <w:numPr>
          <w:ilvl w:val="0"/>
          <w:numId w:val="27"/>
        </w:numPr>
        <w:spacing w:after="0" w:line="360" w:lineRule="auto"/>
        <w:ind w:left="0" w:firstLine="709"/>
        <w:contextualSpacing/>
        <w:jc w:val="both"/>
        <w:rPr>
          <w:rFonts w:ascii="Times New Roman" w:eastAsia="Calibri" w:hAnsi="Times New Roman" w:cs="Times New Roman"/>
          <w:sz w:val="28"/>
        </w:rPr>
      </w:pPr>
      <w:r>
        <w:rPr>
          <w:rFonts w:ascii="Times New Roman" w:eastAsia="Calibri" w:hAnsi="Times New Roman" w:cs="Times New Roman"/>
          <w:sz w:val="28"/>
        </w:rPr>
        <w:t>сокрытие пациентами, или их родственниками, истинных обстоятельств, послуживших поводом для вызова СМП;</w:t>
      </w:r>
    </w:p>
    <w:p w:rsidR="006F0723" w:rsidRDefault="006F0723" w:rsidP="00E85958">
      <w:pPr>
        <w:numPr>
          <w:ilvl w:val="0"/>
          <w:numId w:val="27"/>
        </w:numPr>
        <w:spacing w:after="0" w:line="360" w:lineRule="auto"/>
        <w:ind w:left="0" w:firstLine="709"/>
        <w:contextualSpacing/>
        <w:jc w:val="both"/>
        <w:rPr>
          <w:rFonts w:ascii="Times New Roman" w:eastAsia="Calibri" w:hAnsi="Times New Roman" w:cs="Times New Roman"/>
          <w:sz w:val="28"/>
        </w:rPr>
      </w:pPr>
      <w:r>
        <w:rPr>
          <w:rFonts w:ascii="Times New Roman" w:eastAsia="Calibri" w:hAnsi="Times New Roman" w:cs="Times New Roman"/>
          <w:sz w:val="28"/>
        </w:rPr>
        <w:t>возможность кардинального изменения диагноза в первые часы после поступления пациента в стационар.</w:t>
      </w:r>
    </w:p>
    <w:p w:rsidR="006F0723" w:rsidRDefault="006F0723" w:rsidP="00E85958">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И, несмотря на все вышеперечисленное, хочется отметить, что в структуре СМП работают высококвалифицированные специалисты, которые, в большинстве своем, прилагают все усилия при оказании грамотной медицинской помощи населению.</w:t>
      </w:r>
    </w:p>
    <w:p w:rsidR="006F0723" w:rsidRDefault="006F0723" w:rsidP="006F0723">
      <w:pPr>
        <w:spacing w:line="360" w:lineRule="auto"/>
        <w:ind w:firstLine="709"/>
        <w:jc w:val="both"/>
        <w:rPr>
          <w:rFonts w:ascii="Times New Roman" w:eastAsia="Calibri" w:hAnsi="Times New Roman" w:cs="Times New Roman"/>
          <w:sz w:val="28"/>
        </w:rPr>
      </w:pPr>
    </w:p>
    <w:p w:rsidR="006F0723" w:rsidRDefault="00E85958" w:rsidP="006F0723">
      <w:pPr>
        <w:spacing w:line="360" w:lineRule="auto"/>
        <w:ind w:firstLine="709"/>
        <w:jc w:val="both"/>
        <w:rPr>
          <w:rFonts w:ascii="Times New Roman" w:eastAsia="Calibri" w:hAnsi="Times New Roman" w:cs="Times New Roman"/>
          <w:sz w:val="28"/>
        </w:rPr>
      </w:pPr>
      <w:r>
        <w:rPr>
          <w:rFonts w:ascii="Times New Roman" w:eastAsia="Calibri" w:hAnsi="Times New Roman" w:cs="Times New Roman"/>
          <w:b/>
          <w:sz w:val="28"/>
        </w:rPr>
        <w:lastRenderedPageBreak/>
        <w:t>Список литературы:</w:t>
      </w:r>
    </w:p>
    <w:p w:rsidR="002C0F69" w:rsidRDefault="00E85958" w:rsidP="003C10E1">
      <w:pPr>
        <w:pStyle w:val="a4"/>
        <w:numPr>
          <w:ilvl w:val="0"/>
          <w:numId w:val="33"/>
        </w:numPr>
        <w:spacing w:line="360" w:lineRule="auto"/>
        <w:ind w:firstLine="709"/>
        <w:jc w:val="both"/>
        <w:rPr>
          <w:rFonts w:eastAsia="Calibri"/>
          <w:sz w:val="28"/>
        </w:rPr>
      </w:pPr>
      <w:r w:rsidRPr="00E85958">
        <w:rPr>
          <w:rFonts w:eastAsia="Calibri"/>
          <w:sz w:val="28"/>
        </w:rPr>
        <w:t>Письмо Минздрава России N 14-0/10/2-2564, ФФОМС N 7155/30 от 26.09.2012 «О направлении Методических рекомендаций Скорая медицинская помощь в системе ОМС. Этап становления, перспективы развития».</w:t>
      </w:r>
    </w:p>
    <w:p w:rsidR="003C10E1" w:rsidRPr="003C10E1" w:rsidRDefault="003C10E1" w:rsidP="003C10E1">
      <w:pPr>
        <w:pStyle w:val="a4"/>
        <w:spacing w:line="360" w:lineRule="auto"/>
        <w:ind w:left="1778"/>
        <w:jc w:val="both"/>
        <w:rPr>
          <w:rFonts w:eastAsia="Calibri"/>
          <w:sz w:val="28"/>
        </w:rPr>
      </w:pPr>
    </w:p>
    <w:p w:rsidR="00E85958" w:rsidRPr="000824B8" w:rsidRDefault="00183867" w:rsidP="000824B8">
      <w:pPr>
        <w:pStyle w:val="1"/>
        <w:jc w:val="center"/>
        <w:rPr>
          <w:rFonts w:eastAsia="Calibri"/>
          <w:sz w:val="32"/>
          <w:szCs w:val="32"/>
          <w:lang w:bidi="my-MM"/>
        </w:rPr>
      </w:pPr>
      <w:bookmarkStart w:id="14" w:name="_Toc25776541"/>
      <w:r w:rsidRPr="000824B8">
        <w:rPr>
          <w:rFonts w:eastAsia="Calibri"/>
          <w:sz w:val="32"/>
          <w:szCs w:val="32"/>
          <w:lang w:bidi="my-MM"/>
        </w:rPr>
        <w:t>ДИАГНОСТИКА ПРИЧИНЫ СМЕРТИ ПРИ ОСТРЫХ СОЧЕТАННЫХ ОТРАВЛЕНИЯХ АЗАЛЕПТИНОМ И ЭТИЛОВЫМ СПИРТОМ.</w:t>
      </w:r>
      <w:bookmarkEnd w:id="14"/>
    </w:p>
    <w:p w:rsidR="00183867" w:rsidRPr="000824B8" w:rsidRDefault="00E85958" w:rsidP="000824B8">
      <w:pPr>
        <w:pStyle w:val="1"/>
        <w:jc w:val="right"/>
        <w:rPr>
          <w:rFonts w:eastAsia="Calibri"/>
          <w:i/>
          <w:iCs/>
          <w:sz w:val="28"/>
          <w:szCs w:val="28"/>
          <w:lang w:bidi="my-MM"/>
        </w:rPr>
      </w:pPr>
      <w:bookmarkStart w:id="15" w:name="_Toc25776542"/>
      <w:r w:rsidRPr="00522A7A">
        <w:rPr>
          <w:rFonts w:eastAsia="Calibri"/>
          <w:i/>
          <w:iCs/>
          <w:sz w:val="28"/>
          <w:szCs w:val="28"/>
          <w:lang w:bidi="my-MM"/>
        </w:rPr>
        <w:t>Баширова А.Р.</w:t>
      </w:r>
      <w:bookmarkEnd w:id="15"/>
    </w:p>
    <w:p w:rsidR="00183867" w:rsidRPr="000824B8" w:rsidRDefault="00183867" w:rsidP="00F46214">
      <w:pPr>
        <w:spacing w:line="360" w:lineRule="auto"/>
        <w:jc w:val="right"/>
        <w:rPr>
          <w:rFonts w:ascii="Times New Roman" w:eastAsia="Calibri" w:hAnsi="Times New Roman" w:cs="Times New Roman"/>
          <w:bCs/>
          <w:i/>
          <w:color w:val="000000" w:themeColor="text1"/>
          <w:sz w:val="28"/>
          <w:szCs w:val="28"/>
          <w:lang w:eastAsia="ar-SA" w:bidi="my-MM"/>
        </w:rPr>
      </w:pPr>
      <w:r w:rsidRPr="000824B8">
        <w:rPr>
          <w:rFonts w:ascii="Times New Roman" w:eastAsia="Calibri" w:hAnsi="Times New Roman" w:cs="Times New Roman"/>
          <w:bCs/>
          <w:i/>
          <w:color w:val="000000" w:themeColor="text1"/>
          <w:sz w:val="28"/>
          <w:szCs w:val="28"/>
          <w:lang w:eastAsia="ar-SA" w:bidi="my-MM"/>
        </w:rPr>
        <w:t>ФГАОУ ВО «Российский университет дружбы народов», г. Москва.</w:t>
      </w:r>
    </w:p>
    <w:p w:rsidR="00183867" w:rsidRDefault="00183867" w:rsidP="000824B8">
      <w:pPr>
        <w:spacing w:after="0" w:line="360" w:lineRule="auto"/>
        <w:ind w:firstLine="709"/>
        <w:jc w:val="both"/>
        <w:rPr>
          <w:rFonts w:ascii="Times New Roman" w:eastAsia="Calibri" w:hAnsi="Times New Roman" w:cs="Times New Roman"/>
          <w:sz w:val="28"/>
          <w:szCs w:val="28"/>
          <w:lang w:eastAsia="ar-SA"/>
        </w:rPr>
      </w:pPr>
      <w:r>
        <w:rPr>
          <w:rFonts w:ascii="Times New Roman" w:hAnsi="Times New Roman" w:cs="Times New Roman"/>
          <w:sz w:val="28"/>
          <w:szCs w:val="28"/>
        </w:rPr>
        <w:t xml:space="preserve">Несмотря на </w:t>
      </w:r>
      <w:r w:rsidR="002C0F69">
        <w:rPr>
          <w:rFonts w:ascii="Times New Roman" w:hAnsi="Times New Roman" w:cs="Times New Roman"/>
          <w:sz w:val="28"/>
          <w:szCs w:val="28"/>
        </w:rPr>
        <w:t xml:space="preserve">то, что атипичные нейролептики </w:t>
      </w:r>
      <w:r>
        <w:rPr>
          <w:rFonts w:ascii="Times New Roman" w:hAnsi="Times New Roman" w:cs="Times New Roman"/>
          <w:sz w:val="28"/>
          <w:szCs w:val="28"/>
        </w:rPr>
        <w:t xml:space="preserve">входят в перечень лекарственных средств, подлежащих предметно-количественному учёту в </w:t>
      </w:r>
      <w:r w:rsidR="002C0F69">
        <w:rPr>
          <w:rFonts w:ascii="Times New Roman" w:hAnsi="Times New Roman" w:cs="Times New Roman"/>
          <w:sz w:val="28"/>
          <w:szCs w:val="28"/>
        </w:rPr>
        <w:t xml:space="preserve">аптечных учреждениях, </w:t>
      </w:r>
      <w:r>
        <w:rPr>
          <w:rFonts w:ascii="Times New Roman" w:hAnsi="Times New Roman" w:cs="Times New Roman"/>
          <w:sz w:val="28"/>
          <w:szCs w:val="28"/>
        </w:rPr>
        <w:t xml:space="preserve">и отпускаются строго по рецепту врача, количество </w:t>
      </w:r>
      <w:r w:rsidR="002C0F69">
        <w:rPr>
          <w:rFonts w:ascii="Times New Roman" w:hAnsi="Times New Roman" w:cs="Times New Roman"/>
          <w:sz w:val="28"/>
          <w:szCs w:val="28"/>
        </w:rPr>
        <w:t xml:space="preserve">отравлений данными препаратами </w:t>
      </w:r>
      <w:r>
        <w:rPr>
          <w:rFonts w:ascii="Times New Roman" w:hAnsi="Times New Roman" w:cs="Times New Roman"/>
          <w:sz w:val="28"/>
          <w:szCs w:val="28"/>
        </w:rPr>
        <w:t>остается достаточно высоким.</w:t>
      </w:r>
      <w:r>
        <w:rPr>
          <w:rFonts w:ascii="Times New Roman" w:eastAsia="Times New Roman" w:hAnsi="Times New Roman" w:cs="Times New Roman"/>
          <w:sz w:val="28"/>
          <w:szCs w:val="28"/>
          <w:lang w:eastAsia="ru-RU"/>
        </w:rPr>
        <w:t xml:space="preserve"> [3].  </w:t>
      </w:r>
      <w:r>
        <w:rPr>
          <w:rFonts w:ascii="Times New Roman" w:eastAsia="Calibri" w:hAnsi="Times New Roman" w:cs="Times New Roman"/>
          <w:sz w:val="28"/>
          <w:szCs w:val="28"/>
          <w:lang w:eastAsia="ar-SA"/>
        </w:rPr>
        <w:t xml:space="preserve"> </w:t>
      </w:r>
    </w:p>
    <w:p w:rsidR="00183867" w:rsidRDefault="00183867" w:rsidP="000824B8">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Наиболее тяжелые острые отравления среди препаратов этой гр</w:t>
      </w:r>
      <w:r w:rsidR="002C0F69">
        <w:rPr>
          <w:rFonts w:ascii="Times New Roman" w:eastAsia="Times New Roman" w:hAnsi="Times New Roman" w:cs="Times New Roman"/>
          <w:sz w:val="28"/>
          <w:szCs w:val="28"/>
          <w:lang w:eastAsia="ru-RU"/>
        </w:rPr>
        <w:t xml:space="preserve">уппы вызывает </w:t>
      </w:r>
      <w:proofErr w:type="spellStart"/>
      <w:r w:rsidR="002C0F69">
        <w:rPr>
          <w:rFonts w:ascii="Times New Roman" w:eastAsia="Times New Roman" w:hAnsi="Times New Roman" w:cs="Times New Roman"/>
          <w:sz w:val="28"/>
          <w:szCs w:val="28"/>
          <w:lang w:eastAsia="ru-RU"/>
        </w:rPr>
        <w:t>азалептин</w:t>
      </w:r>
      <w:proofErr w:type="spellEnd"/>
      <w:r w:rsidR="002C0F69">
        <w:rPr>
          <w:rFonts w:ascii="Times New Roman" w:eastAsia="Times New Roman" w:hAnsi="Times New Roman" w:cs="Times New Roman"/>
          <w:sz w:val="28"/>
          <w:szCs w:val="28"/>
          <w:lang w:eastAsia="ru-RU"/>
        </w:rPr>
        <w:t xml:space="preserve"> [1,2]. </w:t>
      </w:r>
      <w:r>
        <w:rPr>
          <w:rFonts w:ascii="Times New Roman" w:hAnsi="Times New Roman" w:cs="Times New Roman"/>
          <w:sz w:val="28"/>
          <w:szCs w:val="28"/>
        </w:rPr>
        <w:t xml:space="preserve">Особенностями данных отравлений является тяжёлое течение и высокая летальность, а выраженный и быстрый седативный эффект объясняет высокую частоту использования данного препарата в сочетании с этиловым спиртом в преступных целях. </w:t>
      </w:r>
      <w:r>
        <w:rPr>
          <w:rFonts w:ascii="Times New Roman" w:eastAsia="Times New Roman" w:hAnsi="Times New Roman" w:cs="Times New Roman"/>
          <w:sz w:val="28"/>
          <w:szCs w:val="28"/>
          <w:lang w:eastAsia="ru-RU"/>
        </w:rPr>
        <w:t xml:space="preserve">[4-5]. </w:t>
      </w:r>
    </w:p>
    <w:p w:rsidR="00183867" w:rsidRDefault="00183867" w:rsidP="000824B8">
      <w:pPr>
        <w:spacing w:after="0" w:line="360" w:lineRule="auto"/>
        <w:ind w:firstLine="709"/>
        <w:jc w:val="both"/>
        <w:rPr>
          <w:rFonts w:ascii="Times New Roman" w:hAnsi="Times New Roman" w:cs="Times New Roman"/>
          <w:color w:val="000000" w:themeColor="text1"/>
          <w:spacing w:val="-2"/>
          <w:sz w:val="28"/>
          <w:szCs w:val="28"/>
        </w:rPr>
      </w:pPr>
      <w:r>
        <w:rPr>
          <w:rFonts w:ascii="Times New Roman" w:hAnsi="Times New Roman" w:cs="Times New Roman"/>
          <w:color w:val="000000" w:themeColor="text1"/>
          <w:spacing w:val="-2"/>
          <w:sz w:val="28"/>
          <w:szCs w:val="28"/>
        </w:rPr>
        <w:t>Диагностика острых отрав</w:t>
      </w:r>
      <w:r w:rsidR="002C0F69">
        <w:rPr>
          <w:rFonts w:ascii="Times New Roman" w:hAnsi="Times New Roman" w:cs="Times New Roman"/>
          <w:color w:val="000000" w:themeColor="text1"/>
          <w:spacing w:val="-2"/>
          <w:sz w:val="28"/>
          <w:szCs w:val="28"/>
        </w:rPr>
        <w:t xml:space="preserve">лений </w:t>
      </w:r>
      <w:proofErr w:type="spellStart"/>
      <w:r>
        <w:rPr>
          <w:rFonts w:ascii="Times New Roman" w:hAnsi="Times New Roman" w:cs="Times New Roman"/>
          <w:color w:val="000000" w:themeColor="text1"/>
          <w:spacing w:val="-2"/>
          <w:sz w:val="28"/>
          <w:szCs w:val="28"/>
        </w:rPr>
        <w:t>азалептином</w:t>
      </w:r>
      <w:proofErr w:type="spellEnd"/>
      <w:r>
        <w:rPr>
          <w:rFonts w:ascii="Times New Roman" w:hAnsi="Times New Roman" w:cs="Times New Roman"/>
          <w:color w:val="000000" w:themeColor="text1"/>
          <w:spacing w:val="-2"/>
          <w:sz w:val="28"/>
          <w:szCs w:val="28"/>
        </w:rPr>
        <w:t xml:space="preserve"> в сочетании с этиловым спиртом затруднительна, так как качественная оценка гистоморфологических признаков не всегда объективна и носит неспецифический характер, и в большинстве случаев судебно-медицинский диагноз основывается на количест</w:t>
      </w:r>
      <w:r w:rsidR="002C0F69">
        <w:rPr>
          <w:rFonts w:ascii="Times New Roman" w:hAnsi="Times New Roman" w:cs="Times New Roman"/>
          <w:color w:val="000000" w:themeColor="text1"/>
          <w:spacing w:val="-2"/>
          <w:sz w:val="28"/>
          <w:szCs w:val="28"/>
        </w:rPr>
        <w:t xml:space="preserve">венном обнаружении </w:t>
      </w:r>
      <w:proofErr w:type="spellStart"/>
      <w:r w:rsidR="002C0F69">
        <w:rPr>
          <w:rFonts w:ascii="Times New Roman" w:hAnsi="Times New Roman" w:cs="Times New Roman"/>
          <w:color w:val="000000" w:themeColor="text1"/>
          <w:spacing w:val="-2"/>
          <w:sz w:val="28"/>
          <w:szCs w:val="28"/>
        </w:rPr>
        <w:t>азалептина</w:t>
      </w:r>
      <w:proofErr w:type="spellEnd"/>
      <w:r w:rsidR="002C0F69">
        <w:rPr>
          <w:rFonts w:ascii="Times New Roman" w:hAnsi="Times New Roman" w:cs="Times New Roman"/>
          <w:color w:val="000000" w:themeColor="text1"/>
          <w:spacing w:val="-2"/>
          <w:sz w:val="28"/>
          <w:szCs w:val="28"/>
        </w:rPr>
        <w:t xml:space="preserve"> </w:t>
      </w:r>
      <w:r>
        <w:rPr>
          <w:rFonts w:ascii="Times New Roman" w:hAnsi="Times New Roman" w:cs="Times New Roman"/>
          <w:color w:val="000000" w:themeColor="text1"/>
          <w:spacing w:val="-2"/>
          <w:sz w:val="28"/>
          <w:szCs w:val="28"/>
        </w:rPr>
        <w:t xml:space="preserve">в крови и органах трупа, при судебно-химическом исследовании. </w:t>
      </w:r>
      <w:r>
        <w:rPr>
          <w:rFonts w:ascii="Times New Roman" w:eastAsia="Times New Roman" w:hAnsi="Times New Roman" w:cs="Times New Roman"/>
          <w:sz w:val="28"/>
          <w:szCs w:val="28"/>
          <w:lang w:eastAsia="ru-RU"/>
        </w:rPr>
        <w:t xml:space="preserve">[4-5]. </w:t>
      </w:r>
      <w:r>
        <w:rPr>
          <w:rFonts w:ascii="Times New Roman" w:hAnsi="Times New Roman" w:cs="Times New Roman"/>
          <w:color w:val="000000" w:themeColor="text1"/>
          <w:spacing w:val="-2"/>
          <w:sz w:val="28"/>
          <w:szCs w:val="28"/>
        </w:rPr>
        <w:t xml:space="preserve"> </w:t>
      </w:r>
    </w:p>
    <w:p w:rsidR="00183867" w:rsidRDefault="00183867" w:rsidP="000824B8">
      <w:pPr>
        <w:spacing w:after="0" w:line="360" w:lineRule="auto"/>
        <w:ind w:firstLine="709"/>
        <w:jc w:val="both"/>
        <w:rPr>
          <w:rFonts w:ascii="Times New Roman" w:hAnsi="Times New Roman" w:cs="Times New Roman"/>
          <w:color w:val="000000" w:themeColor="text1"/>
          <w:spacing w:val="-2"/>
          <w:sz w:val="28"/>
          <w:szCs w:val="28"/>
        </w:rPr>
      </w:pPr>
      <w:r>
        <w:rPr>
          <w:rFonts w:ascii="Times New Roman" w:hAnsi="Times New Roman" w:cs="Times New Roman"/>
          <w:color w:val="000000" w:themeColor="text1"/>
          <w:spacing w:val="-2"/>
          <w:sz w:val="28"/>
          <w:szCs w:val="28"/>
        </w:rPr>
        <w:t xml:space="preserve">Цель исследования: оценить </w:t>
      </w:r>
      <w:r w:rsidR="002C0F69">
        <w:rPr>
          <w:rFonts w:ascii="Times New Roman" w:hAnsi="Times New Roman" w:cs="Times New Roman"/>
          <w:color w:val="000000" w:themeColor="text1"/>
          <w:spacing w:val="-2"/>
          <w:sz w:val="28"/>
          <w:szCs w:val="28"/>
        </w:rPr>
        <w:t xml:space="preserve">гистоморфологические изменения </w:t>
      </w:r>
      <w:r>
        <w:rPr>
          <w:rFonts w:ascii="Times New Roman" w:hAnsi="Times New Roman" w:cs="Times New Roman"/>
          <w:color w:val="000000" w:themeColor="text1"/>
          <w:spacing w:val="-2"/>
          <w:sz w:val="28"/>
          <w:szCs w:val="28"/>
        </w:rPr>
        <w:t xml:space="preserve">нейронов </w:t>
      </w:r>
      <w:proofErr w:type="spellStart"/>
      <w:r>
        <w:rPr>
          <w:rFonts w:ascii="Times New Roman" w:hAnsi="Times New Roman" w:cs="Times New Roman"/>
          <w:color w:val="000000" w:themeColor="text1"/>
          <w:spacing w:val="-2"/>
          <w:sz w:val="28"/>
          <w:szCs w:val="28"/>
        </w:rPr>
        <w:t>коры</w:t>
      </w:r>
      <w:proofErr w:type="spellEnd"/>
      <w:r>
        <w:rPr>
          <w:rFonts w:ascii="Times New Roman" w:hAnsi="Times New Roman" w:cs="Times New Roman"/>
          <w:color w:val="000000" w:themeColor="text1"/>
          <w:spacing w:val="-2"/>
          <w:sz w:val="28"/>
          <w:szCs w:val="28"/>
        </w:rPr>
        <w:t xml:space="preserve"> головного мозга экспериментальных животных при острых </w:t>
      </w:r>
      <w:r>
        <w:rPr>
          <w:rFonts w:ascii="Times New Roman" w:hAnsi="Times New Roman" w:cs="Times New Roman"/>
          <w:color w:val="000000" w:themeColor="text1"/>
          <w:spacing w:val="-2"/>
          <w:sz w:val="28"/>
          <w:szCs w:val="28"/>
        </w:rPr>
        <w:lastRenderedPageBreak/>
        <w:t xml:space="preserve">отравлениях </w:t>
      </w:r>
      <w:proofErr w:type="spellStart"/>
      <w:r>
        <w:rPr>
          <w:rFonts w:ascii="Times New Roman" w:hAnsi="Times New Roman" w:cs="Times New Roman"/>
          <w:color w:val="000000" w:themeColor="text1"/>
          <w:spacing w:val="-2"/>
          <w:sz w:val="28"/>
          <w:szCs w:val="28"/>
        </w:rPr>
        <w:t>азалептином</w:t>
      </w:r>
      <w:proofErr w:type="spellEnd"/>
      <w:r>
        <w:rPr>
          <w:rFonts w:ascii="Times New Roman" w:hAnsi="Times New Roman" w:cs="Times New Roman"/>
          <w:color w:val="000000" w:themeColor="text1"/>
          <w:spacing w:val="-2"/>
          <w:sz w:val="28"/>
          <w:szCs w:val="28"/>
        </w:rPr>
        <w:t xml:space="preserve"> в сочетании с этиловым спиртом через 3 часа после введения препарата.</w:t>
      </w:r>
    </w:p>
    <w:p w:rsidR="00183867" w:rsidRDefault="00183867" w:rsidP="000824B8">
      <w:pPr>
        <w:spacing w:after="0" w:line="360" w:lineRule="auto"/>
        <w:ind w:firstLine="709"/>
        <w:jc w:val="both"/>
        <w:rPr>
          <w:rFonts w:ascii="Times New Roman" w:hAnsi="Times New Roman" w:cs="Times New Roman"/>
          <w:color w:val="000000" w:themeColor="text1"/>
          <w:spacing w:val="-2"/>
          <w:sz w:val="28"/>
          <w:szCs w:val="28"/>
        </w:rPr>
      </w:pPr>
      <w:r>
        <w:rPr>
          <w:rFonts w:ascii="Times New Roman" w:hAnsi="Times New Roman" w:cs="Times New Roman"/>
          <w:b/>
          <w:color w:val="000000" w:themeColor="text1"/>
          <w:spacing w:val="-2"/>
          <w:sz w:val="28"/>
          <w:szCs w:val="28"/>
        </w:rPr>
        <w:t>Материалы и методы:</w:t>
      </w:r>
      <w:r w:rsidR="002C0F69">
        <w:rPr>
          <w:rFonts w:ascii="Times New Roman" w:hAnsi="Times New Roman" w:cs="Times New Roman"/>
          <w:color w:val="000000" w:themeColor="text1"/>
          <w:spacing w:val="-2"/>
          <w:sz w:val="28"/>
          <w:szCs w:val="28"/>
        </w:rPr>
        <w:t xml:space="preserve"> эксперименты проводились на </w:t>
      </w:r>
      <w:r>
        <w:rPr>
          <w:rFonts w:ascii="Times New Roman" w:hAnsi="Times New Roman" w:cs="Times New Roman"/>
          <w:color w:val="000000" w:themeColor="text1"/>
          <w:spacing w:val="-2"/>
          <w:sz w:val="28"/>
          <w:szCs w:val="28"/>
        </w:rPr>
        <w:t>12 беспородных крысах-самцах массой 290-350 г. Животные были разделены на 2 группы:</w:t>
      </w:r>
    </w:p>
    <w:p w:rsidR="00183867" w:rsidRDefault="00183867" w:rsidP="000824B8">
      <w:pPr>
        <w:pStyle w:val="a4"/>
        <w:widowControl/>
        <w:numPr>
          <w:ilvl w:val="0"/>
          <w:numId w:val="31"/>
        </w:numPr>
        <w:suppressAutoHyphens w:val="0"/>
        <w:spacing w:after="0" w:line="360" w:lineRule="auto"/>
        <w:ind w:left="0" w:firstLine="709"/>
        <w:jc w:val="both"/>
        <w:rPr>
          <w:color w:val="000000"/>
          <w:sz w:val="28"/>
          <w:szCs w:val="28"/>
          <w:lang w:eastAsia="ru-RU"/>
        </w:rPr>
      </w:pPr>
      <w:r>
        <w:rPr>
          <w:color w:val="000000" w:themeColor="text1"/>
          <w:spacing w:val="-2"/>
          <w:sz w:val="28"/>
          <w:szCs w:val="28"/>
        </w:rPr>
        <w:t xml:space="preserve"> контроль (интактные животные); </w:t>
      </w:r>
    </w:p>
    <w:p w:rsidR="00183867" w:rsidRDefault="00183867" w:rsidP="000824B8">
      <w:pPr>
        <w:pStyle w:val="a4"/>
        <w:widowControl/>
        <w:numPr>
          <w:ilvl w:val="0"/>
          <w:numId w:val="31"/>
        </w:numPr>
        <w:suppressAutoHyphens w:val="0"/>
        <w:spacing w:after="0" w:line="360" w:lineRule="auto"/>
        <w:ind w:left="0" w:firstLine="709"/>
        <w:jc w:val="both"/>
        <w:rPr>
          <w:color w:val="000000"/>
          <w:sz w:val="28"/>
          <w:szCs w:val="28"/>
          <w:lang w:eastAsia="ru-RU"/>
        </w:rPr>
      </w:pPr>
      <w:proofErr w:type="spellStart"/>
      <w:r>
        <w:rPr>
          <w:color w:val="000000" w:themeColor="text1"/>
          <w:spacing w:val="-2"/>
          <w:sz w:val="28"/>
          <w:szCs w:val="28"/>
        </w:rPr>
        <w:t>азалептин</w:t>
      </w:r>
      <w:proofErr w:type="spellEnd"/>
      <w:r>
        <w:rPr>
          <w:color w:val="000000" w:themeColor="text1"/>
          <w:spacing w:val="-2"/>
          <w:sz w:val="28"/>
          <w:szCs w:val="28"/>
        </w:rPr>
        <w:t xml:space="preserve"> + этиловый спирт, через 3 часа после введения препарата;</w:t>
      </w:r>
    </w:p>
    <w:p w:rsidR="00183867" w:rsidRDefault="00183867" w:rsidP="000824B8">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themeColor="text1"/>
          <w:spacing w:val="-2"/>
          <w:sz w:val="28"/>
          <w:szCs w:val="28"/>
        </w:rPr>
        <w:t>С</w:t>
      </w:r>
      <w:r>
        <w:rPr>
          <w:rFonts w:ascii="Times New Roman" w:hAnsi="Times New Roman" w:cs="Times New Roman"/>
          <w:color w:val="000000" w:themeColor="text1"/>
          <w:spacing w:val="-2"/>
          <w:sz w:val="28"/>
          <w:szCs w:val="28"/>
          <w:lang w:val="it-IT"/>
        </w:rPr>
        <w:t xml:space="preserve">успензию азалептина </w:t>
      </w:r>
      <w:r>
        <w:rPr>
          <w:rFonts w:ascii="Times New Roman" w:hAnsi="Times New Roman" w:cs="Times New Roman"/>
          <w:color w:val="000000" w:themeColor="text1"/>
          <w:spacing w:val="-2"/>
          <w:sz w:val="28"/>
          <w:szCs w:val="28"/>
        </w:rPr>
        <w:t xml:space="preserve">вводили </w:t>
      </w:r>
      <w:proofErr w:type="spellStart"/>
      <w:r>
        <w:rPr>
          <w:rFonts w:ascii="Times New Roman" w:hAnsi="Times New Roman" w:cs="Times New Roman"/>
          <w:color w:val="000000" w:themeColor="text1"/>
          <w:spacing w:val="-2"/>
          <w:sz w:val="28"/>
          <w:szCs w:val="28"/>
        </w:rPr>
        <w:t>энтерально</w:t>
      </w:r>
      <w:proofErr w:type="spellEnd"/>
      <w:r>
        <w:rPr>
          <w:rFonts w:ascii="Times New Roman" w:hAnsi="Times New Roman" w:cs="Times New Roman"/>
          <w:color w:val="000000" w:themeColor="text1"/>
          <w:spacing w:val="-2"/>
          <w:sz w:val="28"/>
          <w:szCs w:val="28"/>
        </w:rPr>
        <w:t xml:space="preserve"> через зонд под общей анестезией </w:t>
      </w:r>
      <w:proofErr w:type="spellStart"/>
      <w:r>
        <w:rPr>
          <w:rFonts w:ascii="Times New Roman" w:hAnsi="Times New Roman" w:cs="Times New Roman"/>
          <w:color w:val="000000" w:themeColor="text1"/>
          <w:spacing w:val="-2"/>
          <w:sz w:val="28"/>
          <w:szCs w:val="28"/>
        </w:rPr>
        <w:t>севофлюраном</w:t>
      </w:r>
      <w:proofErr w:type="spellEnd"/>
      <w:r>
        <w:rPr>
          <w:rFonts w:ascii="Times New Roman" w:hAnsi="Times New Roman" w:cs="Times New Roman"/>
          <w:color w:val="000000" w:themeColor="text1"/>
          <w:spacing w:val="-2"/>
          <w:sz w:val="28"/>
          <w:szCs w:val="28"/>
        </w:rPr>
        <w:t xml:space="preserve"> </w:t>
      </w:r>
      <w:r>
        <w:rPr>
          <w:rFonts w:ascii="Times New Roman" w:hAnsi="Times New Roman" w:cs="Times New Roman"/>
          <w:color w:val="000000" w:themeColor="text1"/>
          <w:spacing w:val="-2"/>
          <w:sz w:val="28"/>
          <w:szCs w:val="28"/>
          <w:lang w:val="it-IT"/>
        </w:rPr>
        <w:t>из расчёта (150 мг/кг) с этанолом (5 мл/кг)</w:t>
      </w:r>
      <w:r>
        <w:rPr>
          <w:rFonts w:ascii="Times New Roman" w:hAnsi="Times New Roman" w:cs="Times New Roman"/>
          <w:color w:val="000000" w:themeColor="text1"/>
          <w:spacing w:val="-2"/>
          <w:sz w:val="28"/>
          <w:szCs w:val="28"/>
        </w:rPr>
        <w:t>. Животных выводили из эксперимента путем декапитации, ч</w:t>
      </w:r>
      <w:r>
        <w:rPr>
          <w:rFonts w:ascii="Times New Roman" w:eastAsia="Times New Roman" w:hAnsi="Times New Roman" w:cs="Times New Roman"/>
          <w:color w:val="000000"/>
          <w:sz w:val="28"/>
          <w:szCs w:val="28"/>
          <w:lang w:eastAsia="ru-RU"/>
        </w:rPr>
        <w:t xml:space="preserve">ерез 3 часа после начала эксперимента.  Исследованы гистологические срезы </w:t>
      </w:r>
      <w:proofErr w:type="spellStart"/>
      <w:r>
        <w:rPr>
          <w:rFonts w:ascii="Times New Roman" w:eastAsia="Times New Roman" w:hAnsi="Times New Roman" w:cs="Times New Roman"/>
          <w:color w:val="000000"/>
          <w:sz w:val="28"/>
          <w:szCs w:val="28"/>
          <w:lang w:eastAsia="ru-RU"/>
        </w:rPr>
        <w:t>коры</w:t>
      </w:r>
      <w:proofErr w:type="spellEnd"/>
      <w:r>
        <w:rPr>
          <w:rFonts w:ascii="Times New Roman" w:eastAsia="Times New Roman" w:hAnsi="Times New Roman" w:cs="Times New Roman"/>
          <w:color w:val="000000"/>
          <w:sz w:val="28"/>
          <w:szCs w:val="28"/>
          <w:lang w:eastAsia="ru-RU"/>
        </w:rPr>
        <w:t xml:space="preserve"> головного мозга теменных областей 6 крыс, получивших </w:t>
      </w:r>
      <w:proofErr w:type="spellStart"/>
      <w:r>
        <w:rPr>
          <w:rFonts w:ascii="Times New Roman" w:eastAsia="Times New Roman" w:hAnsi="Times New Roman" w:cs="Times New Roman"/>
          <w:color w:val="000000"/>
          <w:sz w:val="28"/>
          <w:szCs w:val="28"/>
          <w:lang w:eastAsia="ru-RU"/>
        </w:rPr>
        <w:t>азалептин</w:t>
      </w:r>
      <w:proofErr w:type="spellEnd"/>
      <w:r>
        <w:rPr>
          <w:rFonts w:ascii="Times New Roman" w:eastAsia="Times New Roman" w:hAnsi="Times New Roman" w:cs="Times New Roman"/>
          <w:color w:val="000000"/>
          <w:sz w:val="28"/>
          <w:szCs w:val="28"/>
          <w:lang w:eastAsia="ru-RU"/>
        </w:rPr>
        <w:t xml:space="preserve"> и этиловый спирт, через 3 часа после отравления и 6 подопытных животных, (группа контроля), не получавших вышеуказанных веществ. </w:t>
      </w:r>
    </w:p>
    <w:p w:rsidR="00183867" w:rsidRDefault="00183867" w:rsidP="000824B8">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Результаты:</w:t>
      </w:r>
      <w:r>
        <w:rPr>
          <w:rFonts w:ascii="Times New Roman" w:hAnsi="Times New Roman" w:cs="Times New Roman"/>
          <w:sz w:val="28"/>
          <w:szCs w:val="28"/>
        </w:rPr>
        <w:t xml:space="preserve"> через 3 часа после сочетанного введения </w:t>
      </w:r>
      <w:proofErr w:type="spellStart"/>
      <w:r>
        <w:rPr>
          <w:rFonts w:ascii="Times New Roman" w:hAnsi="Times New Roman" w:cs="Times New Roman"/>
          <w:sz w:val="28"/>
          <w:szCs w:val="28"/>
        </w:rPr>
        <w:t>азалептина</w:t>
      </w:r>
      <w:proofErr w:type="spellEnd"/>
      <w:r>
        <w:rPr>
          <w:rFonts w:ascii="Times New Roman" w:hAnsi="Times New Roman" w:cs="Times New Roman"/>
          <w:sz w:val="28"/>
          <w:szCs w:val="28"/>
        </w:rPr>
        <w:t xml:space="preserve"> и этилового спирта в нейронах </w:t>
      </w:r>
      <w:proofErr w:type="spellStart"/>
      <w:r>
        <w:rPr>
          <w:rFonts w:ascii="Times New Roman" w:hAnsi="Times New Roman" w:cs="Times New Roman"/>
          <w:sz w:val="28"/>
          <w:szCs w:val="28"/>
        </w:rPr>
        <w:t>коры</w:t>
      </w:r>
      <w:proofErr w:type="spellEnd"/>
      <w:r>
        <w:rPr>
          <w:rFonts w:ascii="Times New Roman" w:hAnsi="Times New Roman" w:cs="Times New Roman"/>
          <w:sz w:val="28"/>
          <w:szCs w:val="28"/>
        </w:rPr>
        <w:t xml:space="preserve"> головного мозга отмечается преобладание в количественном отношении клеток округлой формы. В этих нейронах ядра светлые, крупные. В ряде нейронов ядрышки расположены в ядре эксцентрично (смещение ядрышка). Цитоплазма окружает ядра в виде неширокого ободка. Цитоплазма умеренно </w:t>
      </w:r>
      <w:proofErr w:type="spellStart"/>
      <w:r>
        <w:rPr>
          <w:rFonts w:ascii="Times New Roman" w:hAnsi="Times New Roman" w:cs="Times New Roman"/>
          <w:sz w:val="28"/>
          <w:szCs w:val="28"/>
        </w:rPr>
        <w:t>эозинофильна</w:t>
      </w:r>
      <w:proofErr w:type="spellEnd"/>
      <w:r>
        <w:rPr>
          <w:rFonts w:ascii="Times New Roman" w:hAnsi="Times New Roman" w:cs="Times New Roman"/>
          <w:sz w:val="28"/>
          <w:szCs w:val="28"/>
        </w:rPr>
        <w:t xml:space="preserve">, включений, вакуолей не выявляется. Нейроны пирамидной формы, превращаются в треугольную или угловатую, цитоплазма гомогенна, лишена </w:t>
      </w:r>
      <w:proofErr w:type="spellStart"/>
      <w:r>
        <w:rPr>
          <w:rFonts w:ascii="Times New Roman" w:hAnsi="Times New Roman" w:cs="Times New Roman"/>
          <w:sz w:val="28"/>
          <w:szCs w:val="28"/>
        </w:rPr>
        <w:t>тигроида</w:t>
      </w:r>
      <w:proofErr w:type="spellEnd"/>
      <w:r>
        <w:rPr>
          <w:rFonts w:ascii="Times New Roman" w:hAnsi="Times New Roman" w:cs="Times New Roman"/>
          <w:sz w:val="28"/>
          <w:szCs w:val="28"/>
        </w:rPr>
        <w:t>, ядрышки определяются только в отдельных нейронах. Вокруг многих пирамидных клеток зона</w:t>
      </w:r>
      <w:r w:rsidR="002C0F69">
        <w:rPr>
          <w:rFonts w:ascii="Times New Roman" w:hAnsi="Times New Roman" w:cs="Times New Roman"/>
          <w:sz w:val="28"/>
          <w:szCs w:val="28"/>
        </w:rPr>
        <w:t xml:space="preserve"> просветления (</w:t>
      </w:r>
      <w:proofErr w:type="spellStart"/>
      <w:r w:rsidR="002C0F69">
        <w:rPr>
          <w:rFonts w:ascii="Times New Roman" w:hAnsi="Times New Roman" w:cs="Times New Roman"/>
          <w:sz w:val="28"/>
          <w:szCs w:val="28"/>
        </w:rPr>
        <w:t>перецеллюлярный</w:t>
      </w:r>
      <w:proofErr w:type="spellEnd"/>
      <w:r w:rsidR="002C0F69">
        <w:rPr>
          <w:rFonts w:ascii="Times New Roman" w:hAnsi="Times New Roman" w:cs="Times New Roman"/>
          <w:sz w:val="28"/>
          <w:szCs w:val="28"/>
        </w:rPr>
        <w:t xml:space="preserve"> </w:t>
      </w:r>
      <w:r>
        <w:rPr>
          <w:rFonts w:ascii="Times New Roman" w:hAnsi="Times New Roman" w:cs="Times New Roman"/>
          <w:sz w:val="28"/>
          <w:szCs w:val="28"/>
        </w:rPr>
        <w:t xml:space="preserve">отек). Часть пирамидных нейронов с признаками </w:t>
      </w:r>
      <w:proofErr w:type="spellStart"/>
      <w:r>
        <w:rPr>
          <w:rFonts w:ascii="Times New Roman" w:hAnsi="Times New Roman" w:cs="Times New Roman"/>
          <w:sz w:val="28"/>
          <w:szCs w:val="28"/>
        </w:rPr>
        <w:t>нейронофаг</w:t>
      </w:r>
      <w:r w:rsidR="002C0F69">
        <w:rPr>
          <w:rFonts w:ascii="Times New Roman" w:hAnsi="Times New Roman" w:cs="Times New Roman"/>
          <w:sz w:val="28"/>
          <w:szCs w:val="28"/>
        </w:rPr>
        <w:t>ии</w:t>
      </w:r>
      <w:proofErr w:type="spellEnd"/>
      <w:r w:rsidR="002C0F69">
        <w:rPr>
          <w:rFonts w:ascii="Times New Roman" w:hAnsi="Times New Roman" w:cs="Times New Roman"/>
          <w:sz w:val="28"/>
          <w:szCs w:val="28"/>
        </w:rPr>
        <w:t xml:space="preserve">, в области контакта нейрона </w:t>
      </w:r>
      <w:r>
        <w:rPr>
          <w:rFonts w:ascii="Times New Roman" w:hAnsi="Times New Roman" w:cs="Times New Roman"/>
          <w:sz w:val="28"/>
          <w:szCs w:val="28"/>
        </w:rPr>
        <w:t xml:space="preserve">и </w:t>
      </w:r>
      <w:proofErr w:type="spellStart"/>
      <w:r>
        <w:rPr>
          <w:rFonts w:ascii="Times New Roman" w:hAnsi="Times New Roman" w:cs="Times New Roman"/>
          <w:sz w:val="28"/>
          <w:szCs w:val="28"/>
        </w:rPr>
        <w:t>глии</w:t>
      </w:r>
      <w:proofErr w:type="spellEnd"/>
      <w:r>
        <w:rPr>
          <w:rFonts w:ascii="Times New Roman" w:hAnsi="Times New Roman" w:cs="Times New Roman"/>
          <w:sz w:val="28"/>
          <w:szCs w:val="28"/>
        </w:rPr>
        <w:t xml:space="preserve"> поверхность нейрона неровная, дугообразная. Глиальные клетки окружены светлой зоной (внутриклеточный отек). Часть нейронов – клетки-тени.</w:t>
      </w:r>
    </w:p>
    <w:p w:rsidR="00183867" w:rsidRDefault="00183867" w:rsidP="000824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Через 3 часа после сочетанного введения </w:t>
      </w:r>
      <w:proofErr w:type="spellStart"/>
      <w:r>
        <w:rPr>
          <w:rFonts w:ascii="Times New Roman" w:hAnsi="Times New Roman" w:cs="Times New Roman"/>
          <w:sz w:val="28"/>
          <w:szCs w:val="28"/>
        </w:rPr>
        <w:t>азалептина</w:t>
      </w:r>
      <w:proofErr w:type="spellEnd"/>
      <w:r>
        <w:rPr>
          <w:rFonts w:ascii="Times New Roman" w:hAnsi="Times New Roman" w:cs="Times New Roman"/>
          <w:sz w:val="28"/>
          <w:szCs w:val="28"/>
        </w:rPr>
        <w:t xml:space="preserve"> с этиловым спиртом достоверно (при сравнении с контрольной группой </w:t>
      </w:r>
      <w:r>
        <w:rPr>
          <w:rFonts w:ascii="Times New Roman" w:eastAsiaTheme="minorEastAsia" w:hAnsi="Times New Roman" w:cs="Times New Roman"/>
          <w:sz w:val="28"/>
          <w:szCs w:val="28"/>
          <w:lang w:eastAsia="ru-RU"/>
        </w:rPr>
        <w:t xml:space="preserve">показатели </w:t>
      </w:r>
      <w:r>
        <w:rPr>
          <w:rFonts w:ascii="Times New Roman" w:eastAsiaTheme="minorEastAsia" w:hAnsi="Times New Roman" w:cs="Times New Roman"/>
          <w:sz w:val="28"/>
          <w:szCs w:val="28"/>
          <w:lang w:eastAsia="ru-RU"/>
        </w:rPr>
        <w:lastRenderedPageBreak/>
        <w:t>оценивались при помощи U-</w:t>
      </w:r>
      <w:r w:rsidR="002C0F69">
        <w:rPr>
          <w:rFonts w:ascii="Times New Roman" w:eastAsiaTheme="minorEastAsia" w:hAnsi="Times New Roman" w:cs="Times New Roman"/>
          <w:sz w:val="28"/>
          <w:szCs w:val="28"/>
          <w:lang w:eastAsia="ru-RU"/>
        </w:rPr>
        <w:t xml:space="preserve">критерия </w:t>
      </w:r>
      <w:r>
        <w:rPr>
          <w:rFonts w:ascii="Times New Roman" w:eastAsiaTheme="minorEastAsia" w:hAnsi="Times New Roman" w:cs="Times New Roman"/>
          <w:sz w:val="28"/>
          <w:szCs w:val="28"/>
          <w:lang w:eastAsia="ru-RU"/>
        </w:rPr>
        <w:t>Манна</w:t>
      </w:r>
      <w:r w:rsidR="002C0F69" w:rsidRPr="002C0F69">
        <w:rPr>
          <w:rFonts w:ascii="Times New Roman" w:eastAsiaTheme="minorEastAsia" w:hAnsi="Times New Roman" w:cs="Times New Roman"/>
          <w:sz w:val="28"/>
          <w:szCs w:val="28"/>
          <w:lang w:eastAsia="ru-RU"/>
        </w:rPr>
        <w:t>-</w:t>
      </w:r>
      <w:r w:rsidR="002C0F69">
        <w:rPr>
          <w:rFonts w:ascii="Times New Roman" w:eastAsiaTheme="minorEastAsia" w:hAnsi="Times New Roman" w:cs="Times New Roman"/>
          <w:sz w:val="28"/>
          <w:szCs w:val="28"/>
          <w:lang w:eastAsia="ru-RU"/>
        </w:rPr>
        <w:t>Уитни</w:t>
      </w:r>
      <w:r>
        <w:rPr>
          <w:rFonts w:ascii="Times New Roman" w:eastAsiaTheme="minorEastAsia" w:hAnsi="Times New Roman" w:cs="Times New Roman"/>
          <w:sz w:val="28"/>
          <w:szCs w:val="28"/>
          <w:lang w:eastAsia="ru-RU"/>
        </w:rPr>
        <w:t xml:space="preserve"> и принимались статистически значимыми при уровне </w:t>
      </w:r>
      <w:proofErr w:type="gramStart"/>
      <w:r>
        <w:rPr>
          <w:rFonts w:ascii="Times New Roman" w:eastAsiaTheme="minorEastAsia" w:hAnsi="Times New Roman" w:cs="Times New Roman"/>
          <w:sz w:val="28"/>
          <w:szCs w:val="28"/>
          <w:lang w:eastAsia="ru-RU"/>
        </w:rPr>
        <w:t>р&lt;</w:t>
      </w:r>
      <w:proofErr w:type="gramEnd"/>
      <w:r>
        <w:rPr>
          <w:rFonts w:ascii="Times New Roman" w:eastAsiaTheme="minorEastAsia" w:hAnsi="Times New Roman" w:cs="Times New Roman"/>
          <w:sz w:val="28"/>
          <w:szCs w:val="28"/>
          <w:lang w:eastAsia="ru-RU"/>
        </w:rPr>
        <w:t>0,05</w:t>
      </w:r>
      <w:r>
        <w:rPr>
          <w:rFonts w:ascii="Times New Roman" w:hAnsi="Times New Roman" w:cs="Times New Roman"/>
          <w:sz w:val="28"/>
          <w:szCs w:val="28"/>
        </w:rPr>
        <w:t>) отмечали следующие гистологические изменения нейронов:</w:t>
      </w:r>
    </w:p>
    <w:p w:rsidR="00183867" w:rsidRDefault="00183867" w:rsidP="000824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острое нарушение кровообращения (</w:t>
      </w:r>
      <w:proofErr w:type="spellStart"/>
      <w:r>
        <w:rPr>
          <w:rFonts w:ascii="Times New Roman" w:hAnsi="Times New Roman" w:cs="Times New Roman"/>
          <w:sz w:val="28"/>
          <w:szCs w:val="28"/>
        </w:rPr>
        <w:t>перецеллюлярный</w:t>
      </w:r>
      <w:proofErr w:type="spellEnd"/>
      <w:r>
        <w:rPr>
          <w:rFonts w:ascii="Times New Roman" w:hAnsi="Times New Roman" w:cs="Times New Roman"/>
          <w:sz w:val="28"/>
          <w:szCs w:val="28"/>
        </w:rPr>
        <w:t xml:space="preserve"> отек)</w:t>
      </w:r>
    </w:p>
    <w:p w:rsidR="00183867" w:rsidRDefault="00183867" w:rsidP="000824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ишемические изменения нейронов</w:t>
      </w:r>
    </w:p>
    <w:p w:rsidR="00183867" w:rsidRDefault="002C0F69" w:rsidP="000824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клетки-</w:t>
      </w:r>
      <w:r w:rsidR="00183867">
        <w:rPr>
          <w:rFonts w:ascii="Times New Roman" w:hAnsi="Times New Roman" w:cs="Times New Roman"/>
          <w:sz w:val="28"/>
          <w:szCs w:val="28"/>
        </w:rPr>
        <w:t>тени</w:t>
      </w:r>
    </w:p>
    <w:p w:rsidR="00183867" w:rsidRDefault="00183867" w:rsidP="000824B8">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Выводы</w:t>
      </w:r>
      <w:proofErr w:type="gramStart"/>
      <w:r>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color w:val="000000"/>
          <w:sz w:val="28"/>
          <w:szCs w:val="28"/>
          <w:lang w:eastAsia="ru-RU"/>
        </w:rPr>
        <w:t xml:space="preserve"> Таким образом</w:t>
      </w:r>
      <w:proofErr w:type="gram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гистоморфометрические</w:t>
      </w:r>
      <w:proofErr w:type="spellEnd"/>
      <w:r>
        <w:rPr>
          <w:rFonts w:ascii="Times New Roman" w:eastAsia="Times New Roman" w:hAnsi="Times New Roman" w:cs="Times New Roman"/>
          <w:color w:val="000000"/>
          <w:sz w:val="28"/>
          <w:szCs w:val="28"/>
          <w:lang w:eastAsia="ru-RU"/>
        </w:rPr>
        <w:t xml:space="preserve"> изменения нервных клеток, выявленные при гистологическом исследовании </w:t>
      </w:r>
      <w:proofErr w:type="spellStart"/>
      <w:r>
        <w:rPr>
          <w:rFonts w:ascii="Times New Roman" w:eastAsia="Times New Roman" w:hAnsi="Times New Roman" w:cs="Times New Roman"/>
          <w:color w:val="000000"/>
          <w:sz w:val="28"/>
          <w:szCs w:val="28"/>
          <w:lang w:eastAsia="ru-RU"/>
        </w:rPr>
        <w:t>коры</w:t>
      </w:r>
      <w:proofErr w:type="spellEnd"/>
      <w:r>
        <w:rPr>
          <w:rFonts w:ascii="Times New Roman" w:eastAsia="Times New Roman" w:hAnsi="Times New Roman" w:cs="Times New Roman"/>
          <w:color w:val="000000"/>
          <w:sz w:val="28"/>
          <w:szCs w:val="28"/>
          <w:lang w:eastAsia="ru-RU"/>
        </w:rPr>
        <w:t xml:space="preserve"> головного мозга у животных, получавших </w:t>
      </w:r>
      <w:proofErr w:type="spellStart"/>
      <w:r>
        <w:rPr>
          <w:rFonts w:ascii="Times New Roman" w:eastAsia="Times New Roman" w:hAnsi="Times New Roman" w:cs="Times New Roman"/>
          <w:color w:val="000000"/>
          <w:sz w:val="28"/>
          <w:szCs w:val="28"/>
          <w:lang w:eastAsia="ru-RU"/>
        </w:rPr>
        <w:t>азалептин</w:t>
      </w:r>
      <w:proofErr w:type="spellEnd"/>
      <w:r>
        <w:rPr>
          <w:rFonts w:ascii="Times New Roman" w:eastAsia="Times New Roman" w:hAnsi="Times New Roman" w:cs="Times New Roman"/>
          <w:color w:val="000000"/>
          <w:sz w:val="28"/>
          <w:szCs w:val="28"/>
          <w:lang w:eastAsia="ru-RU"/>
        </w:rPr>
        <w:t xml:space="preserve"> в сочетании с этиловым спиртом, указывают на наличие обратимых и необратимых изменений нейронов и нарушения микроциркуляторного кровообращения.  </w:t>
      </w:r>
    </w:p>
    <w:p w:rsidR="00183867" w:rsidRPr="000824B8" w:rsidRDefault="000824B8" w:rsidP="00183867">
      <w:pPr>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r w:rsidRPr="000824B8">
        <w:rPr>
          <w:rFonts w:ascii="Times New Roman" w:eastAsia="Times New Roman" w:hAnsi="Times New Roman" w:cs="Times New Roman"/>
          <w:b/>
          <w:bCs/>
          <w:color w:val="000000"/>
          <w:sz w:val="28"/>
          <w:szCs w:val="28"/>
          <w:lang w:eastAsia="ru-RU"/>
        </w:rPr>
        <w:t>Список литературы:</w:t>
      </w:r>
    </w:p>
    <w:p w:rsidR="00183867" w:rsidRDefault="00183867" w:rsidP="00183867">
      <w:pPr>
        <w:pStyle w:val="a4"/>
        <w:widowControl/>
        <w:numPr>
          <w:ilvl w:val="0"/>
          <w:numId w:val="32"/>
        </w:numPr>
        <w:suppressAutoHyphens w:val="0"/>
        <w:spacing w:after="0" w:line="360" w:lineRule="auto"/>
        <w:jc w:val="both"/>
        <w:rPr>
          <w:rFonts w:eastAsiaTheme="minorEastAsia"/>
          <w:color w:val="auto"/>
          <w:sz w:val="28"/>
          <w:szCs w:val="28"/>
          <w:lang w:eastAsia="ru-RU"/>
        </w:rPr>
      </w:pPr>
      <w:r>
        <w:rPr>
          <w:rFonts w:eastAsiaTheme="minorEastAsia"/>
          <w:sz w:val="28"/>
          <w:szCs w:val="28"/>
          <w:lang w:eastAsia="ru-RU"/>
        </w:rPr>
        <w:t xml:space="preserve">Бабкина А.С., Голубев А.М., Сундуков Д.В., Баширова А.Р., Голубев М.А. </w:t>
      </w:r>
      <w:proofErr w:type="spellStart"/>
      <w:r>
        <w:rPr>
          <w:rFonts w:eastAsiaTheme="minorEastAsia"/>
          <w:sz w:val="28"/>
          <w:szCs w:val="28"/>
          <w:lang w:eastAsia="ru-RU"/>
        </w:rPr>
        <w:t>Клозапин</w:t>
      </w:r>
      <w:proofErr w:type="spellEnd"/>
      <w:r>
        <w:rPr>
          <w:rFonts w:eastAsiaTheme="minorEastAsia"/>
          <w:sz w:val="28"/>
          <w:szCs w:val="28"/>
          <w:lang w:eastAsia="ru-RU"/>
        </w:rPr>
        <w:t>: механизмы токсичности и побочных эффектов. Общая реаниматология. 2018; 14(2): 35-45.</w:t>
      </w:r>
    </w:p>
    <w:p w:rsidR="00183867" w:rsidRDefault="00183867" w:rsidP="00183867">
      <w:pPr>
        <w:pStyle w:val="a4"/>
        <w:widowControl/>
        <w:numPr>
          <w:ilvl w:val="0"/>
          <w:numId w:val="32"/>
        </w:numPr>
        <w:suppressAutoHyphens w:val="0"/>
        <w:spacing w:after="0" w:line="360" w:lineRule="auto"/>
        <w:jc w:val="both"/>
        <w:rPr>
          <w:rFonts w:eastAsiaTheme="minorEastAsia"/>
          <w:sz w:val="28"/>
          <w:szCs w:val="28"/>
          <w:lang w:eastAsia="ru-RU"/>
        </w:rPr>
      </w:pPr>
      <w:r>
        <w:rPr>
          <w:rFonts w:eastAsiaTheme="minorEastAsia"/>
          <w:sz w:val="28"/>
          <w:szCs w:val="28"/>
          <w:lang w:eastAsia="ru-RU"/>
        </w:rPr>
        <w:t xml:space="preserve">Ермохина Т.В., Острые отравления </w:t>
      </w:r>
      <w:proofErr w:type="spellStart"/>
      <w:r>
        <w:rPr>
          <w:rFonts w:eastAsiaTheme="minorEastAsia"/>
          <w:sz w:val="28"/>
          <w:szCs w:val="28"/>
          <w:lang w:eastAsia="ru-RU"/>
        </w:rPr>
        <w:t>азалептином</w:t>
      </w:r>
      <w:proofErr w:type="spellEnd"/>
      <w:r>
        <w:rPr>
          <w:rFonts w:eastAsiaTheme="minorEastAsia"/>
          <w:sz w:val="28"/>
          <w:szCs w:val="28"/>
          <w:lang w:eastAsia="ru-RU"/>
        </w:rPr>
        <w:t xml:space="preserve"> (диагностика, клиника, лечение): </w:t>
      </w:r>
      <w:proofErr w:type="spellStart"/>
      <w:r>
        <w:rPr>
          <w:rFonts w:eastAsiaTheme="minorEastAsia"/>
          <w:sz w:val="28"/>
          <w:szCs w:val="28"/>
          <w:lang w:eastAsia="ru-RU"/>
        </w:rPr>
        <w:t>авторф</w:t>
      </w:r>
      <w:proofErr w:type="spellEnd"/>
      <w:r>
        <w:rPr>
          <w:rFonts w:eastAsiaTheme="minorEastAsia"/>
          <w:sz w:val="28"/>
          <w:szCs w:val="28"/>
          <w:lang w:eastAsia="ru-RU"/>
        </w:rPr>
        <w:t xml:space="preserve">. </w:t>
      </w:r>
      <w:proofErr w:type="spellStart"/>
      <w:r>
        <w:rPr>
          <w:rFonts w:eastAsiaTheme="minorEastAsia"/>
          <w:sz w:val="28"/>
          <w:szCs w:val="28"/>
          <w:lang w:eastAsia="ru-RU"/>
        </w:rPr>
        <w:t>дисс</w:t>
      </w:r>
      <w:proofErr w:type="spellEnd"/>
      <w:r>
        <w:rPr>
          <w:rFonts w:eastAsiaTheme="minorEastAsia"/>
          <w:sz w:val="28"/>
          <w:szCs w:val="28"/>
          <w:lang w:eastAsia="ru-RU"/>
        </w:rPr>
        <w:t xml:space="preserve">. </w:t>
      </w:r>
      <w:proofErr w:type="spellStart"/>
      <w:r>
        <w:rPr>
          <w:rFonts w:eastAsiaTheme="minorEastAsia"/>
          <w:sz w:val="28"/>
          <w:szCs w:val="28"/>
          <w:lang w:eastAsia="ru-RU"/>
        </w:rPr>
        <w:t>кан</w:t>
      </w:r>
      <w:proofErr w:type="spellEnd"/>
      <w:r>
        <w:rPr>
          <w:rFonts w:eastAsiaTheme="minorEastAsia"/>
          <w:sz w:val="28"/>
          <w:szCs w:val="28"/>
          <w:lang w:eastAsia="ru-RU"/>
        </w:rPr>
        <w:t>. мед. наук /Т.В. Ермохина. – М.,2004.</w:t>
      </w:r>
    </w:p>
    <w:p w:rsidR="00183867" w:rsidRDefault="00183867" w:rsidP="00183867">
      <w:pPr>
        <w:pStyle w:val="a4"/>
        <w:widowControl/>
        <w:numPr>
          <w:ilvl w:val="0"/>
          <w:numId w:val="32"/>
        </w:numPr>
        <w:suppressAutoHyphens w:val="0"/>
        <w:spacing w:after="0" w:line="360" w:lineRule="auto"/>
        <w:jc w:val="both"/>
        <w:rPr>
          <w:rFonts w:eastAsiaTheme="minorEastAsia"/>
          <w:sz w:val="28"/>
          <w:szCs w:val="28"/>
          <w:lang w:eastAsia="ru-RU"/>
        </w:rPr>
      </w:pPr>
      <w:r>
        <w:rPr>
          <w:rFonts w:eastAsiaTheme="minorEastAsia"/>
          <w:sz w:val="28"/>
          <w:szCs w:val="28"/>
          <w:lang w:eastAsia="ru-RU"/>
        </w:rPr>
        <w:t>Лужников Е.А. Медицинская токсикология. Национальное руководство. М. ГЭОТАР-Медицина; 2012: 528-530.</w:t>
      </w:r>
    </w:p>
    <w:p w:rsidR="00183867" w:rsidRDefault="00183867" w:rsidP="00183867">
      <w:pPr>
        <w:pStyle w:val="a4"/>
        <w:widowControl/>
        <w:numPr>
          <w:ilvl w:val="0"/>
          <w:numId w:val="32"/>
        </w:numPr>
        <w:suppressAutoHyphens w:val="0"/>
        <w:spacing w:after="200" w:line="360" w:lineRule="auto"/>
        <w:jc w:val="both"/>
        <w:rPr>
          <w:color w:val="000000"/>
          <w:sz w:val="28"/>
          <w:szCs w:val="28"/>
          <w:lang w:eastAsia="ru-RU"/>
        </w:rPr>
      </w:pPr>
      <w:proofErr w:type="spellStart"/>
      <w:r>
        <w:rPr>
          <w:color w:val="000000"/>
          <w:sz w:val="28"/>
          <w:szCs w:val="28"/>
          <w:lang w:eastAsia="ru-RU"/>
        </w:rPr>
        <w:t>Слюндин</w:t>
      </w:r>
      <w:proofErr w:type="spellEnd"/>
      <w:r>
        <w:rPr>
          <w:color w:val="000000"/>
          <w:sz w:val="28"/>
          <w:szCs w:val="28"/>
          <w:lang w:eastAsia="ru-RU"/>
        </w:rPr>
        <w:t xml:space="preserve"> Д.Г., Ливанов А.С., Анучин В.В., </w:t>
      </w:r>
      <w:proofErr w:type="spellStart"/>
      <w:r>
        <w:rPr>
          <w:color w:val="000000"/>
          <w:sz w:val="28"/>
          <w:szCs w:val="28"/>
          <w:lang w:eastAsia="ru-RU"/>
        </w:rPr>
        <w:t>Меркин</w:t>
      </w:r>
      <w:proofErr w:type="spellEnd"/>
      <w:r>
        <w:rPr>
          <w:color w:val="000000"/>
          <w:sz w:val="28"/>
          <w:szCs w:val="28"/>
          <w:lang w:eastAsia="ru-RU"/>
        </w:rPr>
        <w:t xml:space="preserve"> А.Г., Бобринская И.Т., Тутова Е.В. Особенности психопатологических проявлений при криминальных отравлениях </w:t>
      </w:r>
      <w:proofErr w:type="spellStart"/>
      <w:r>
        <w:rPr>
          <w:color w:val="000000"/>
          <w:sz w:val="28"/>
          <w:szCs w:val="28"/>
          <w:lang w:eastAsia="ru-RU"/>
        </w:rPr>
        <w:t>клозапином</w:t>
      </w:r>
      <w:proofErr w:type="spellEnd"/>
      <w:r>
        <w:rPr>
          <w:color w:val="000000"/>
          <w:sz w:val="28"/>
          <w:szCs w:val="28"/>
          <w:lang w:eastAsia="ru-RU"/>
        </w:rPr>
        <w:t xml:space="preserve">. Неврология, </w:t>
      </w:r>
      <w:proofErr w:type="spellStart"/>
      <w:r>
        <w:rPr>
          <w:color w:val="000000"/>
          <w:sz w:val="28"/>
          <w:szCs w:val="28"/>
          <w:lang w:eastAsia="ru-RU"/>
        </w:rPr>
        <w:t>нейропсихиатрия</w:t>
      </w:r>
      <w:proofErr w:type="spellEnd"/>
      <w:r>
        <w:rPr>
          <w:color w:val="000000"/>
          <w:sz w:val="28"/>
          <w:szCs w:val="28"/>
          <w:lang w:eastAsia="ru-RU"/>
        </w:rPr>
        <w:t>, психосоматика, 2010; 4:57-63</w:t>
      </w:r>
    </w:p>
    <w:p w:rsidR="006F0723" w:rsidRPr="00D64C6C" w:rsidRDefault="00183867" w:rsidP="000824B8">
      <w:pPr>
        <w:pStyle w:val="a4"/>
        <w:widowControl/>
        <w:numPr>
          <w:ilvl w:val="0"/>
          <w:numId w:val="32"/>
        </w:numPr>
        <w:suppressAutoHyphens w:val="0"/>
        <w:spacing w:after="0" w:line="360" w:lineRule="auto"/>
        <w:jc w:val="both"/>
        <w:rPr>
          <w:rFonts w:eastAsiaTheme="minorEastAsia"/>
          <w:color w:val="auto"/>
          <w:sz w:val="28"/>
          <w:szCs w:val="28"/>
          <w:lang w:eastAsia="ru-RU"/>
        </w:rPr>
      </w:pPr>
      <w:proofErr w:type="spellStart"/>
      <w:r>
        <w:rPr>
          <w:rFonts w:eastAsiaTheme="minorEastAsia"/>
          <w:sz w:val="28"/>
          <w:szCs w:val="28"/>
          <w:lang w:eastAsia="ru-RU"/>
        </w:rPr>
        <w:t>Шигеев</w:t>
      </w:r>
      <w:proofErr w:type="spellEnd"/>
      <w:r>
        <w:rPr>
          <w:rFonts w:eastAsiaTheme="minorEastAsia"/>
          <w:sz w:val="28"/>
          <w:szCs w:val="28"/>
          <w:lang w:eastAsia="ru-RU"/>
        </w:rPr>
        <w:t xml:space="preserve"> С.В., Иванова Н.А., Иванов С.В. Отравления </w:t>
      </w:r>
      <w:proofErr w:type="spellStart"/>
      <w:r>
        <w:rPr>
          <w:rFonts w:eastAsiaTheme="minorEastAsia"/>
          <w:sz w:val="28"/>
          <w:szCs w:val="28"/>
          <w:lang w:eastAsia="ru-RU"/>
        </w:rPr>
        <w:t>клозапином</w:t>
      </w:r>
      <w:proofErr w:type="spellEnd"/>
      <w:r>
        <w:rPr>
          <w:rFonts w:eastAsiaTheme="minorEastAsia"/>
          <w:sz w:val="28"/>
          <w:szCs w:val="28"/>
          <w:lang w:eastAsia="ru-RU"/>
        </w:rPr>
        <w:t>: теоретические аспекты и судебно-медицинская оценка. Судебно-медицинская экспертиза. 2013; 56(6): 41-46.</w:t>
      </w:r>
    </w:p>
    <w:p w:rsidR="00D64C6C" w:rsidRPr="00D64C6C" w:rsidRDefault="00D64C6C" w:rsidP="00D64C6C">
      <w:pPr>
        <w:pStyle w:val="a4"/>
        <w:widowControl/>
        <w:suppressAutoHyphens w:val="0"/>
        <w:spacing w:after="0" w:line="360" w:lineRule="auto"/>
        <w:jc w:val="both"/>
        <w:rPr>
          <w:rFonts w:eastAsiaTheme="minorEastAsia"/>
          <w:color w:val="auto"/>
          <w:sz w:val="28"/>
          <w:szCs w:val="28"/>
          <w:lang w:eastAsia="ru-RU"/>
        </w:rPr>
      </w:pPr>
    </w:p>
    <w:p w:rsidR="00D23BB5" w:rsidRPr="000824B8" w:rsidRDefault="00D23BB5" w:rsidP="000824B8">
      <w:pPr>
        <w:pStyle w:val="1"/>
        <w:jc w:val="center"/>
        <w:rPr>
          <w:sz w:val="32"/>
          <w:szCs w:val="32"/>
        </w:rPr>
      </w:pPr>
      <w:bookmarkStart w:id="16" w:name="_Toc25776543"/>
      <w:r w:rsidRPr="000824B8">
        <w:rPr>
          <w:sz w:val="32"/>
          <w:szCs w:val="32"/>
        </w:rPr>
        <w:lastRenderedPageBreak/>
        <w:t>К ВОПРОСУ ОБ УСТАНОВЛЕНИИ ДАВНОСТИ СМЕРТИ В ОЧАГЕ ПОЖАРА</w:t>
      </w:r>
      <w:bookmarkEnd w:id="16"/>
    </w:p>
    <w:p w:rsidR="00D23BB5" w:rsidRPr="00DB1348" w:rsidRDefault="00D23BB5" w:rsidP="000824B8">
      <w:pPr>
        <w:pStyle w:val="1"/>
        <w:jc w:val="right"/>
        <w:rPr>
          <w:i/>
          <w:sz w:val="28"/>
          <w:szCs w:val="28"/>
        </w:rPr>
      </w:pPr>
      <w:bookmarkStart w:id="17" w:name="_Toc25776544"/>
      <w:proofErr w:type="spellStart"/>
      <w:r w:rsidRPr="00DB1348">
        <w:rPr>
          <w:i/>
          <w:sz w:val="28"/>
          <w:szCs w:val="28"/>
        </w:rPr>
        <w:t>Брескун</w:t>
      </w:r>
      <w:proofErr w:type="spellEnd"/>
      <w:r w:rsidR="005432C3" w:rsidRPr="00DB1348">
        <w:rPr>
          <w:i/>
          <w:sz w:val="28"/>
          <w:szCs w:val="28"/>
        </w:rPr>
        <w:t xml:space="preserve"> М.В.</w:t>
      </w:r>
      <w:bookmarkEnd w:id="17"/>
    </w:p>
    <w:p w:rsidR="00DB1348" w:rsidRPr="00DB1348" w:rsidRDefault="00DB1348" w:rsidP="000824B8">
      <w:pPr>
        <w:pStyle w:val="210"/>
        <w:spacing w:line="360" w:lineRule="auto"/>
        <w:ind w:firstLine="709"/>
        <w:jc w:val="right"/>
        <w:rPr>
          <w:rFonts w:ascii="Times New Roman" w:hAnsi="Times New Roman"/>
          <w:i/>
          <w:sz w:val="28"/>
          <w:szCs w:val="28"/>
        </w:rPr>
      </w:pPr>
      <w:r w:rsidRPr="00DB1348">
        <w:rPr>
          <w:rFonts w:ascii="Times New Roman" w:hAnsi="Times New Roman"/>
          <w:i/>
          <w:sz w:val="28"/>
          <w:szCs w:val="28"/>
        </w:rPr>
        <w:t xml:space="preserve">Кемеровское областное клиническое бюро судебно-медицинской экспертизы, </w:t>
      </w:r>
      <w:r w:rsidR="000824B8">
        <w:rPr>
          <w:rFonts w:ascii="Times New Roman" w:hAnsi="Times New Roman"/>
          <w:i/>
          <w:sz w:val="28"/>
          <w:szCs w:val="28"/>
        </w:rPr>
        <w:t>Кемеровский государственный медицинский университет, Кемерово, Россия.</w:t>
      </w:r>
    </w:p>
    <w:p w:rsidR="00D23BB5" w:rsidRPr="00541ACD" w:rsidRDefault="00D23BB5" w:rsidP="00541ACD">
      <w:pPr>
        <w:spacing w:after="0" w:line="360" w:lineRule="auto"/>
        <w:ind w:firstLine="709"/>
        <w:jc w:val="both"/>
        <w:rPr>
          <w:rFonts w:ascii="Times New Roman" w:hAnsi="Times New Roman" w:cs="Times New Roman"/>
          <w:sz w:val="28"/>
          <w:szCs w:val="28"/>
        </w:rPr>
      </w:pP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 Гибель людей в результате пожаров и в 21 веке остается одной из актуальных проблем, как в практическом, так и в научном отношении. </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Так, в 2016 году на территории г. Кемерово и Кемеровского района жертвами пожаров стали 48 человек. Из них непосредственно в очаге пожара (1 группа) погибли 33 (68,8%), в л</w:t>
      </w:r>
      <w:r w:rsidR="002C0F69">
        <w:rPr>
          <w:rFonts w:ascii="Times New Roman" w:hAnsi="Times New Roman" w:cs="Times New Roman"/>
          <w:sz w:val="28"/>
          <w:szCs w:val="28"/>
        </w:rPr>
        <w:t xml:space="preserve">ечебных учреждениях (2 группа) </w:t>
      </w:r>
      <w:r w:rsidRPr="00541ACD">
        <w:rPr>
          <w:rFonts w:ascii="Times New Roman" w:hAnsi="Times New Roman" w:cs="Times New Roman"/>
          <w:sz w:val="28"/>
          <w:szCs w:val="28"/>
        </w:rPr>
        <w:t xml:space="preserve">умерло 15 (31,2%). Среди погибших 18 женщин и 30 мужчин. </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В первой группе причиной смерти 22 человек явилось отравление окисью углерода, время смерти определено по степени выраженности универсальных трупных явлений. Концентрация карбоксигемоглобина в крови составила</w:t>
      </w:r>
      <w:r w:rsidR="002C0F69">
        <w:rPr>
          <w:rFonts w:ascii="Times New Roman" w:hAnsi="Times New Roman" w:cs="Times New Roman"/>
          <w:sz w:val="28"/>
          <w:szCs w:val="28"/>
        </w:rPr>
        <w:t xml:space="preserve"> от 23% до 86%. Среди погибших </w:t>
      </w:r>
      <w:r w:rsidRPr="00541ACD">
        <w:rPr>
          <w:rFonts w:ascii="Times New Roman" w:hAnsi="Times New Roman" w:cs="Times New Roman"/>
          <w:sz w:val="28"/>
          <w:szCs w:val="28"/>
        </w:rPr>
        <w:t xml:space="preserve">на месте происшествия от отравления окисью углерода был один годовалый ребенок, двое детей 4-х лет; этилового спирта в их крови не обнаружено. В возрастной группе 20-44 года - 8 человек, 45-60 лет – 7 человек. Из 15 погибших на месте происшествия в возрасте от 20 до 60 лет 13 (86,7%) находились в состоянии алкогольного опьянения; концентрация этанола в крови составила от 0,8 промилле до 3,4 промилле. Четверо погибших были старше 60 лет; у одного из них (25%) в крови обнаружен этанол в концентрации 2,2 промилле. У остальных 11 лиц, погибших непосредственно в очаге пожара, причина и точное время смерти были не установлены из-за обгорания трупов; детей среди них не было, один пострадавший 44 лет, в возрастной группе 45-60 лет 7 человек и старше 60 лет – 3 человека. Концентрация карбоксигемоглобина в крови составила от 34% до 78%.  Из них 10 человек (91%) находились в состоянии алкогольного опьянения, при этом концентрация этанола в крови </w:t>
      </w:r>
      <w:r w:rsidRPr="00541ACD">
        <w:rPr>
          <w:rFonts w:ascii="Times New Roman" w:hAnsi="Times New Roman" w:cs="Times New Roman"/>
          <w:sz w:val="28"/>
          <w:szCs w:val="28"/>
        </w:rPr>
        <w:lastRenderedPageBreak/>
        <w:t>составила от 0,8 промилле до 3,7 промилле; этанол в крови не обнаружен только у одного мужчины в возрасте 82 лет.</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Среди 15-ти пострадавших, умерших в лечебных учреждениях, 2 женщины в возрастной группе 45-60 лет и 3 женщины в возрасте старше 60 лет; из 10 мужчин один в возрастной группе 20-44 года, пятеро в возрастной группе 45-60 лет и пятеро старше 60 лет. У двоих пострадавших (13%) этанола в крови не обнаружено, у остальных результаты исследования крови на наличие этанола в медицинских документах отсутствовали. Время смерти во второй группе точно установлено у всех, согласно записям в медицинских документах. </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Время наступления смерти интересует органы дознания и следствия в каждом случае гибели человека, и не случайно, в судебно-медицинской науке и практике этому вопросу уделяется много внимания. Известно, что обгорание (</w:t>
      </w:r>
      <w:proofErr w:type="spellStart"/>
      <w:r w:rsidRPr="00541ACD">
        <w:rPr>
          <w:rFonts w:ascii="Times New Roman" w:hAnsi="Times New Roman" w:cs="Times New Roman"/>
          <w:sz w:val="28"/>
          <w:szCs w:val="28"/>
        </w:rPr>
        <w:t>карбогенизация</w:t>
      </w:r>
      <w:proofErr w:type="spellEnd"/>
      <w:r w:rsidRPr="00541ACD">
        <w:rPr>
          <w:rFonts w:ascii="Times New Roman" w:hAnsi="Times New Roman" w:cs="Times New Roman"/>
          <w:sz w:val="28"/>
          <w:szCs w:val="28"/>
        </w:rPr>
        <w:t xml:space="preserve">) трупа не позволяет установить давность смерти по общепринятым методикам. В повседневной деятельности каждого </w:t>
      </w:r>
      <w:proofErr w:type="spellStart"/>
      <w:r w:rsidRPr="00541ACD">
        <w:rPr>
          <w:rFonts w:ascii="Times New Roman" w:hAnsi="Times New Roman" w:cs="Times New Roman"/>
          <w:sz w:val="28"/>
          <w:szCs w:val="28"/>
        </w:rPr>
        <w:t>танатолога</w:t>
      </w:r>
      <w:proofErr w:type="spellEnd"/>
      <w:r w:rsidRPr="00541ACD">
        <w:rPr>
          <w:rFonts w:ascii="Times New Roman" w:hAnsi="Times New Roman" w:cs="Times New Roman"/>
          <w:sz w:val="28"/>
          <w:szCs w:val="28"/>
        </w:rPr>
        <w:t xml:space="preserve"> встречаются такие случаи, когда эксперт вынужден отказываться от решения вопроса о точном времени смерти из-за обгорания тела. Разумеется, полнота и качество конечного продукта (экспертных выводов) при этом снижаются.</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Иногда, например, в ходе ликвидации последствий чрезвычайной ситуации, судебно-медицинский эксперт сталкивается с необходимостью отражения в выводах точного периода времени смерти жертв пожара, поскольку иное категорически не приемлемо следствием. Основываясь на доступных литературных данных, мы пришли к мнению, что наиболее правильной, а отчасти и необходимой, в подобных случаях будет следующая формулировка: время наступления смерти соответствует времени развитого пожара. Руководствовались следующим.</w:t>
      </w:r>
    </w:p>
    <w:p w:rsidR="00D23BB5" w:rsidRPr="00541ACD" w:rsidRDefault="00D23BB5" w:rsidP="002C0F69">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Время пожара в условиях крупного населенного пункта</w:t>
      </w:r>
      <w:r w:rsidR="002C0F69">
        <w:rPr>
          <w:rFonts w:ascii="Times New Roman" w:hAnsi="Times New Roman" w:cs="Times New Roman"/>
          <w:sz w:val="28"/>
          <w:szCs w:val="28"/>
        </w:rPr>
        <w:t xml:space="preserve">, как правило, известно точно. </w:t>
      </w:r>
      <w:r w:rsidRPr="00541ACD">
        <w:rPr>
          <w:rFonts w:ascii="Times New Roman" w:hAnsi="Times New Roman" w:cs="Times New Roman"/>
          <w:sz w:val="28"/>
          <w:szCs w:val="28"/>
        </w:rPr>
        <w:t xml:space="preserve">Пожар в замкнутом пространстве является комплексным многофакторным явлением с закономерными динамикой и поражающими </w:t>
      </w:r>
      <w:r w:rsidRPr="00541ACD">
        <w:rPr>
          <w:rFonts w:ascii="Times New Roman" w:hAnsi="Times New Roman" w:cs="Times New Roman"/>
          <w:sz w:val="28"/>
          <w:szCs w:val="28"/>
        </w:rPr>
        <w:lastRenderedPageBreak/>
        <w:t xml:space="preserve">факторами. После возникновения очага горения </w:t>
      </w:r>
      <w:proofErr w:type="spellStart"/>
      <w:r w:rsidRPr="00541ACD">
        <w:rPr>
          <w:rFonts w:ascii="Times New Roman" w:hAnsi="Times New Roman" w:cs="Times New Roman"/>
          <w:sz w:val="28"/>
          <w:szCs w:val="28"/>
        </w:rPr>
        <w:t>дымообразование</w:t>
      </w:r>
      <w:proofErr w:type="spellEnd"/>
      <w:r w:rsidRPr="00541ACD">
        <w:rPr>
          <w:rFonts w:ascii="Times New Roman" w:hAnsi="Times New Roman" w:cs="Times New Roman"/>
          <w:sz w:val="28"/>
          <w:szCs w:val="28"/>
        </w:rPr>
        <w:t xml:space="preserve"> может обнаруживаться примерно через 30 секунд, а затем дым начинает формировать под потолком плотный и горячий слой, который по мере развития пожара начинает излучать тепло. Мебель, обстановка в помещении может загореться при отсутствии непосредственного контакта с пламенем. Когда температура под потолком достигает критического уровня, может воспламениться все, что находится в помещении. Если это происходит, такой момент и является началом периода развитого пожара, когда пламя заполняет весь объем помещения. Если в помещении закрыты окна, двери, и доступ кислорода ограничен, процесс горения замедляется. Распространение огня по нескольким помещениям и большим площадям требует значительного времени.</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С самого начала развития пожара человек подвергается воздействию ряда неблагоприятных факторов, различной степени выраженности и в разных комбинациях.</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Вдыхание окиси углерода. Это наиболее известный фактор, достаточно легко распознаваемый по результатам судебно-химического исследования и с четкой морфологической картиной. Динамика отравления напрямую зависит от концентрации окиси углерода во вдыхаемом воздухе, а время накопления окиси углерода в воздухе и, соответственно, карбоксигемоглобина в крови, исчисляется минутами - десятками минут.</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 вдыхание продуктов горения, в сочетании со снижением количества кислорода в окружающей среде, приводящее к развитию внешней и </w:t>
      </w:r>
      <w:proofErr w:type="spellStart"/>
      <w:r w:rsidRPr="00541ACD">
        <w:rPr>
          <w:rFonts w:ascii="Times New Roman" w:hAnsi="Times New Roman" w:cs="Times New Roman"/>
          <w:sz w:val="28"/>
          <w:szCs w:val="28"/>
        </w:rPr>
        <w:t>гемической</w:t>
      </w:r>
      <w:proofErr w:type="spellEnd"/>
      <w:r w:rsidRPr="00541ACD">
        <w:rPr>
          <w:rFonts w:ascii="Times New Roman" w:hAnsi="Times New Roman" w:cs="Times New Roman"/>
          <w:sz w:val="28"/>
          <w:szCs w:val="28"/>
        </w:rPr>
        <w:t xml:space="preserve"> гипоксии. Выгорание кислорода и накопление продуктов горения требует некоторого периода времени. Продукты горения обнаруживаются при судебно-химическом исследовании. </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общее воздействие на организм высокой температуры, которое может привести к тепловому удару в достаточно короткий период времени (минуты-десятки минут) с повышением температуры тела выше 41-42°С.</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lastRenderedPageBreak/>
        <w:t xml:space="preserve">- Термические ожоги. Чаще образуются от прямого действия пламени, но могут возникнуть и без непосредственного контакта с пламенем, когда пострадавший находился на некотором расстоянии от места активного горения и подвергался нагреву от поглощения лучистой энергии и передачи тепла нагретым воздухом. Установление наличия ожогов может быть проблемой при обгорании трупа до мягких и костных тканей, но, как показывает практика, в большинстве случаев какие-то участки кожи могут сохраниться и обязательно должны быть исследованы гистологически, на предмет установления </w:t>
      </w:r>
      <w:proofErr w:type="spellStart"/>
      <w:r w:rsidRPr="00541ACD">
        <w:rPr>
          <w:rFonts w:ascii="Times New Roman" w:hAnsi="Times New Roman" w:cs="Times New Roman"/>
          <w:sz w:val="28"/>
          <w:szCs w:val="28"/>
        </w:rPr>
        <w:t>прижизненности</w:t>
      </w:r>
      <w:proofErr w:type="spellEnd"/>
      <w:r w:rsidRPr="00541ACD">
        <w:rPr>
          <w:rFonts w:ascii="Times New Roman" w:hAnsi="Times New Roman" w:cs="Times New Roman"/>
          <w:sz w:val="28"/>
          <w:szCs w:val="28"/>
        </w:rPr>
        <w:t xml:space="preserve"> и давности термической травмы. </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 Ингаляционная травма от вдыхания раскаленного воздуха, которая приводит к </w:t>
      </w:r>
      <w:proofErr w:type="spellStart"/>
      <w:r w:rsidRPr="00541ACD">
        <w:rPr>
          <w:rFonts w:ascii="Times New Roman" w:hAnsi="Times New Roman" w:cs="Times New Roman"/>
          <w:sz w:val="28"/>
          <w:szCs w:val="28"/>
        </w:rPr>
        <w:t>бронхообструкции</w:t>
      </w:r>
      <w:proofErr w:type="spellEnd"/>
      <w:r w:rsidRPr="00541ACD">
        <w:rPr>
          <w:rFonts w:ascii="Times New Roman" w:hAnsi="Times New Roman" w:cs="Times New Roman"/>
          <w:sz w:val="28"/>
          <w:szCs w:val="28"/>
        </w:rPr>
        <w:t xml:space="preserve">, нарушению газообмена в легких. Ожог дыхательных путей со значительной долей вероятности распознается как макроскопически, так и при гистологическом исследовании </w:t>
      </w:r>
      <w:proofErr w:type="spellStart"/>
      <w:r w:rsidRPr="00541ACD">
        <w:rPr>
          <w:rFonts w:ascii="Times New Roman" w:hAnsi="Times New Roman" w:cs="Times New Roman"/>
          <w:sz w:val="28"/>
          <w:szCs w:val="28"/>
        </w:rPr>
        <w:t>аутопсийного</w:t>
      </w:r>
      <w:proofErr w:type="spellEnd"/>
      <w:r w:rsidRPr="00541ACD">
        <w:rPr>
          <w:rFonts w:ascii="Times New Roman" w:hAnsi="Times New Roman" w:cs="Times New Roman"/>
          <w:sz w:val="28"/>
          <w:szCs w:val="28"/>
        </w:rPr>
        <w:t xml:space="preserve"> материала. </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Все перечисленные факторы оказывают пагубное действие на организм человека в течение всего прижизненного пребывания в очаге пожара, но естественно, не до начала пожара, и смерть наступает не стремительно. Обгорание тела до мягких тканей, костей, с термической деструкцией внутренних органов – с жизнью не совместимо, поэтому следует считать, что только термический фактор может действовать достаточно продолжительное время, вплоть до завершения горения, но уже на мертвое тело. </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Даже когда непосредственная причина смерти не установлена, по совокупности объективных признаков можно установить, был ли потерпевший в очаге пожара жив. </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Именно при наличии определенной морфологической картины, указывающей на прижизненное действие опасных факторов пожара, с учетом результатов судебно-химического исследования, логично утверждать, что время наступления смерти совпадает со временем развитого пожара. Разумеется, такое суждение не является универсальным и в некоторых ситуациях не может применяться. Однако, в случаях гибели, в том числе и </w:t>
      </w:r>
      <w:r w:rsidRPr="00541ACD">
        <w:rPr>
          <w:rFonts w:ascii="Times New Roman" w:hAnsi="Times New Roman" w:cs="Times New Roman"/>
          <w:sz w:val="28"/>
          <w:szCs w:val="28"/>
        </w:rPr>
        <w:lastRenderedPageBreak/>
        <w:t xml:space="preserve">массовой, людей в очаге пожара в замкнутых пространствах различных помещений, с учетом результатов экспертизы трупа и лабораторных исследований, у эксперта появляется возможность аргументированно высказаться о времени смерти жертв в интересах органов следствия и суда. </w:t>
      </w:r>
    </w:p>
    <w:p w:rsidR="00D23BB5" w:rsidRPr="00541ACD" w:rsidRDefault="00D23BB5" w:rsidP="00541ACD">
      <w:pPr>
        <w:spacing w:after="0" w:line="360" w:lineRule="auto"/>
        <w:ind w:firstLine="709"/>
        <w:jc w:val="both"/>
        <w:rPr>
          <w:rFonts w:ascii="Times New Roman" w:hAnsi="Times New Roman" w:cs="Times New Roman"/>
          <w:sz w:val="28"/>
          <w:szCs w:val="28"/>
        </w:rPr>
      </w:pPr>
    </w:p>
    <w:p w:rsidR="00D23BB5" w:rsidRPr="00DB1348" w:rsidRDefault="00D23BB5" w:rsidP="00541ACD">
      <w:pPr>
        <w:spacing w:after="0" w:line="360" w:lineRule="auto"/>
        <w:ind w:firstLine="709"/>
        <w:jc w:val="both"/>
        <w:rPr>
          <w:rFonts w:ascii="Times New Roman" w:hAnsi="Times New Roman" w:cs="Times New Roman"/>
          <w:b/>
          <w:sz w:val="28"/>
          <w:szCs w:val="28"/>
        </w:rPr>
      </w:pPr>
      <w:r w:rsidRPr="00DB1348">
        <w:rPr>
          <w:rFonts w:ascii="Times New Roman" w:hAnsi="Times New Roman" w:cs="Times New Roman"/>
          <w:b/>
          <w:sz w:val="28"/>
          <w:szCs w:val="28"/>
        </w:rPr>
        <w:t xml:space="preserve">Список литературы: </w:t>
      </w:r>
    </w:p>
    <w:p w:rsidR="00D23BB5" w:rsidRPr="00541ACD" w:rsidRDefault="00D23BB5" w:rsidP="00541ACD">
      <w:pPr>
        <w:numPr>
          <w:ilvl w:val="0"/>
          <w:numId w:val="12"/>
        </w:numPr>
        <w:spacing w:after="0" w:line="360" w:lineRule="auto"/>
        <w:ind w:left="0" w:firstLine="709"/>
        <w:jc w:val="both"/>
        <w:rPr>
          <w:rFonts w:ascii="Times New Roman" w:hAnsi="Times New Roman" w:cs="Times New Roman"/>
          <w:sz w:val="28"/>
          <w:szCs w:val="28"/>
        </w:rPr>
      </w:pPr>
      <w:r w:rsidRPr="00541ACD">
        <w:rPr>
          <w:rFonts w:ascii="Times New Roman" w:hAnsi="Times New Roman" w:cs="Times New Roman"/>
          <w:sz w:val="28"/>
          <w:szCs w:val="28"/>
        </w:rPr>
        <w:t>Тиунов Л.А., Кустов В.В / Токсикология окиси углерода. 2-е издание, Москва, 1980.</w:t>
      </w:r>
    </w:p>
    <w:p w:rsidR="000415D8" w:rsidRPr="002C0F69" w:rsidRDefault="00D23BB5" w:rsidP="002C0F69">
      <w:pPr>
        <w:numPr>
          <w:ilvl w:val="0"/>
          <w:numId w:val="12"/>
        </w:numPr>
        <w:spacing w:after="0" w:line="360" w:lineRule="auto"/>
        <w:ind w:left="0" w:firstLine="709"/>
        <w:jc w:val="both"/>
        <w:rPr>
          <w:rFonts w:ascii="Times New Roman" w:hAnsi="Times New Roman" w:cs="Times New Roman"/>
          <w:sz w:val="28"/>
          <w:szCs w:val="28"/>
        </w:rPr>
      </w:pPr>
      <w:proofErr w:type="spellStart"/>
      <w:r w:rsidRPr="00541ACD">
        <w:rPr>
          <w:rFonts w:ascii="Times New Roman" w:hAnsi="Times New Roman" w:cs="Times New Roman"/>
          <w:sz w:val="28"/>
          <w:szCs w:val="28"/>
        </w:rPr>
        <w:t>В.А.Козырев</w:t>
      </w:r>
      <w:proofErr w:type="spellEnd"/>
      <w:r w:rsidRPr="00541ACD">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Р.В.Калинин</w:t>
      </w:r>
      <w:proofErr w:type="spellEnd"/>
      <w:r w:rsidRPr="00541ACD">
        <w:rPr>
          <w:rFonts w:ascii="Times New Roman" w:hAnsi="Times New Roman" w:cs="Times New Roman"/>
          <w:sz w:val="28"/>
          <w:szCs w:val="28"/>
        </w:rPr>
        <w:t xml:space="preserve"> / Поражение людей на пожарах в замкнутых пространствах – Медицинская экспертиза и право, № 5, 2011г – стр. 13-17</w:t>
      </w:r>
      <w:r w:rsidR="003C10E1">
        <w:rPr>
          <w:rFonts w:ascii="Times New Roman" w:hAnsi="Times New Roman" w:cs="Times New Roman"/>
          <w:sz w:val="28"/>
          <w:szCs w:val="28"/>
        </w:rPr>
        <w:t>.</w:t>
      </w:r>
    </w:p>
    <w:p w:rsidR="003F0A36" w:rsidRPr="00541ACD" w:rsidRDefault="003F0A36" w:rsidP="003F0A36">
      <w:pPr>
        <w:pStyle w:val="1"/>
        <w:jc w:val="center"/>
        <w:rPr>
          <w:sz w:val="32"/>
          <w:szCs w:val="32"/>
        </w:rPr>
      </w:pPr>
      <w:bookmarkStart w:id="18" w:name="_Toc25776545"/>
      <w:r w:rsidRPr="00541ACD">
        <w:rPr>
          <w:sz w:val="32"/>
          <w:szCs w:val="32"/>
        </w:rPr>
        <w:t>ПОВЫШЕНИЕ ЭФФЕКТИВНОСТИ И КАЧЕСТВА ОРТОПЕДИЧЕСКОГО СТОМАТОЛОГИЧЕСКОГО ЛЕЧЕНИЯ С ИСПОЛЬЗОВАНИЕМ СРЕДСТВ ДЛЯ ФИКСАЦИИ ЗУБНЫХ ПРОТЕЗОВ</w:t>
      </w:r>
      <w:bookmarkEnd w:id="18"/>
      <w:r w:rsidRPr="00541ACD">
        <w:rPr>
          <w:sz w:val="32"/>
          <w:szCs w:val="32"/>
        </w:rPr>
        <w:t xml:space="preserve"> </w:t>
      </w:r>
    </w:p>
    <w:p w:rsidR="003F0A36" w:rsidRPr="005942B7" w:rsidRDefault="003F0A36" w:rsidP="003F0A36">
      <w:pPr>
        <w:pStyle w:val="1"/>
        <w:jc w:val="right"/>
        <w:rPr>
          <w:i/>
          <w:iCs/>
          <w:sz w:val="28"/>
          <w:szCs w:val="28"/>
        </w:rPr>
      </w:pPr>
      <w:bookmarkStart w:id="19" w:name="_Toc25776546"/>
      <w:r w:rsidRPr="005942B7">
        <w:rPr>
          <w:i/>
          <w:iCs/>
          <w:sz w:val="28"/>
          <w:szCs w:val="28"/>
        </w:rPr>
        <w:t xml:space="preserve">Волкова Т.В., </w:t>
      </w:r>
      <w:proofErr w:type="spellStart"/>
      <w:r w:rsidRPr="005942B7">
        <w:rPr>
          <w:i/>
          <w:iCs/>
          <w:sz w:val="28"/>
          <w:szCs w:val="28"/>
        </w:rPr>
        <w:t>Иорданишвили</w:t>
      </w:r>
      <w:proofErr w:type="spellEnd"/>
      <w:r w:rsidRPr="005942B7">
        <w:rPr>
          <w:i/>
          <w:iCs/>
          <w:sz w:val="28"/>
          <w:szCs w:val="28"/>
        </w:rPr>
        <w:t xml:space="preserve"> А.К.</w:t>
      </w:r>
      <w:bookmarkEnd w:id="19"/>
    </w:p>
    <w:p w:rsidR="003F0A36" w:rsidRPr="004B4019" w:rsidRDefault="003F0A36" w:rsidP="003F0A36">
      <w:pPr>
        <w:spacing w:after="0" w:line="360" w:lineRule="auto"/>
        <w:ind w:firstLine="709"/>
        <w:jc w:val="right"/>
        <w:rPr>
          <w:rFonts w:ascii="Times New Roman" w:hAnsi="Times New Roman" w:cs="Times New Roman"/>
          <w:i/>
          <w:sz w:val="28"/>
          <w:szCs w:val="28"/>
        </w:rPr>
      </w:pPr>
      <w:r w:rsidRPr="004B4019">
        <w:rPr>
          <w:rFonts w:ascii="Times New Roman" w:hAnsi="Times New Roman" w:cs="Times New Roman"/>
          <w:i/>
          <w:sz w:val="28"/>
          <w:szCs w:val="28"/>
        </w:rPr>
        <w:t>Международная академия наук экологии, безопасности человека и природы;</w:t>
      </w:r>
    </w:p>
    <w:p w:rsidR="003F0A36" w:rsidRPr="004B4019" w:rsidRDefault="003F0A36" w:rsidP="003F0A36">
      <w:pPr>
        <w:pStyle w:val="af5"/>
        <w:spacing w:line="360" w:lineRule="auto"/>
        <w:ind w:firstLine="709"/>
        <w:jc w:val="right"/>
        <w:rPr>
          <w:b w:val="0"/>
          <w:i/>
          <w:sz w:val="28"/>
          <w:szCs w:val="28"/>
        </w:rPr>
      </w:pPr>
      <w:r w:rsidRPr="004B4019">
        <w:rPr>
          <w:b w:val="0"/>
          <w:i/>
          <w:sz w:val="28"/>
          <w:szCs w:val="28"/>
        </w:rPr>
        <w:t>СПБ ГБУЗ Стоматологическая поликлиника № 29; Военно-медицинская академия им. С.М. Кирова, Санкт-Петербург, Россия</w:t>
      </w:r>
    </w:p>
    <w:p w:rsidR="003F0A36" w:rsidRPr="00541ACD" w:rsidRDefault="003F0A36" w:rsidP="003F0A36">
      <w:pPr>
        <w:pStyle w:val="af5"/>
        <w:spacing w:line="360" w:lineRule="auto"/>
        <w:ind w:firstLine="709"/>
        <w:rPr>
          <w:b w:val="0"/>
          <w:sz w:val="28"/>
          <w:szCs w:val="28"/>
        </w:rPr>
      </w:pPr>
    </w:p>
    <w:p w:rsidR="003F0A36" w:rsidRPr="00541ACD" w:rsidRDefault="003F0A36" w:rsidP="003F0A36">
      <w:pPr>
        <w:pStyle w:val="af5"/>
        <w:spacing w:line="360" w:lineRule="auto"/>
        <w:ind w:firstLine="709"/>
        <w:rPr>
          <w:b w:val="0"/>
          <w:sz w:val="28"/>
          <w:szCs w:val="28"/>
        </w:rPr>
      </w:pPr>
      <w:r w:rsidRPr="00541ACD">
        <w:rPr>
          <w:b w:val="0"/>
          <w:sz w:val="28"/>
          <w:szCs w:val="28"/>
        </w:rPr>
        <w:t xml:space="preserve">С увеличением продолжительности жизни возрастает утрата естественных зубов. Лица пожилого и старческого возраста из-за экономических соображений не всегда могут позволить себе протезированием современными несъемными конструкциями зубных протезов, в том числе, на дентальных и скуловых имплантатах. Используя съемные зубных протезы различных конструкций, пациенты стремятся улучшить их функционирование, для чего созданы специальные кремы (гели) для фиксации зубных протезов. В тоже время не проводились клинико-социологические исследования об их потреблении пациентами разных </w:t>
      </w:r>
      <w:r w:rsidRPr="00541ACD">
        <w:rPr>
          <w:b w:val="0"/>
          <w:sz w:val="28"/>
          <w:szCs w:val="28"/>
        </w:rPr>
        <w:lastRenderedPageBreak/>
        <w:t xml:space="preserve">возрастных групп, а также влияние этих средств на слизистую оболочку протезного ложа. </w:t>
      </w:r>
    </w:p>
    <w:p w:rsidR="003F0A36" w:rsidRPr="00541ACD" w:rsidRDefault="003F0A36" w:rsidP="003F0A36">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Целью исследования являлось изучить состояние слизистой оболочки протезного ложа, особенности фиксации съемных зубных протезов с учетом пола и возраста пациентов, а также определение целесообразности применения пациентами средств для фиксации зубных протезов. </w:t>
      </w:r>
    </w:p>
    <w:p w:rsidR="003F0A36" w:rsidRPr="00541ACD" w:rsidRDefault="003F0A36" w:rsidP="003F0A36">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Для этого проведено клинико-социологическое исследование, в котором участвовали 282 (130 мужчин и 153 женщин) </w:t>
      </w:r>
      <w:proofErr w:type="spellStart"/>
      <w:r w:rsidRPr="00541ACD">
        <w:rPr>
          <w:rFonts w:ascii="Times New Roman" w:hAnsi="Times New Roman" w:cs="Times New Roman"/>
          <w:sz w:val="28"/>
          <w:szCs w:val="28"/>
        </w:rPr>
        <w:t>протезоносителей</w:t>
      </w:r>
      <w:proofErr w:type="spellEnd"/>
      <w:r w:rsidRPr="00541ACD">
        <w:rPr>
          <w:rFonts w:ascii="Times New Roman" w:hAnsi="Times New Roman" w:cs="Times New Roman"/>
          <w:sz w:val="28"/>
          <w:szCs w:val="28"/>
        </w:rPr>
        <w:t xml:space="preserve"> в возрасте от 39 до 92 лет, на предмет оценки состояния слизистой оболочки протезного ложа и поля, полноценности съемных зубных протезов, а также использования ими средствами для фиксации съемных зубных протезов. У всех пациентов были акриловыми съемными зубными протезами на одну или обе челюсти. При наличии у пациентов жалоб на недостаточную фиксацию протезов им рекомендовали к ежедневному использованию крем для фиксации протезов. Спустя 14 суток пациентов осматривали повторно и оценивали динамику жалоб на фиксацию съемных зубных протезов, а также изменения со стороны слизистой оболочки протезного ложа.</w:t>
      </w:r>
    </w:p>
    <w:p w:rsidR="000415D8" w:rsidRPr="00541ACD" w:rsidRDefault="003F0A36" w:rsidP="002C0F69">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Установлено, что не зависимо от пола и возрастной группы пациенты, пользующиеся частичными и полными съемными зубными протезами редко, (4,3% случаев) используют средства для фиксации зубных протезов, хотя у 40,8% из них отмечается неудовлетворительная фиксация и (или) стабилизация протезов, а у 51,9% выявляются воспалительные изменения со стороны слизистой оболочки протезного ложа. Коррекция съемных протезов, а также ежедневное использование крема для фиксации зубных протезов позволило в течение двух недель сократить на 72,5% жалоб пациентов на неудовлетворительную фиксацию и (или) стабилизацию съемных зубных протезов, а также у 86,4% пациентов устранить имеющиеся воспалительные изменения </w:t>
      </w:r>
      <w:r w:rsidR="002C0F69">
        <w:rPr>
          <w:rFonts w:ascii="Times New Roman" w:hAnsi="Times New Roman" w:cs="Times New Roman"/>
          <w:sz w:val="28"/>
          <w:szCs w:val="28"/>
        </w:rPr>
        <w:t xml:space="preserve">тканей протезного ложа. </w:t>
      </w:r>
    </w:p>
    <w:p w:rsidR="00BE762B" w:rsidRPr="00356226" w:rsidRDefault="00541ACD" w:rsidP="00356226">
      <w:pPr>
        <w:pStyle w:val="1"/>
        <w:jc w:val="center"/>
        <w:rPr>
          <w:sz w:val="32"/>
          <w:szCs w:val="32"/>
        </w:rPr>
      </w:pPr>
      <w:bookmarkStart w:id="20" w:name="_Toc25776547"/>
      <w:r w:rsidRPr="00541ACD">
        <w:rPr>
          <w:sz w:val="32"/>
          <w:szCs w:val="32"/>
        </w:rPr>
        <w:t>ВАРИАНТЫ ШОКА И ЧАСТОТА ИХ РАЗВИТИЯ В МНОГОПРОФИЛЬНОМ СТАЦИОНАРЕ.</w:t>
      </w:r>
      <w:bookmarkEnd w:id="20"/>
    </w:p>
    <w:p w:rsidR="00BE762B" w:rsidRPr="000F5C9D" w:rsidRDefault="00BE762B" w:rsidP="000F5C9D">
      <w:pPr>
        <w:pStyle w:val="1"/>
        <w:jc w:val="right"/>
        <w:rPr>
          <w:i/>
          <w:iCs/>
          <w:sz w:val="28"/>
          <w:szCs w:val="28"/>
        </w:rPr>
      </w:pPr>
      <w:bookmarkStart w:id="21" w:name="_Toc25776548"/>
      <w:r w:rsidRPr="000F5C9D">
        <w:rPr>
          <w:i/>
          <w:iCs/>
          <w:sz w:val="28"/>
          <w:szCs w:val="28"/>
        </w:rPr>
        <w:lastRenderedPageBreak/>
        <w:t>Говорухина М.А.</w:t>
      </w:r>
      <w:r w:rsidRPr="000F5C9D">
        <w:rPr>
          <w:i/>
          <w:iCs/>
          <w:sz w:val="28"/>
          <w:szCs w:val="28"/>
          <w:vertAlign w:val="superscript"/>
        </w:rPr>
        <w:t>1,</w:t>
      </w:r>
      <w:proofErr w:type="gramStart"/>
      <w:r w:rsidRPr="000F5C9D">
        <w:rPr>
          <w:i/>
          <w:iCs/>
          <w:sz w:val="28"/>
          <w:szCs w:val="28"/>
          <w:vertAlign w:val="superscript"/>
        </w:rPr>
        <w:t>5</w:t>
      </w:r>
      <w:r w:rsidRPr="000F5C9D">
        <w:rPr>
          <w:i/>
          <w:iCs/>
          <w:sz w:val="28"/>
          <w:szCs w:val="28"/>
          <w:vertAlign w:val="subscript"/>
        </w:rPr>
        <w:t xml:space="preserve">,  </w:t>
      </w:r>
      <w:r w:rsidRPr="000F5C9D">
        <w:rPr>
          <w:i/>
          <w:iCs/>
          <w:sz w:val="28"/>
          <w:szCs w:val="28"/>
        </w:rPr>
        <w:t>Голубев</w:t>
      </w:r>
      <w:proofErr w:type="gramEnd"/>
      <w:r w:rsidRPr="000F5C9D">
        <w:rPr>
          <w:i/>
          <w:iCs/>
          <w:sz w:val="28"/>
          <w:szCs w:val="28"/>
        </w:rPr>
        <w:t xml:space="preserve"> А.М.</w:t>
      </w:r>
      <w:r w:rsidRPr="000F5C9D">
        <w:rPr>
          <w:i/>
          <w:iCs/>
          <w:sz w:val="28"/>
          <w:szCs w:val="28"/>
          <w:vertAlign w:val="superscript"/>
        </w:rPr>
        <w:t>2,4</w:t>
      </w:r>
      <w:r w:rsidRPr="000F5C9D">
        <w:rPr>
          <w:i/>
          <w:iCs/>
          <w:sz w:val="28"/>
          <w:szCs w:val="28"/>
        </w:rPr>
        <w:t xml:space="preserve">, </w:t>
      </w:r>
      <w:proofErr w:type="spellStart"/>
      <w:r w:rsidRPr="000F5C9D">
        <w:rPr>
          <w:i/>
          <w:iCs/>
          <w:sz w:val="28"/>
          <w:szCs w:val="28"/>
        </w:rPr>
        <w:t>Папышев</w:t>
      </w:r>
      <w:proofErr w:type="spellEnd"/>
      <w:r w:rsidRPr="000F5C9D">
        <w:rPr>
          <w:i/>
          <w:iCs/>
          <w:sz w:val="28"/>
          <w:szCs w:val="28"/>
        </w:rPr>
        <w:t xml:space="preserve"> И.П.</w:t>
      </w:r>
      <w:r w:rsidRPr="000F5C9D">
        <w:rPr>
          <w:i/>
          <w:iCs/>
          <w:sz w:val="28"/>
          <w:szCs w:val="28"/>
          <w:vertAlign w:val="superscript"/>
        </w:rPr>
        <w:t>3</w:t>
      </w:r>
      <w:r w:rsidRPr="000F5C9D">
        <w:rPr>
          <w:i/>
          <w:iCs/>
          <w:sz w:val="28"/>
          <w:szCs w:val="28"/>
        </w:rPr>
        <w:t>, Шабанов А.К.</w:t>
      </w:r>
      <w:r w:rsidRPr="000F5C9D">
        <w:rPr>
          <w:i/>
          <w:iCs/>
          <w:sz w:val="28"/>
          <w:szCs w:val="28"/>
          <w:vertAlign w:val="superscript"/>
        </w:rPr>
        <w:t>1,2</w:t>
      </w:r>
      <w:bookmarkEnd w:id="21"/>
    </w:p>
    <w:p w:rsidR="00356226" w:rsidRPr="00356226" w:rsidRDefault="00356226" w:rsidP="00356226">
      <w:pPr>
        <w:spacing w:after="0" w:line="360" w:lineRule="auto"/>
        <w:ind w:firstLine="709"/>
        <w:jc w:val="right"/>
        <w:rPr>
          <w:rFonts w:ascii="Times New Roman" w:hAnsi="Times New Roman" w:cs="Times New Roman"/>
          <w:i/>
          <w:sz w:val="28"/>
          <w:szCs w:val="28"/>
        </w:rPr>
      </w:pPr>
      <w:r w:rsidRPr="00356226">
        <w:rPr>
          <w:rFonts w:ascii="Times New Roman" w:hAnsi="Times New Roman" w:cs="Times New Roman"/>
          <w:i/>
          <w:sz w:val="28"/>
          <w:szCs w:val="28"/>
          <w:vertAlign w:val="superscript"/>
        </w:rPr>
        <w:t xml:space="preserve">1 </w:t>
      </w:r>
      <w:r w:rsidR="00BE762B" w:rsidRPr="00356226">
        <w:rPr>
          <w:rFonts w:ascii="Times New Roman" w:hAnsi="Times New Roman" w:cs="Times New Roman"/>
          <w:i/>
          <w:sz w:val="28"/>
          <w:szCs w:val="28"/>
        </w:rPr>
        <w:t>Государственное бюджетное учреждение здравоохранения города Москвы «Научно-исследовательский институт скорой помощи им. Н.В. Склифосовского Департамента зд</w:t>
      </w:r>
      <w:r w:rsidRPr="00356226">
        <w:rPr>
          <w:rFonts w:ascii="Times New Roman" w:hAnsi="Times New Roman" w:cs="Times New Roman"/>
          <w:i/>
          <w:sz w:val="28"/>
          <w:szCs w:val="28"/>
        </w:rPr>
        <w:t>равоохранения города Москвы»</w:t>
      </w:r>
      <w:r w:rsidR="00BE762B" w:rsidRPr="00356226">
        <w:rPr>
          <w:rFonts w:ascii="Times New Roman" w:hAnsi="Times New Roman" w:cs="Times New Roman"/>
          <w:i/>
          <w:sz w:val="28"/>
          <w:szCs w:val="28"/>
        </w:rPr>
        <w:t>,</w:t>
      </w:r>
    </w:p>
    <w:p w:rsidR="00356226" w:rsidRPr="00356226" w:rsidRDefault="00356226" w:rsidP="00356226">
      <w:pPr>
        <w:spacing w:after="0" w:line="360" w:lineRule="auto"/>
        <w:ind w:firstLine="709"/>
        <w:jc w:val="right"/>
        <w:rPr>
          <w:rFonts w:ascii="Times New Roman" w:hAnsi="Times New Roman" w:cs="Times New Roman"/>
          <w:i/>
          <w:sz w:val="28"/>
          <w:szCs w:val="28"/>
          <w:shd w:val="clear" w:color="auto" w:fill="FFFFFF"/>
        </w:rPr>
      </w:pPr>
      <w:proofErr w:type="gramStart"/>
      <w:r w:rsidRPr="00356226">
        <w:rPr>
          <w:rFonts w:ascii="Times New Roman" w:hAnsi="Times New Roman" w:cs="Times New Roman"/>
          <w:i/>
          <w:sz w:val="28"/>
          <w:szCs w:val="28"/>
          <w:vertAlign w:val="superscript"/>
        </w:rPr>
        <w:t xml:space="preserve">2 </w:t>
      </w:r>
      <w:r w:rsidR="00BE762B" w:rsidRPr="00356226">
        <w:rPr>
          <w:rFonts w:ascii="Times New Roman" w:hAnsi="Times New Roman" w:cs="Times New Roman"/>
          <w:i/>
          <w:sz w:val="28"/>
          <w:szCs w:val="28"/>
        </w:rPr>
        <w:t xml:space="preserve"> </w:t>
      </w:r>
      <w:r w:rsidR="00BE762B" w:rsidRPr="00356226">
        <w:rPr>
          <w:rFonts w:ascii="Times New Roman" w:hAnsi="Times New Roman" w:cs="Times New Roman"/>
          <w:i/>
          <w:sz w:val="28"/>
          <w:szCs w:val="28"/>
          <w:shd w:val="clear" w:color="auto" w:fill="FFFFFF"/>
        </w:rPr>
        <w:t>Научно</w:t>
      </w:r>
      <w:proofErr w:type="gramEnd"/>
      <w:r w:rsidR="00BE762B" w:rsidRPr="00356226">
        <w:rPr>
          <w:rFonts w:ascii="Times New Roman" w:hAnsi="Times New Roman" w:cs="Times New Roman"/>
          <w:i/>
          <w:sz w:val="28"/>
          <w:szCs w:val="28"/>
          <w:shd w:val="clear" w:color="auto" w:fill="FFFFFF"/>
        </w:rPr>
        <w:t xml:space="preserve">-исследовательский институт общей реаниматологии им. В.А. </w:t>
      </w:r>
      <w:proofErr w:type="spellStart"/>
      <w:r w:rsidR="00BE762B" w:rsidRPr="00356226">
        <w:rPr>
          <w:rFonts w:ascii="Times New Roman" w:hAnsi="Times New Roman" w:cs="Times New Roman"/>
          <w:i/>
          <w:sz w:val="28"/>
          <w:szCs w:val="28"/>
          <w:shd w:val="clear" w:color="auto" w:fill="FFFFFF"/>
        </w:rPr>
        <w:t>Неговского</w:t>
      </w:r>
      <w:proofErr w:type="spellEnd"/>
      <w:r w:rsidR="00BE762B" w:rsidRPr="00356226">
        <w:rPr>
          <w:rFonts w:ascii="Times New Roman" w:hAnsi="Times New Roman" w:cs="Times New Roman"/>
          <w:i/>
          <w:sz w:val="28"/>
          <w:szCs w:val="28"/>
          <w:shd w:val="clear" w:color="auto" w:fill="FFFFFF"/>
        </w:rPr>
        <w:t xml:space="preserve"> ФНКЦ РР</w:t>
      </w:r>
      <w:r w:rsidRPr="00356226">
        <w:rPr>
          <w:rFonts w:ascii="Times New Roman" w:hAnsi="Times New Roman" w:cs="Times New Roman"/>
          <w:i/>
          <w:sz w:val="28"/>
          <w:szCs w:val="28"/>
          <w:shd w:val="clear" w:color="auto" w:fill="FFFFFF"/>
        </w:rPr>
        <w:t xml:space="preserve"> (НИИОР им. В.А. </w:t>
      </w:r>
      <w:proofErr w:type="spellStart"/>
      <w:r w:rsidRPr="00356226">
        <w:rPr>
          <w:rFonts w:ascii="Times New Roman" w:hAnsi="Times New Roman" w:cs="Times New Roman"/>
          <w:i/>
          <w:sz w:val="28"/>
          <w:szCs w:val="28"/>
          <w:shd w:val="clear" w:color="auto" w:fill="FFFFFF"/>
        </w:rPr>
        <w:t>Неговского</w:t>
      </w:r>
      <w:proofErr w:type="spellEnd"/>
      <w:r w:rsidRPr="00356226">
        <w:rPr>
          <w:rFonts w:ascii="Times New Roman" w:hAnsi="Times New Roman" w:cs="Times New Roman"/>
          <w:i/>
          <w:sz w:val="28"/>
          <w:szCs w:val="28"/>
          <w:shd w:val="clear" w:color="auto" w:fill="FFFFFF"/>
        </w:rPr>
        <w:t>)</w:t>
      </w:r>
      <w:r w:rsidR="00BE762B" w:rsidRPr="00356226">
        <w:rPr>
          <w:rFonts w:ascii="Times New Roman" w:hAnsi="Times New Roman" w:cs="Times New Roman"/>
          <w:i/>
          <w:sz w:val="28"/>
          <w:szCs w:val="28"/>
          <w:shd w:val="clear" w:color="auto" w:fill="FFFFFF"/>
        </w:rPr>
        <w:t>,</w:t>
      </w:r>
    </w:p>
    <w:p w:rsidR="00356226" w:rsidRPr="00356226" w:rsidRDefault="00356226" w:rsidP="00356226">
      <w:pPr>
        <w:spacing w:after="0" w:line="360" w:lineRule="auto"/>
        <w:ind w:firstLine="709"/>
        <w:jc w:val="right"/>
        <w:rPr>
          <w:rFonts w:ascii="Times New Roman" w:hAnsi="Times New Roman" w:cs="Times New Roman"/>
          <w:i/>
          <w:sz w:val="28"/>
          <w:szCs w:val="28"/>
          <w:shd w:val="clear" w:color="auto" w:fill="FFFFFF"/>
        </w:rPr>
      </w:pPr>
      <w:r w:rsidRPr="00356226">
        <w:rPr>
          <w:rFonts w:ascii="Times New Roman" w:hAnsi="Times New Roman" w:cs="Times New Roman"/>
          <w:i/>
          <w:sz w:val="28"/>
          <w:szCs w:val="28"/>
          <w:vertAlign w:val="superscript"/>
        </w:rPr>
        <w:t>3</w:t>
      </w:r>
      <w:r w:rsidR="00BE762B" w:rsidRPr="00356226">
        <w:rPr>
          <w:rFonts w:ascii="Times New Roman" w:hAnsi="Times New Roman" w:cs="Times New Roman"/>
          <w:i/>
          <w:sz w:val="28"/>
          <w:szCs w:val="28"/>
          <w:vertAlign w:val="superscript"/>
        </w:rPr>
        <w:t xml:space="preserve"> </w:t>
      </w:r>
      <w:r w:rsidR="00BE762B" w:rsidRPr="00356226">
        <w:rPr>
          <w:rFonts w:ascii="Times New Roman" w:hAnsi="Times New Roman" w:cs="Times New Roman"/>
          <w:i/>
          <w:sz w:val="28"/>
          <w:szCs w:val="28"/>
          <w:shd w:val="clear" w:color="auto" w:fill="FFFFFF"/>
        </w:rPr>
        <w:t>ГБУЗ Бюро судебно-медицинской экспертизы Департамен</w:t>
      </w:r>
      <w:r w:rsidRPr="00356226">
        <w:rPr>
          <w:rFonts w:ascii="Times New Roman" w:hAnsi="Times New Roman" w:cs="Times New Roman"/>
          <w:i/>
          <w:sz w:val="28"/>
          <w:szCs w:val="28"/>
          <w:shd w:val="clear" w:color="auto" w:fill="FFFFFF"/>
        </w:rPr>
        <w:t>та здравоохранения г. Москвы</w:t>
      </w:r>
      <w:r w:rsidR="00BE762B" w:rsidRPr="00356226">
        <w:rPr>
          <w:rFonts w:ascii="Times New Roman" w:hAnsi="Times New Roman" w:cs="Times New Roman"/>
          <w:i/>
          <w:sz w:val="28"/>
          <w:szCs w:val="28"/>
          <w:shd w:val="clear" w:color="auto" w:fill="FFFFFF"/>
        </w:rPr>
        <w:t>,</w:t>
      </w:r>
    </w:p>
    <w:p w:rsidR="00356226" w:rsidRPr="00356226" w:rsidRDefault="00356226" w:rsidP="00356226">
      <w:pPr>
        <w:spacing w:after="0" w:line="360" w:lineRule="auto"/>
        <w:ind w:firstLine="709"/>
        <w:jc w:val="right"/>
        <w:rPr>
          <w:rStyle w:val="Hyperlink0"/>
          <w:rFonts w:ascii="Times New Roman" w:hAnsi="Times New Roman" w:cs="Times New Roman"/>
          <w:i/>
          <w:sz w:val="28"/>
          <w:szCs w:val="28"/>
        </w:rPr>
      </w:pPr>
      <w:r w:rsidRPr="00356226">
        <w:rPr>
          <w:rFonts w:ascii="Times New Roman" w:hAnsi="Times New Roman" w:cs="Times New Roman"/>
          <w:i/>
          <w:sz w:val="28"/>
          <w:szCs w:val="28"/>
          <w:vertAlign w:val="superscript"/>
        </w:rPr>
        <w:t xml:space="preserve">4 </w:t>
      </w:r>
      <w:r w:rsidRPr="00356226">
        <w:rPr>
          <w:rFonts w:ascii="Times New Roman" w:hAnsi="Times New Roman" w:cs="Times New Roman"/>
          <w:i/>
          <w:sz w:val="28"/>
          <w:szCs w:val="28"/>
          <w:shd w:val="clear" w:color="auto" w:fill="FFFFFF"/>
        </w:rPr>
        <w:t>ФГАОУ ВО</w:t>
      </w:r>
      <w:r w:rsidR="00BE762B" w:rsidRPr="00356226">
        <w:rPr>
          <w:rFonts w:ascii="Times New Roman" w:hAnsi="Times New Roman" w:cs="Times New Roman"/>
          <w:i/>
          <w:vertAlign w:val="superscript"/>
        </w:rPr>
        <w:t xml:space="preserve"> </w:t>
      </w:r>
      <w:r w:rsidR="00BE762B" w:rsidRPr="00356226">
        <w:rPr>
          <w:rStyle w:val="Hyperlink0"/>
          <w:rFonts w:ascii="Times New Roman" w:hAnsi="Times New Roman" w:cs="Times New Roman"/>
          <w:i/>
          <w:sz w:val="28"/>
          <w:szCs w:val="28"/>
        </w:rPr>
        <w:t>Российски</w:t>
      </w:r>
      <w:r w:rsidRPr="00356226">
        <w:rPr>
          <w:rStyle w:val="Hyperlink0"/>
          <w:rFonts w:ascii="Times New Roman" w:hAnsi="Times New Roman" w:cs="Times New Roman"/>
          <w:i/>
          <w:sz w:val="28"/>
          <w:szCs w:val="28"/>
        </w:rPr>
        <w:t>й Университет Дружбы Народов</w:t>
      </w:r>
      <w:r w:rsidR="00BE762B" w:rsidRPr="00356226">
        <w:rPr>
          <w:rStyle w:val="Hyperlink0"/>
          <w:rFonts w:ascii="Times New Roman" w:hAnsi="Times New Roman" w:cs="Times New Roman"/>
          <w:i/>
          <w:sz w:val="28"/>
          <w:szCs w:val="28"/>
        </w:rPr>
        <w:t xml:space="preserve">, </w:t>
      </w:r>
    </w:p>
    <w:p w:rsidR="00BE762B" w:rsidRPr="00356226" w:rsidRDefault="00356226" w:rsidP="00356226">
      <w:pPr>
        <w:spacing w:after="0" w:line="360" w:lineRule="auto"/>
        <w:ind w:firstLine="709"/>
        <w:jc w:val="right"/>
        <w:rPr>
          <w:rStyle w:val="Hyperlink0"/>
          <w:rFonts w:ascii="Times New Roman" w:hAnsi="Times New Roman" w:cs="Times New Roman"/>
          <w:i/>
          <w:sz w:val="28"/>
          <w:szCs w:val="28"/>
        </w:rPr>
      </w:pPr>
      <w:r w:rsidRPr="00356226">
        <w:rPr>
          <w:rFonts w:ascii="Times New Roman" w:hAnsi="Times New Roman" w:cs="Times New Roman"/>
          <w:i/>
          <w:vertAlign w:val="superscript"/>
        </w:rPr>
        <w:t xml:space="preserve">5 </w:t>
      </w:r>
      <w:r w:rsidR="00BE762B" w:rsidRPr="00356226">
        <w:rPr>
          <w:rStyle w:val="Hyperlink0"/>
          <w:rFonts w:ascii="Times New Roman" w:hAnsi="Times New Roman" w:cs="Times New Roman"/>
          <w:i/>
          <w:sz w:val="28"/>
          <w:szCs w:val="28"/>
        </w:rPr>
        <w:t>ФГАОУ ВО Первый МГМУ им. И.</w:t>
      </w:r>
      <w:r w:rsidRPr="00356226">
        <w:rPr>
          <w:rStyle w:val="Hyperlink0"/>
          <w:rFonts w:ascii="Times New Roman" w:hAnsi="Times New Roman" w:cs="Times New Roman"/>
          <w:i/>
          <w:sz w:val="28"/>
          <w:szCs w:val="28"/>
        </w:rPr>
        <w:t>М. Сеченова Минздрава России</w:t>
      </w:r>
      <w:r w:rsidR="00BE762B" w:rsidRPr="00356226">
        <w:rPr>
          <w:rStyle w:val="Hyperlink0"/>
          <w:rFonts w:ascii="Times New Roman" w:hAnsi="Times New Roman" w:cs="Times New Roman"/>
          <w:i/>
          <w:sz w:val="28"/>
          <w:szCs w:val="28"/>
        </w:rPr>
        <w:t>.</w:t>
      </w:r>
    </w:p>
    <w:p w:rsidR="00BE762B" w:rsidRPr="00541ACD" w:rsidRDefault="00BE762B" w:rsidP="00541ACD">
      <w:pPr>
        <w:spacing w:after="0" w:line="360" w:lineRule="auto"/>
        <w:ind w:firstLine="709"/>
        <w:jc w:val="both"/>
        <w:rPr>
          <w:rStyle w:val="Hyperlink0"/>
          <w:rFonts w:ascii="Times New Roman" w:hAnsi="Times New Roman" w:cs="Times New Roman"/>
          <w:sz w:val="28"/>
          <w:szCs w:val="28"/>
        </w:rPr>
      </w:pPr>
    </w:p>
    <w:p w:rsidR="00BE762B" w:rsidRPr="00541ACD" w:rsidRDefault="00BE762B" w:rsidP="00541ACD">
      <w:pPr>
        <w:spacing w:after="0" w:line="360" w:lineRule="auto"/>
        <w:ind w:firstLine="709"/>
        <w:jc w:val="both"/>
        <w:rPr>
          <w:rFonts w:ascii="Times New Roman" w:hAnsi="Times New Roman" w:cs="Times New Roman"/>
          <w:color w:val="000000"/>
          <w:sz w:val="28"/>
          <w:szCs w:val="28"/>
        </w:rPr>
      </w:pPr>
      <w:r w:rsidRPr="00541ACD">
        <w:rPr>
          <w:rFonts w:ascii="Times New Roman" w:hAnsi="Times New Roman" w:cs="Times New Roman"/>
          <w:b/>
          <w:bCs/>
          <w:i/>
          <w:iCs/>
          <w:sz w:val="28"/>
          <w:szCs w:val="28"/>
          <w:u w:val="single"/>
        </w:rPr>
        <w:t>Введение:</w:t>
      </w:r>
      <w:r w:rsidR="00356226" w:rsidRPr="002C0F69">
        <w:rPr>
          <w:rFonts w:ascii="Times New Roman" w:hAnsi="Times New Roman" w:cs="Times New Roman"/>
          <w:b/>
          <w:bCs/>
          <w:i/>
          <w:iCs/>
          <w:sz w:val="28"/>
          <w:szCs w:val="28"/>
        </w:rPr>
        <w:t xml:space="preserve"> </w:t>
      </w:r>
      <w:r w:rsidR="00356226">
        <w:rPr>
          <w:rFonts w:ascii="Times New Roman" w:hAnsi="Times New Roman" w:cs="Times New Roman"/>
          <w:sz w:val="28"/>
          <w:szCs w:val="28"/>
        </w:rPr>
        <w:t>Ш</w:t>
      </w:r>
      <w:r w:rsidRPr="00541ACD">
        <w:rPr>
          <w:rFonts w:ascii="Times New Roman" w:hAnsi="Times New Roman" w:cs="Times New Roman"/>
          <w:sz w:val="28"/>
          <w:szCs w:val="28"/>
        </w:rPr>
        <w:t xml:space="preserve">ок – </w:t>
      </w:r>
      <w:proofErr w:type="spellStart"/>
      <w:r w:rsidRPr="00541ACD">
        <w:rPr>
          <w:rFonts w:ascii="Times New Roman" w:hAnsi="Times New Roman" w:cs="Times New Roman"/>
          <w:sz w:val="28"/>
          <w:szCs w:val="28"/>
        </w:rPr>
        <w:t>собирательныи</w:t>
      </w:r>
      <w:proofErr w:type="spellEnd"/>
      <w:r w:rsidRPr="00541ACD">
        <w:rPr>
          <w:rFonts w:ascii="Times New Roman" w:hAnsi="Times New Roman" w:cs="Times New Roman"/>
          <w:sz w:val="28"/>
          <w:szCs w:val="28"/>
        </w:rPr>
        <w:t xml:space="preserve">̆ термин, </w:t>
      </w:r>
      <w:proofErr w:type="spellStart"/>
      <w:r w:rsidRPr="00541ACD">
        <w:rPr>
          <w:rFonts w:ascii="Times New Roman" w:hAnsi="Times New Roman" w:cs="Times New Roman"/>
          <w:sz w:val="28"/>
          <w:szCs w:val="28"/>
        </w:rPr>
        <w:t>обозначающии</w:t>
      </w:r>
      <w:proofErr w:type="spellEnd"/>
      <w:r w:rsidRPr="00541ACD">
        <w:rPr>
          <w:rFonts w:ascii="Times New Roman" w:hAnsi="Times New Roman" w:cs="Times New Roman"/>
          <w:sz w:val="28"/>
          <w:szCs w:val="28"/>
        </w:rPr>
        <w:t xml:space="preserve">̆ критическое состояние, остро возникающее вследствие резкого </w:t>
      </w:r>
      <w:proofErr w:type="spellStart"/>
      <w:r w:rsidRPr="00541ACD">
        <w:rPr>
          <w:rFonts w:ascii="Times New Roman" w:hAnsi="Times New Roman" w:cs="Times New Roman"/>
          <w:sz w:val="28"/>
          <w:szCs w:val="28"/>
        </w:rPr>
        <w:t>воздействия</w:t>
      </w:r>
      <w:proofErr w:type="spellEnd"/>
      <w:r w:rsidRPr="00541ACD">
        <w:rPr>
          <w:rFonts w:ascii="Times New Roman" w:hAnsi="Times New Roman" w:cs="Times New Roman"/>
          <w:sz w:val="28"/>
          <w:szCs w:val="28"/>
        </w:rPr>
        <w:t xml:space="preserve"> экзо- или эндогенных факторов на </w:t>
      </w:r>
      <w:proofErr w:type="spellStart"/>
      <w:r w:rsidRPr="00541ACD">
        <w:rPr>
          <w:rFonts w:ascii="Times New Roman" w:hAnsi="Times New Roman" w:cs="Times New Roman"/>
          <w:sz w:val="28"/>
          <w:szCs w:val="28"/>
        </w:rPr>
        <w:t>уравновешенныи</w:t>
      </w:r>
      <w:proofErr w:type="spellEnd"/>
      <w:r w:rsidRPr="00541ACD">
        <w:rPr>
          <w:rFonts w:ascii="Times New Roman" w:hAnsi="Times New Roman" w:cs="Times New Roman"/>
          <w:sz w:val="28"/>
          <w:szCs w:val="28"/>
        </w:rPr>
        <w:t xml:space="preserve">̆ до того времени организм, характеризующееся общими гемодинамическими, </w:t>
      </w:r>
      <w:proofErr w:type="spellStart"/>
      <w:r w:rsidRPr="00541ACD">
        <w:rPr>
          <w:rFonts w:ascii="Times New Roman" w:hAnsi="Times New Roman" w:cs="Times New Roman"/>
          <w:sz w:val="28"/>
          <w:szCs w:val="28"/>
        </w:rPr>
        <w:t>гемореологическими</w:t>
      </w:r>
      <w:proofErr w:type="spellEnd"/>
      <w:r w:rsidRPr="00541ACD">
        <w:rPr>
          <w:rFonts w:ascii="Times New Roman" w:hAnsi="Times New Roman" w:cs="Times New Roman"/>
          <w:sz w:val="28"/>
          <w:szCs w:val="28"/>
        </w:rPr>
        <w:t xml:space="preserve"> и метаболическими </w:t>
      </w:r>
      <w:proofErr w:type="spellStart"/>
      <w:r w:rsidRPr="00541ACD">
        <w:rPr>
          <w:rFonts w:ascii="Times New Roman" w:hAnsi="Times New Roman" w:cs="Times New Roman"/>
          <w:sz w:val="28"/>
          <w:szCs w:val="28"/>
        </w:rPr>
        <w:t>расстройствами</w:t>
      </w:r>
      <w:proofErr w:type="spellEnd"/>
      <w:r w:rsidRPr="00541ACD">
        <w:rPr>
          <w:rFonts w:ascii="Times New Roman" w:hAnsi="Times New Roman" w:cs="Times New Roman"/>
          <w:sz w:val="28"/>
          <w:szCs w:val="28"/>
        </w:rPr>
        <w:t xml:space="preserve"> [1]. </w:t>
      </w:r>
      <w:proofErr w:type="spellStart"/>
      <w:r w:rsidRPr="00541ACD">
        <w:rPr>
          <w:rFonts w:ascii="Times New Roman" w:hAnsi="Times New Roman" w:cs="Times New Roman"/>
          <w:color w:val="000000"/>
          <w:sz w:val="28"/>
          <w:szCs w:val="28"/>
        </w:rPr>
        <w:t>Патофизиологически</w:t>
      </w:r>
      <w:proofErr w:type="spellEnd"/>
      <w:r w:rsidRPr="00541ACD">
        <w:rPr>
          <w:rFonts w:ascii="Times New Roman" w:hAnsi="Times New Roman" w:cs="Times New Roman"/>
          <w:color w:val="000000"/>
          <w:sz w:val="28"/>
          <w:szCs w:val="28"/>
        </w:rPr>
        <w:t xml:space="preserve"> шок обозначает нарушение микроциркуляции, снижение перфузии органов и тканей, доставки кислорода и энергетических субстратов, что приводит к переходу аэробного метаболизма в анаэробный</w:t>
      </w:r>
      <w:r w:rsidR="002C0F69">
        <w:rPr>
          <w:rFonts w:ascii="Times New Roman" w:hAnsi="Times New Roman" w:cs="Times New Roman"/>
          <w:color w:val="000000"/>
          <w:sz w:val="28"/>
          <w:szCs w:val="28"/>
        </w:rPr>
        <w:t xml:space="preserve"> </w:t>
      </w:r>
      <w:r w:rsidRPr="00541ACD">
        <w:rPr>
          <w:rFonts w:ascii="Times New Roman" w:hAnsi="Times New Roman" w:cs="Times New Roman"/>
          <w:color w:val="000000"/>
          <w:sz w:val="28"/>
          <w:szCs w:val="28"/>
        </w:rPr>
        <w:t>[2].</w:t>
      </w:r>
      <w:r w:rsidR="002C0F69">
        <w:rPr>
          <w:rFonts w:ascii="Times New Roman" w:hAnsi="Times New Roman" w:cs="Times New Roman"/>
          <w:color w:val="000000"/>
          <w:sz w:val="28"/>
          <w:szCs w:val="28"/>
        </w:rPr>
        <w:t xml:space="preserve"> </w:t>
      </w:r>
      <w:r w:rsidRPr="00541ACD">
        <w:rPr>
          <w:rFonts w:ascii="Times New Roman" w:eastAsiaTheme="minorEastAsia" w:hAnsi="Times New Roman" w:cs="Times New Roman"/>
          <w:sz w:val="28"/>
          <w:szCs w:val="28"/>
        </w:rPr>
        <w:t xml:space="preserve">В качестве причины развития шока могут выступать </w:t>
      </w:r>
      <w:r w:rsidRPr="00541ACD">
        <w:rPr>
          <w:rFonts w:ascii="Times New Roman" w:hAnsi="Times New Roman" w:cs="Times New Roman"/>
          <w:sz w:val="28"/>
          <w:szCs w:val="28"/>
        </w:rPr>
        <w:t xml:space="preserve">различные </w:t>
      </w:r>
      <w:r w:rsidRPr="00541ACD">
        <w:rPr>
          <w:rFonts w:ascii="Times New Roman" w:eastAsiaTheme="minorEastAsia" w:hAnsi="Times New Roman" w:cs="Times New Roman"/>
          <w:sz w:val="28"/>
          <w:szCs w:val="28"/>
        </w:rPr>
        <w:t>факторы внешней среды (механическая и термическая травма, электротравма), заболевания внутренних органов</w:t>
      </w:r>
      <w:r w:rsidR="002C0F69">
        <w:rPr>
          <w:rFonts w:ascii="Times New Roman" w:eastAsiaTheme="minorEastAsia" w:hAnsi="Times New Roman" w:cs="Times New Roman"/>
          <w:sz w:val="28"/>
          <w:szCs w:val="28"/>
        </w:rPr>
        <w:t xml:space="preserve"> </w:t>
      </w:r>
      <w:r w:rsidRPr="00541ACD">
        <w:rPr>
          <w:rFonts w:ascii="Times New Roman" w:eastAsiaTheme="minorEastAsia" w:hAnsi="Times New Roman" w:cs="Times New Roman"/>
          <w:sz w:val="28"/>
          <w:szCs w:val="28"/>
        </w:rPr>
        <w:t>(</w:t>
      </w:r>
      <w:r w:rsidRPr="00541ACD">
        <w:rPr>
          <w:rFonts w:ascii="Times New Roman" w:hAnsi="Times New Roman" w:cs="Times New Roman"/>
          <w:sz w:val="28"/>
          <w:szCs w:val="28"/>
        </w:rPr>
        <w:t>инфаркт миокарда</w:t>
      </w:r>
      <w:r w:rsidRPr="00541ACD">
        <w:rPr>
          <w:rFonts w:ascii="Times New Roman" w:eastAsiaTheme="minorEastAsia" w:hAnsi="Times New Roman" w:cs="Times New Roman"/>
          <w:sz w:val="28"/>
          <w:szCs w:val="28"/>
        </w:rPr>
        <w:t>, эмболия крупных сосудов, перитонит, панкреатит), воздействие гуморальных факторов</w:t>
      </w:r>
      <w:r w:rsidR="002C0F69">
        <w:rPr>
          <w:rFonts w:ascii="Times New Roman" w:eastAsiaTheme="minorEastAsia" w:hAnsi="Times New Roman" w:cs="Times New Roman"/>
          <w:sz w:val="28"/>
          <w:szCs w:val="28"/>
        </w:rPr>
        <w:t xml:space="preserve"> (</w:t>
      </w:r>
      <w:r w:rsidRPr="00541ACD">
        <w:rPr>
          <w:rFonts w:ascii="Times New Roman" w:eastAsiaTheme="minorEastAsia" w:hAnsi="Times New Roman" w:cs="Times New Roman"/>
          <w:sz w:val="28"/>
          <w:szCs w:val="28"/>
        </w:rPr>
        <w:t>гемолитических, инсулина, токсинов)</w:t>
      </w:r>
      <w:r w:rsidR="008C7A8B">
        <w:rPr>
          <w:rFonts w:ascii="Times New Roman" w:eastAsiaTheme="minorEastAsia" w:hAnsi="Times New Roman" w:cs="Times New Roman"/>
          <w:sz w:val="28"/>
          <w:szCs w:val="28"/>
        </w:rPr>
        <w:t xml:space="preserve"> </w:t>
      </w:r>
      <w:r w:rsidRPr="00541ACD">
        <w:rPr>
          <w:rFonts w:ascii="Times New Roman" w:eastAsiaTheme="minorEastAsia" w:hAnsi="Times New Roman" w:cs="Times New Roman"/>
          <w:sz w:val="28"/>
          <w:szCs w:val="28"/>
        </w:rPr>
        <w:t>[1].</w:t>
      </w:r>
    </w:p>
    <w:p w:rsidR="00BE762B" w:rsidRPr="00541ACD" w:rsidRDefault="00BE762B"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Согласно МКБ-10, выделяют сл</w:t>
      </w:r>
      <w:r w:rsidR="002C0F69">
        <w:rPr>
          <w:rFonts w:ascii="Times New Roman" w:hAnsi="Times New Roman" w:cs="Times New Roman"/>
          <w:sz w:val="28"/>
          <w:szCs w:val="28"/>
        </w:rPr>
        <w:t>едующие виды шока по патогенезу</w:t>
      </w:r>
      <w:r w:rsidRPr="00541ACD">
        <w:rPr>
          <w:rFonts w:ascii="Times New Roman" w:hAnsi="Times New Roman" w:cs="Times New Roman"/>
          <w:sz w:val="28"/>
          <w:szCs w:val="28"/>
        </w:rPr>
        <w:t>:</w:t>
      </w:r>
    </w:p>
    <w:p w:rsidR="00BE762B" w:rsidRPr="00541ACD" w:rsidRDefault="00BE762B" w:rsidP="00541ACD">
      <w:pPr>
        <w:pStyle w:val="a4"/>
        <w:widowControl/>
        <w:numPr>
          <w:ilvl w:val="0"/>
          <w:numId w:val="14"/>
        </w:numPr>
        <w:suppressAutoHyphens w:val="0"/>
        <w:spacing w:after="0" w:line="360" w:lineRule="auto"/>
        <w:ind w:left="0" w:firstLine="709"/>
        <w:jc w:val="both"/>
        <w:rPr>
          <w:sz w:val="28"/>
          <w:szCs w:val="28"/>
        </w:rPr>
      </w:pPr>
      <w:proofErr w:type="spellStart"/>
      <w:r w:rsidRPr="00541ACD">
        <w:rPr>
          <w:sz w:val="28"/>
          <w:szCs w:val="28"/>
        </w:rPr>
        <w:t>Гиповолемический</w:t>
      </w:r>
      <w:proofErr w:type="spellEnd"/>
    </w:p>
    <w:p w:rsidR="00BE762B" w:rsidRPr="00541ACD" w:rsidRDefault="00BE762B" w:rsidP="00541ACD">
      <w:pPr>
        <w:pStyle w:val="a4"/>
        <w:widowControl/>
        <w:numPr>
          <w:ilvl w:val="0"/>
          <w:numId w:val="14"/>
        </w:numPr>
        <w:suppressAutoHyphens w:val="0"/>
        <w:spacing w:after="0" w:line="360" w:lineRule="auto"/>
        <w:ind w:left="0" w:firstLine="709"/>
        <w:jc w:val="both"/>
        <w:rPr>
          <w:sz w:val="28"/>
          <w:szCs w:val="28"/>
        </w:rPr>
      </w:pPr>
      <w:r w:rsidRPr="00541ACD">
        <w:rPr>
          <w:sz w:val="28"/>
          <w:szCs w:val="28"/>
        </w:rPr>
        <w:t>Травматический</w:t>
      </w:r>
    </w:p>
    <w:p w:rsidR="00BE762B" w:rsidRPr="00541ACD" w:rsidRDefault="00BE762B" w:rsidP="00541ACD">
      <w:pPr>
        <w:pStyle w:val="a4"/>
        <w:widowControl/>
        <w:numPr>
          <w:ilvl w:val="0"/>
          <w:numId w:val="14"/>
        </w:numPr>
        <w:suppressAutoHyphens w:val="0"/>
        <w:spacing w:after="0" w:line="360" w:lineRule="auto"/>
        <w:ind w:left="0" w:firstLine="709"/>
        <w:jc w:val="both"/>
        <w:rPr>
          <w:sz w:val="28"/>
          <w:szCs w:val="28"/>
        </w:rPr>
      </w:pPr>
      <w:r w:rsidRPr="00541ACD">
        <w:rPr>
          <w:sz w:val="28"/>
          <w:szCs w:val="28"/>
        </w:rPr>
        <w:t>Кардиогенный</w:t>
      </w:r>
    </w:p>
    <w:p w:rsidR="00BE762B" w:rsidRPr="00541ACD" w:rsidRDefault="00BE762B" w:rsidP="00541ACD">
      <w:pPr>
        <w:pStyle w:val="a4"/>
        <w:widowControl/>
        <w:numPr>
          <w:ilvl w:val="0"/>
          <w:numId w:val="14"/>
        </w:numPr>
        <w:suppressAutoHyphens w:val="0"/>
        <w:spacing w:after="0" w:line="360" w:lineRule="auto"/>
        <w:ind w:left="0" w:firstLine="709"/>
        <w:jc w:val="both"/>
        <w:rPr>
          <w:sz w:val="28"/>
          <w:szCs w:val="28"/>
        </w:rPr>
      </w:pPr>
      <w:r w:rsidRPr="00541ACD">
        <w:rPr>
          <w:sz w:val="28"/>
          <w:szCs w:val="28"/>
        </w:rPr>
        <w:t xml:space="preserve">Септический </w:t>
      </w:r>
    </w:p>
    <w:p w:rsidR="00BE762B" w:rsidRPr="00541ACD" w:rsidRDefault="00BE762B" w:rsidP="00541ACD">
      <w:pPr>
        <w:widowControl w:val="0"/>
        <w:suppressAutoHyphens/>
        <w:spacing w:after="0" w:line="360" w:lineRule="auto"/>
        <w:ind w:firstLine="709"/>
        <w:jc w:val="both"/>
        <w:rPr>
          <w:rFonts w:ascii="Times New Roman" w:hAnsi="Times New Roman" w:cs="Times New Roman"/>
          <w:sz w:val="28"/>
          <w:szCs w:val="28"/>
        </w:rPr>
      </w:pPr>
      <w:r w:rsidRPr="00541ACD">
        <w:rPr>
          <w:rStyle w:val="af9"/>
          <w:rFonts w:ascii="Times New Roman" w:hAnsi="Times New Roman" w:cs="Times New Roman"/>
          <w:b/>
          <w:bCs/>
          <w:i/>
          <w:iCs/>
          <w:sz w:val="28"/>
          <w:szCs w:val="28"/>
          <w:u w:val="single"/>
        </w:rPr>
        <w:t>Цель работы:</w:t>
      </w:r>
      <w:r w:rsidRPr="00541ACD">
        <w:rPr>
          <w:rStyle w:val="af9"/>
          <w:rFonts w:ascii="Times New Roman" w:hAnsi="Times New Roman" w:cs="Times New Roman"/>
          <w:sz w:val="28"/>
          <w:szCs w:val="28"/>
        </w:rPr>
        <w:t xml:space="preserve"> определить наиболее</w:t>
      </w:r>
      <w:r w:rsidR="002C0F69">
        <w:rPr>
          <w:rStyle w:val="af9"/>
          <w:rFonts w:ascii="Times New Roman" w:hAnsi="Times New Roman" w:cs="Times New Roman"/>
          <w:sz w:val="28"/>
          <w:szCs w:val="28"/>
        </w:rPr>
        <w:t xml:space="preserve"> часто встречающиеся виды шока </w:t>
      </w:r>
      <w:r w:rsidRPr="00541ACD">
        <w:rPr>
          <w:rFonts w:ascii="Times New Roman" w:hAnsi="Times New Roman" w:cs="Times New Roman"/>
          <w:sz w:val="28"/>
          <w:szCs w:val="28"/>
        </w:rPr>
        <w:t xml:space="preserve">у </w:t>
      </w:r>
      <w:r w:rsidRPr="00541ACD">
        <w:rPr>
          <w:rFonts w:ascii="Times New Roman" w:hAnsi="Times New Roman" w:cs="Times New Roman"/>
          <w:sz w:val="28"/>
          <w:szCs w:val="28"/>
        </w:rPr>
        <w:lastRenderedPageBreak/>
        <w:t>пациентов в многопрофильном стационаре, проанализировать клинические и морфологические признаки шока.</w:t>
      </w:r>
    </w:p>
    <w:p w:rsidR="00BE762B" w:rsidRPr="00541ACD" w:rsidRDefault="00BE762B" w:rsidP="008C7A8B">
      <w:pPr>
        <w:widowControl w:val="0"/>
        <w:suppressAutoHyphens/>
        <w:spacing w:after="0" w:line="360" w:lineRule="auto"/>
        <w:ind w:firstLine="709"/>
        <w:jc w:val="both"/>
        <w:rPr>
          <w:rFonts w:ascii="Times New Roman" w:hAnsi="Times New Roman" w:cs="Times New Roman"/>
          <w:sz w:val="28"/>
          <w:szCs w:val="28"/>
        </w:rPr>
      </w:pPr>
      <w:r w:rsidRPr="00541ACD">
        <w:rPr>
          <w:rStyle w:val="af9"/>
          <w:rFonts w:ascii="Times New Roman" w:hAnsi="Times New Roman" w:cs="Times New Roman"/>
          <w:b/>
          <w:bCs/>
          <w:i/>
          <w:iCs/>
          <w:sz w:val="28"/>
          <w:szCs w:val="28"/>
          <w:u w:val="single"/>
        </w:rPr>
        <w:t>Материалы и методы:</w:t>
      </w:r>
      <w:r w:rsidRPr="00541ACD">
        <w:rPr>
          <w:rStyle w:val="af9"/>
          <w:rFonts w:ascii="Times New Roman" w:hAnsi="Times New Roman" w:cs="Times New Roman"/>
          <w:b/>
          <w:bCs/>
          <w:sz w:val="28"/>
          <w:szCs w:val="28"/>
        </w:rPr>
        <w:t xml:space="preserve"> </w:t>
      </w:r>
      <w:r w:rsidRPr="00541ACD">
        <w:rPr>
          <w:rFonts w:ascii="Times New Roman" w:hAnsi="Times New Roman" w:cs="Times New Roman"/>
          <w:sz w:val="28"/>
          <w:szCs w:val="28"/>
        </w:rPr>
        <w:t>протоколы</w:t>
      </w:r>
      <w:r w:rsidR="002C0F69">
        <w:rPr>
          <w:rFonts w:ascii="Times New Roman" w:hAnsi="Times New Roman" w:cs="Times New Roman"/>
          <w:sz w:val="28"/>
          <w:szCs w:val="28"/>
        </w:rPr>
        <w:t xml:space="preserve"> вскрытий и </w:t>
      </w:r>
      <w:r w:rsidRPr="00541ACD">
        <w:rPr>
          <w:rFonts w:ascii="Times New Roman" w:hAnsi="Times New Roman" w:cs="Times New Roman"/>
          <w:sz w:val="28"/>
          <w:szCs w:val="28"/>
        </w:rPr>
        <w:t>истории болезни пациентов, скончавшихся в стационаре.</w:t>
      </w:r>
    </w:p>
    <w:p w:rsidR="00BE762B" w:rsidRPr="00541ACD" w:rsidRDefault="00BE762B" w:rsidP="002C0F69">
      <w:pPr>
        <w:widowControl w:val="0"/>
        <w:suppressAutoHyphen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В период с 01.01.2019 по 31.05.2019 в многопрофильном стационаре было проведено 466 вскрытий. По их результатам были отобраны истории болезни пациентов, скончавшиеся в стационаре, - 222 человека, 12 из которых умерли </w:t>
      </w:r>
      <w:r w:rsidRPr="00541ACD">
        <w:rPr>
          <w:rFonts w:ascii="Times New Roman" w:eastAsiaTheme="minorEastAsia" w:hAnsi="Times New Roman" w:cs="Times New Roman"/>
          <w:sz w:val="28"/>
          <w:szCs w:val="28"/>
        </w:rPr>
        <w:t>от 1 до 3 суток</w:t>
      </w:r>
      <w:r w:rsidRPr="00541ACD">
        <w:rPr>
          <w:rFonts w:ascii="Times New Roman" w:hAnsi="Times New Roman" w:cs="Times New Roman"/>
          <w:sz w:val="28"/>
          <w:szCs w:val="28"/>
        </w:rPr>
        <w:t>. У 45</w:t>
      </w:r>
      <w:r w:rsidR="002C0F69">
        <w:rPr>
          <w:rFonts w:ascii="Times New Roman" w:hAnsi="Times New Roman" w:cs="Times New Roman"/>
          <w:sz w:val="28"/>
          <w:szCs w:val="28"/>
        </w:rPr>
        <w:t xml:space="preserve"> (</w:t>
      </w:r>
      <w:r w:rsidRPr="00541ACD">
        <w:rPr>
          <w:rFonts w:ascii="Times New Roman" w:hAnsi="Times New Roman" w:cs="Times New Roman"/>
          <w:sz w:val="28"/>
          <w:szCs w:val="28"/>
        </w:rPr>
        <w:t>22 женщины, 23 мужчины) из 222 пациентов в кли</w:t>
      </w:r>
      <w:r w:rsidR="002C0F69">
        <w:rPr>
          <w:rFonts w:ascii="Times New Roman" w:hAnsi="Times New Roman" w:cs="Times New Roman"/>
          <w:sz w:val="28"/>
          <w:szCs w:val="28"/>
        </w:rPr>
        <w:t>ническом диагнозе фигурировал «</w:t>
      </w:r>
      <w:r w:rsidRPr="00541ACD">
        <w:rPr>
          <w:rFonts w:ascii="Times New Roman" w:hAnsi="Times New Roman" w:cs="Times New Roman"/>
          <w:sz w:val="28"/>
          <w:szCs w:val="28"/>
        </w:rPr>
        <w:t>шо</w:t>
      </w:r>
      <w:r w:rsidR="002C0F69">
        <w:rPr>
          <w:rFonts w:ascii="Times New Roman" w:hAnsi="Times New Roman" w:cs="Times New Roman"/>
          <w:sz w:val="28"/>
          <w:szCs w:val="28"/>
        </w:rPr>
        <w:t>к». Возрастная группа пациентов: от 19 до 91 лет.</w:t>
      </w:r>
    </w:p>
    <w:p w:rsidR="00BE762B" w:rsidRDefault="002C0F69" w:rsidP="00541ACD">
      <w:pPr>
        <w:widowControl w:val="0"/>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пациенты с диагнозом «</w:t>
      </w:r>
      <w:r w:rsidR="00BE762B" w:rsidRPr="00541ACD">
        <w:rPr>
          <w:rFonts w:ascii="Times New Roman" w:hAnsi="Times New Roman" w:cs="Times New Roman"/>
          <w:sz w:val="28"/>
          <w:szCs w:val="28"/>
        </w:rPr>
        <w:t>шок»</w:t>
      </w:r>
      <w:r>
        <w:rPr>
          <w:rFonts w:ascii="Times New Roman" w:hAnsi="Times New Roman" w:cs="Times New Roman"/>
          <w:sz w:val="28"/>
          <w:szCs w:val="28"/>
        </w:rPr>
        <w:t xml:space="preserve"> (45 человек) </w:t>
      </w:r>
      <w:r w:rsidR="00BE762B" w:rsidRPr="00541ACD">
        <w:rPr>
          <w:rFonts w:ascii="Times New Roman" w:hAnsi="Times New Roman" w:cs="Times New Roman"/>
          <w:sz w:val="28"/>
          <w:szCs w:val="28"/>
        </w:rPr>
        <w:t>были разделены на 2 группы: скончавшиеся от 1-3 суток</w:t>
      </w:r>
      <w:r>
        <w:rPr>
          <w:rFonts w:ascii="Times New Roman" w:hAnsi="Times New Roman" w:cs="Times New Roman"/>
          <w:sz w:val="28"/>
          <w:szCs w:val="28"/>
        </w:rPr>
        <w:t xml:space="preserve"> </w:t>
      </w:r>
      <w:r w:rsidR="00BE762B" w:rsidRPr="00541ACD">
        <w:rPr>
          <w:rFonts w:ascii="Times New Roman" w:hAnsi="Times New Roman" w:cs="Times New Roman"/>
          <w:sz w:val="28"/>
          <w:szCs w:val="28"/>
        </w:rPr>
        <w:t>(12 человек</w:t>
      </w:r>
      <w:proofErr w:type="gramStart"/>
      <w:r w:rsidR="00BE762B" w:rsidRPr="00541ACD">
        <w:rPr>
          <w:rFonts w:ascii="Times New Roman" w:hAnsi="Times New Roman" w:cs="Times New Roman"/>
          <w:sz w:val="28"/>
          <w:szCs w:val="28"/>
        </w:rPr>
        <w:t>) ,</w:t>
      </w:r>
      <w:proofErr w:type="gramEnd"/>
      <w:r w:rsidR="00BE762B" w:rsidRPr="00541ACD">
        <w:rPr>
          <w:rFonts w:ascii="Times New Roman" w:hAnsi="Times New Roman" w:cs="Times New Roman"/>
          <w:sz w:val="28"/>
          <w:szCs w:val="28"/>
        </w:rPr>
        <w:t xml:space="preserve"> от 4 суток до 110 дней (33 человека). Внутри каждой группы паци</w:t>
      </w:r>
      <w:r>
        <w:rPr>
          <w:rFonts w:ascii="Times New Roman" w:hAnsi="Times New Roman" w:cs="Times New Roman"/>
          <w:sz w:val="28"/>
          <w:szCs w:val="28"/>
        </w:rPr>
        <w:t>енты были разделены на 2 группы: поступившие в «</w:t>
      </w:r>
      <w:r w:rsidR="00BE762B" w:rsidRPr="00541ACD">
        <w:rPr>
          <w:rFonts w:ascii="Times New Roman" w:hAnsi="Times New Roman" w:cs="Times New Roman"/>
          <w:sz w:val="28"/>
          <w:szCs w:val="28"/>
        </w:rPr>
        <w:t xml:space="preserve">шоковый» зал с </w:t>
      </w:r>
      <w:proofErr w:type="gramStart"/>
      <w:r w:rsidR="00BE762B" w:rsidRPr="00541ACD">
        <w:rPr>
          <w:rFonts w:ascii="Times New Roman" w:hAnsi="Times New Roman" w:cs="Times New Roman"/>
          <w:sz w:val="28"/>
          <w:szCs w:val="28"/>
        </w:rPr>
        <w:t>АД &gt;</w:t>
      </w:r>
      <w:proofErr w:type="gramEnd"/>
      <w:r w:rsidR="00BE762B" w:rsidRPr="00541ACD">
        <w:rPr>
          <w:rFonts w:ascii="Times New Roman" w:hAnsi="Times New Roman" w:cs="Times New Roman"/>
          <w:sz w:val="28"/>
          <w:szCs w:val="28"/>
        </w:rPr>
        <w:t xml:space="preserve"> 90 мм. </w:t>
      </w:r>
      <w:proofErr w:type="spellStart"/>
      <w:r w:rsidR="00BE762B" w:rsidRPr="00541ACD">
        <w:rPr>
          <w:rFonts w:ascii="Times New Roman" w:hAnsi="Times New Roman" w:cs="Times New Roman"/>
          <w:sz w:val="28"/>
          <w:szCs w:val="28"/>
        </w:rPr>
        <w:t>рт</w:t>
      </w:r>
      <w:proofErr w:type="spellEnd"/>
      <w:r w:rsidR="00BE762B" w:rsidRPr="00541ACD">
        <w:rPr>
          <w:rFonts w:ascii="Times New Roman" w:hAnsi="Times New Roman" w:cs="Times New Roman"/>
          <w:sz w:val="28"/>
          <w:szCs w:val="28"/>
        </w:rPr>
        <w:t xml:space="preserve"> . </w:t>
      </w:r>
      <w:proofErr w:type="spellStart"/>
      <w:r w:rsidR="00BE762B" w:rsidRPr="00541ACD">
        <w:rPr>
          <w:rFonts w:ascii="Times New Roman" w:hAnsi="Times New Roman" w:cs="Times New Roman"/>
          <w:sz w:val="28"/>
          <w:szCs w:val="28"/>
        </w:rPr>
        <w:t>ст</w:t>
      </w:r>
      <w:proofErr w:type="spellEnd"/>
      <w:r w:rsidR="00BE762B" w:rsidRPr="00541ACD">
        <w:rPr>
          <w:rFonts w:ascii="Times New Roman" w:hAnsi="Times New Roman" w:cs="Times New Roman"/>
          <w:sz w:val="28"/>
          <w:szCs w:val="28"/>
        </w:rPr>
        <w:t xml:space="preserve"> . и с АД &lt; 90 мм. </w:t>
      </w:r>
      <w:proofErr w:type="spellStart"/>
      <w:r w:rsidR="00BE762B" w:rsidRPr="00541ACD">
        <w:rPr>
          <w:rFonts w:ascii="Times New Roman" w:hAnsi="Times New Roman" w:cs="Times New Roman"/>
          <w:sz w:val="28"/>
          <w:szCs w:val="28"/>
        </w:rPr>
        <w:t>рт</w:t>
      </w:r>
      <w:proofErr w:type="spellEnd"/>
      <w:r w:rsidR="00BE762B" w:rsidRPr="00541ACD">
        <w:rPr>
          <w:rFonts w:ascii="Times New Roman" w:hAnsi="Times New Roman" w:cs="Times New Roman"/>
          <w:sz w:val="28"/>
          <w:szCs w:val="28"/>
        </w:rPr>
        <w:t xml:space="preserve"> . </w:t>
      </w:r>
      <w:proofErr w:type="spellStart"/>
      <w:r w:rsidR="00BE762B" w:rsidRPr="00541ACD">
        <w:rPr>
          <w:rFonts w:ascii="Times New Roman" w:hAnsi="Times New Roman" w:cs="Times New Roman"/>
          <w:sz w:val="28"/>
          <w:szCs w:val="28"/>
        </w:rPr>
        <w:t>ст</w:t>
      </w:r>
      <w:proofErr w:type="spellEnd"/>
      <w:r w:rsidR="00BE762B" w:rsidRPr="00541ACD">
        <w:rPr>
          <w:rFonts w:ascii="Times New Roman" w:hAnsi="Times New Roman" w:cs="Times New Roman"/>
          <w:sz w:val="28"/>
          <w:szCs w:val="28"/>
        </w:rPr>
        <w:t xml:space="preserve"> .</w:t>
      </w:r>
    </w:p>
    <w:p w:rsidR="002C0F69" w:rsidRDefault="002C0F69" w:rsidP="00DB1348">
      <w:pPr>
        <w:widowControl w:val="0"/>
        <w:suppressAutoHyphens/>
        <w:spacing w:after="0" w:line="360" w:lineRule="auto"/>
        <w:ind w:firstLine="709"/>
        <w:jc w:val="right"/>
        <w:rPr>
          <w:rFonts w:ascii="Times New Roman" w:hAnsi="Times New Roman" w:cs="Times New Roman"/>
          <w:b/>
          <w:bCs/>
          <w:i/>
          <w:sz w:val="28"/>
          <w:szCs w:val="28"/>
        </w:rPr>
      </w:pPr>
    </w:p>
    <w:p w:rsidR="002C0F69" w:rsidRDefault="002C0F69" w:rsidP="00DB1348">
      <w:pPr>
        <w:widowControl w:val="0"/>
        <w:suppressAutoHyphens/>
        <w:spacing w:after="0" w:line="360" w:lineRule="auto"/>
        <w:ind w:firstLine="709"/>
        <w:jc w:val="right"/>
        <w:rPr>
          <w:rFonts w:ascii="Times New Roman" w:hAnsi="Times New Roman" w:cs="Times New Roman"/>
          <w:b/>
          <w:bCs/>
          <w:i/>
          <w:sz w:val="28"/>
          <w:szCs w:val="28"/>
        </w:rPr>
      </w:pPr>
    </w:p>
    <w:p w:rsidR="002C0F69" w:rsidRDefault="002C0F69" w:rsidP="00DB1348">
      <w:pPr>
        <w:widowControl w:val="0"/>
        <w:suppressAutoHyphens/>
        <w:spacing w:after="0" w:line="360" w:lineRule="auto"/>
        <w:ind w:firstLine="709"/>
        <w:jc w:val="right"/>
        <w:rPr>
          <w:rFonts w:ascii="Times New Roman" w:hAnsi="Times New Roman" w:cs="Times New Roman"/>
          <w:b/>
          <w:bCs/>
          <w:i/>
          <w:sz w:val="28"/>
          <w:szCs w:val="28"/>
        </w:rPr>
      </w:pPr>
    </w:p>
    <w:p w:rsidR="002C0F69" w:rsidRDefault="002C0F69" w:rsidP="00DB1348">
      <w:pPr>
        <w:widowControl w:val="0"/>
        <w:suppressAutoHyphens/>
        <w:spacing w:after="0" w:line="360" w:lineRule="auto"/>
        <w:ind w:firstLine="709"/>
        <w:jc w:val="right"/>
        <w:rPr>
          <w:rFonts w:ascii="Times New Roman" w:hAnsi="Times New Roman" w:cs="Times New Roman"/>
          <w:b/>
          <w:bCs/>
          <w:i/>
          <w:sz w:val="28"/>
          <w:szCs w:val="28"/>
        </w:rPr>
      </w:pPr>
    </w:p>
    <w:p w:rsidR="00DB1348" w:rsidRPr="00DB1348" w:rsidRDefault="00DB1348" w:rsidP="00DB1348">
      <w:pPr>
        <w:widowControl w:val="0"/>
        <w:suppressAutoHyphens/>
        <w:spacing w:after="0" w:line="360" w:lineRule="auto"/>
        <w:ind w:firstLine="709"/>
        <w:jc w:val="right"/>
        <w:rPr>
          <w:rFonts w:ascii="Times New Roman" w:hAnsi="Times New Roman" w:cs="Times New Roman"/>
          <w:b/>
          <w:bCs/>
          <w:i/>
          <w:sz w:val="28"/>
          <w:szCs w:val="28"/>
        </w:rPr>
      </w:pPr>
      <w:r w:rsidRPr="00DB1348">
        <w:rPr>
          <w:rFonts w:ascii="Times New Roman" w:hAnsi="Times New Roman" w:cs="Times New Roman"/>
          <w:b/>
          <w:bCs/>
          <w:i/>
          <w:sz w:val="28"/>
          <w:szCs w:val="28"/>
        </w:rPr>
        <w:t>Таблица 1.</w:t>
      </w:r>
    </w:p>
    <w:p w:rsidR="00BE762B" w:rsidRDefault="00BE762B" w:rsidP="008C7A8B">
      <w:pPr>
        <w:widowControl w:val="0"/>
        <w:suppressAutoHyphens/>
        <w:spacing w:after="0" w:line="360" w:lineRule="auto"/>
        <w:ind w:firstLine="709"/>
        <w:jc w:val="right"/>
        <w:rPr>
          <w:rFonts w:ascii="Times New Roman" w:hAnsi="Times New Roman" w:cs="Times New Roman"/>
          <w:b/>
          <w:bCs/>
          <w:i/>
          <w:sz w:val="28"/>
          <w:szCs w:val="28"/>
        </w:rPr>
      </w:pPr>
      <w:r w:rsidRPr="00DB1348">
        <w:rPr>
          <w:rFonts w:ascii="Times New Roman" w:hAnsi="Times New Roman" w:cs="Times New Roman"/>
          <w:b/>
          <w:bCs/>
          <w:i/>
          <w:sz w:val="28"/>
          <w:szCs w:val="28"/>
        </w:rPr>
        <w:t>Основные клинические диагнозы пациентов, в клиническом диагнозе которых указан «шок» (45 наблюдений):</w:t>
      </w:r>
    </w:p>
    <w:tbl>
      <w:tblPr>
        <w:tblStyle w:val="af7"/>
        <w:tblW w:w="0" w:type="auto"/>
        <w:tblLook w:val="04A0" w:firstRow="1" w:lastRow="0" w:firstColumn="1" w:lastColumn="0" w:noHBand="0" w:noVBand="1"/>
      </w:tblPr>
      <w:tblGrid>
        <w:gridCol w:w="4692"/>
        <w:gridCol w:w="4663"/>
      </w:tblGrid>
      <w:tr w:rsidR="008C7A8B" w:rsidTr="008C7A8B">
        <w:tc>
          <w:tcPr>
            <w:tcW w:w="4785" w:type="dxa"/>
          </w:tcPr>
          <w:p w:rsidR="008C7A8B" w:rsidRDefault="008C7A8B" w:rsidP="00057B8C">
            <w:pPr>
              <w:widowControl w:val="0"/>
              <w:suppressAutoHyphens/>
              <w:rPr>
                <w:rFonts w:ascii="Times New Roman" w:hAnsi="Times New Roman" w:cs="Times New Roman"/>
                <w:b/>
                <w:bCs/>
                <w:i/>
                <w:sz w:val="28"/>
                <w:szCs w:val="28"/>
              </w:rPr>
            </w:pPr>
            <w:r w:rsidRPr="00541ACD">
              <w:rPr>
                <w:rFonts w:ascii="Times New Roman" w:hAnsi="Times New Roman" w:cs="Times New Roman"/>
                <w:sz w:val="28"/>
                <w:szCs w:val="28"/>
              </w:rPr>
              <w:t>Сочетанные травмы</w:t>
            </w:r>
          </w:p>
        </w:tc>
        <w:tc>
          <w:tcPr>
            <w:tcW w:w="4786" w:type="dxa"/>
          </w:tcPr>
          <w:p w:rsidR="008C7A8B" w:rsidRPr="00541ACD" w:rsidRDefault="008C7A8B" w:rsidP="00057B8C">
            <w:pPr>
              <w:widowControl w:val="0"/>
              <w:suppressAutoHyphens/>
              <w:rPr>
                <w:rFonts w:ascii="Times New Roman" w:hAnsi="Times New Roman" w:cs="Times New Roman"/>
                <w:sz w:val="28"/>
                <w:szCs w:val="28"/>
              </w:rPr>
            </w:pPr>
            <w:r w:rsidRPr="00541ACD">
              <w:rPr>
                <w:rFonts w:ascii="Times New Roman" w:hAnsi="Times New Roman" w:cs="Times New Roman"/>
                <w:sz w:val="28"/>
                <w:szCs w:val="28"/>
              </w:rPr>
              <w:t>18</w:t>
            </w:r>
          </w:p>
        </w:tc>
      </w:tr>
      <w:tr w:rsidR="008C7A8B" w:rsidTr="008C7A8B">
        <w:tc>
          <w:tcPr>
            <w:tcW w:w="4785" w:type="dxa"/>
          </w:tcPr>
          <w:p w:rsidR="008C7A8B" w:rsidRDefault="008C7A8B" w:rsidP="00057B8C">
            <w:pPr>
              <w:widowControl w:val="0"/>
              <w:suppressAutoHyphens/>
              <w:rPr>
                <w:rFonts w:ascii="Times New Roman" w:hAnsi="Times New Roman" w:cs="Times New Roman"/>
                <w:b/>
                <w:bCs/>
                <w:i/>
                <w:sz w:val="28"/>
                <w:szCs w:val="28"/>
              </w:rPr>
            </w:pPr>
            <w:r w:rsidRPr="00541ACD">
              <w:rPr>
                <w:rFonts w:ascii="Times New Roman" w:hAnsi="Times New Roman" w:cs="Times New Roman"/>
                <w:sz w:val="28"/>
                <w:szCs w:val="28"/>
              </w:rPr>
              <w:t>Ожоговые травмы</w:t>
            </w:r>
          </w:p>
        </w:tc>
        <w:tc>
          <w:tcPr>
            <w:tcW w:w="4786" w:type="dxa"/>
          </w:tcPr>
          <w:p w:rsidR="008C7A8B" w:rsidRDefault="008C7A8B" w:rsidP="00057B8C">
            <w:pPr>
              <w:widowControl w:val="0"/>
              <w:suppressAutoHyphens/>
              <w:rPr>
                <w:rFonts w:ascii="Times New Roman" w:hAnsi="Times New Roman" w:cs="Times New Roman"/>
                <w:b/>
                <w:bCs/>
                <w:i/>
                <w:sz w:val="28"/>
                <w:szCs w:val="28"/>
              </w:rPr>
            </w:pPr>
            <w:r w:rsidRPr="00541ACD">
              <w:rPr>
                <w:rFonts w:ascii="Times New Roman" w:hAnsi="Times New Roman" w:cs="Times New Roman"/>
                <w:sz w:val="28"/>
                <w:szCs w:val="28"/>
              </w:rPr>
              <w:t>20</w:t>
            </w:r>
          </w:p>
        </w:tc>
      </w:tr>
      <w:tr w:rsidR="008C7A8B" w:rsidTr="008C7A8B">
        <w:tc>
          <w:tcPr>
            <w:tcW w:w="4785" w:type="dxa"/>
          </w:tcPr>
          <w:p w:rsidR="008C7A8B" w:rsidRDefault="008C7A8B" w:rsidP="00057B8C">
            <w:pPr>
              <w:widowControl w:val="0"/>
              <w:suppressAutoHyphens/>
              <w:rPr>
                <w:rFonts w:ascii="Times New Roman" w:hAnsi="Times New Roman" w:cs="Times New Roman"/>
                <w:b/>
                <w:bCs/>
                <w:i/>
                <w:sz w:val="28"/>
                <w:szCs w:val="28"/>
              </w:rPr>
            </w:pPr>
            <w:r w:rsidRPr="00541ACD">
              <w:rPr>
                <w:rFonts w:ascii="Times New Roman" w:hAnsi="Times New Roman" w:cs="Times New Roman"/>
                <w:sz w:val="28"/>
                <w:szCs w:val="28"/>
              </w:rPr>
              <w:t>Отравления (химические)</w:t>
            </w:r>
          </w:p>
        </w:tc>
        <w:tc>
          <w:tcPr>
            <w:tcW w:w="4786" w:type="dxa"/>
          </w:tcPr>
          <w:p w:rsidR="008C7A8B" w:rsidRPr="00541ACD" w:rsidRDefault="002C0F69" w:rsidP="00057B8C">
            <w:pPr>
              <w:widowControl w:val="0"/>
              <w:suppressAutoHyphens/>
              <w:rPr>
                <w:rFonts w:ascii="Times New Roman" w:hAnsi="Times New Roman" w:cs="Times New Roman"/>
                <w:sz w:val="28"/>
                <w:szCs w:val="28"/>
              </w:rPr>
            </w:pPr>
            <w:r>
              <w:rPr>
                <w:rFonts w:ascii="Times New Roman" w:hAnsi="Times New Roman" w:cs="Times New Roman"/>
                <w:sz w:val="28"/>
                <w:szCs w:val="28"/>
              </w:rPr>
              <w:t>2</w:t>
            </w:r>
            <w:r w:rsidR="008C7A8B" w:rsidRPr="00541ACD">
              <w:rPr>
                <w:rFonts w:ascii="Times New Roman" w:hAnsi="Times New Roman" w:cs="Times New Roman"/>
                <w:sz w:val="28"/>
                <w:szCs w:val="28"/>
              </w:rPr>
              <w:t xml:space="preserve">, из которых  </w:t>
            </w:r>
          </w:p>
          <w:p w:rsidR="008C7A8B" w:rsidRPr="00541ACD" w:rsidRDefault="002C0F69" w:rsidP="00057B8C">
            <w:pPr>
              <w:widowControl w:val="0"/>
              <w:suppressAutoHyphens/>
              <w:rPr>
                <w:rFonts w:ascii="Times New Roman" w:hAnsi="Times New Roman" w:cs="Times New Roman"/>
                <w:sz w:val="28"/>
                <w:szCs w:val="28"/>
              </w:rPr>
            </w:pPr>
            <w:r>
              <w:rPr>
                <w:rFonts w:ascii="Times New Roman" w:hAnsi="Times New Roman" w:cs="Times New Roman"/>
                <w:sz w:val="28"/>
                <w:szCs w:val="28"/>
              </w:rPr>
              <w:t xml:space="preserve">1 </w:t>
            </w:r>
            <w:r w:rsidR="008C7A8B" w:rsidRPr="00541ACD">
              <w:rPr>
                <w:rFonts w:ascii="Times New Roman" w:hAnsi="Times New Roman" w:cs="Times New Roman"/>
                <w:sz w:val="28"/>
                <w:szCs w:val="28"/>
              </w:rPr>
              <w:t>(уксусная кислота)</w:t>
            </w:r>
          </w:p>
          <w:p w:rsidR="008C7A8B" w:rsidRDefault="002C0F69" w:rsidP="00057B8C">
            <w:pPr>
              <w:widowControl w:val="0"/>
              <w:suppressAutoHyphens/>
              <w:rPr>
                <w:rFonts w:ascii="Times New Roman" w:hAnsi="Times New Roman" w:cs="Times New Roman"/>
                <w:b/>
                <w:bCs/>
                <w:i/>
                <w:sz w:val="28"/>
                <w:szCs w:val="28"/>
              </w:rPr>
            </w:pPr>
            <w:r>
              <w:rPr>
                <w:rFonts w:ascii="Times New Roman" w:hAnsi="Times New Roman" w:cs="Times New Roman"/>
                <w:sz w:val="28"/>
                <w:szCs w:val="28"/>
              </w:rPr>
              <w:t>1 (</w:t>
            </w:r>
            <w:r w:rsidR="008C7A8B" w:rsidRPr="00541ACD">
              <w:rPr>
                <w:rFonts w:ascii="Times New Roman" w:hAnsi="Times New Roman" w:cs="Times New Roman"/>
                <w:sz w:val="28"/>
                <w:szCs w:val="28"/>
              </w:rPr>
              <w:t>этиловый спирт)</w:t>
            </w:r>
          </w:p>
        </w:tc>
      </w:tr>
      <w:tr w:rsidR="008C7A8B" w:rsidTr="008C7A8B">
        <w:tc>
          <w:tcPr>
            <w:tcW w:w="4785" w:type="dxa"/>
          </w:tcPr>
          <w:p w:rsidR="008C7A8B" w:rsidRDefault="008C7A8B" w:rsidP="00057B8C">
            <w:pPr>
              <w:widowControl w:val="0"/>
              <w:suppressAutoHyphens/>
              <w:rPr>
                <w:rFonts w:ascii="Times New Roman" w:hAnsi="Times New Roman" w:cs="Times New Roman"/>
                <w:b/>
                <w:bCs/>
                <w:i/>
                <w:sz w:val="28"/>
                <w:szCs w:val="28"/>
              </w:rPr>
            </w:pPr>
            <w:r w:rsidRPr="00541ACD">
              <w:rPr>
                <w:rFonts w:ascii="Times New Roman" w:hAnsi="Times New Roman" w:cs="Times New Roman"/>
                <w:sz w:val="28"/>
                <w:szCs w:val="28"/>
              </w:rPr>
              <w:t>Отравления(лекарственные)</w:t>
            </w:r>
          </w:p>
        </w:tc>
        <w:tc>
          <w:tcPr>
            <w:tcW w:w="4786" w:type="dxa"/>
          </w:tcPr>
          <w:p w:rsidR="008C7A8B" w:rsidRPr="008C7A8B" w:rsidRDefault="008C7A8B" w:rsidP="00057B8C">
            <w:pPr>
              <w:widowControl w:val="0"/>
              <w:suppressAutoHyphens/>
              <w:rPr>
                <w:rFonts w:ascii="Times New Roman" w:hAnsi="Times New Roman" w:cs="Times New Roman"/>
                <w:sz w:val="28"/>
                <w:szCs w:val="28"/>
              </w:rPr>
            </w:pPr>
            <w:r w:rsidRPr="00541ACD">
              <w:rPr>
                <w:rFonts w:ascii="Times New Roman" w:hAnsi="Times New Roman" w:cs="Times New Roman"/>
                <w:sz w:val="28"/>
                <w:szCs w:val="28"/>
              </w:rPr>
              <w:t>5 (</w:t>
            </w:r>
            <w:proofErr w:type="spellStart"/>
            <w:r w:rsidRPr="00541ACD">
              <w:rPr>
                <w:rFonts w:ascii="Times New Roman" w:hAnsi="Times New Roman" w:cs="Times New Roman"/>
                <w:sz w:val="28"/>
                <w:szCs w:val="28"/>
              </w:rPr>
              <w:t>капотен</w:t>
            </w:r>
            <w:proofErr w:type="spellEnd"/>
            <w:r w:rsidRPr="00541ACD">
              <w:rPr>
                <w:rFonts w:ascii="Times New Roman" w:hAnsi="Times New Roman" w:cs="Times New Roman"/>
                <w:sz w:val="28"/>
                <w:szCs w:val="28"/>
              </w:rPr>
              <w:t xml:space="preserve">; сердечные гликозиды; </w:t>
            </w:r>
            <w:proofErr w:type="spellStart"/>
            <w:r w:rsidRPr="00541ACD">
              <w:rPr>
                <w:rFonts w:ascii="Times New Roman" w:hAnsi="Times New Roman" w:cs="Times New Roman"/>
                <w:sz w:val="28"/>
                <w:szCs w:val="28"/>
              </w:rPr>
              <w:t>бетаблокаторы</w:t>
            </w:r>
            <w:proofErr w:type="spellEnd"/>
            <w:r w:rsidRPr="00541ACD">
              <w:rPr>
                <w:rFonts w:ascii="Times New Roman" w:hAnsi="Times New Roman" w:cs="Times New Roman"/>
                <w:sz w:val="28"/>
                <w:szCs w:val="28"/>
              </w:rPr>
              <w:t xml:space="preserve">; героин; синтетические психостимуляторы; фенобарбитал; </w:t>
            </w:r>
            <w:proofErr w:type="spellStart"/>
            <w:proofErr w:type="gramStart"/>
            <w:r w:rsidRPr="00541ACD">
              <w:rPr>
                <w:rFonts w:ascii="Times New Roman" w:hAnsi="Times New Roman" w:cs="Times New Roman"/>
                <w:sz w:val="28"/>
                <w:szCs w:val="28"/>
              </w:rPr>
              <w:lastRenderedPageBreak/>
              <w:t>ибупрофен;парацетамол</w:t>
            </w:r>
            <w:proofErr w:type="spellEnd"/>
            <w:proofErr w:type="gramEnd"/>
            <w:r w:rsidRPr="00541ACD">
              <w:rPr>
                <w:rFonts w:ascii="Times New Roman" w:hAnsi="Times New Roman" w:cs="Times New Roman"/>
                <w:sz w:val="28"/>
                <w:szCs w:val="28"/>
              </w:rPr>
              <w:t>;  метадон)</w:t>
            </w:r>
          </w:p>
        </w:tc>
      </w:tr>
    </w:tbl>
    <w:p w:rsidR="008C7A8B" w:rsidRPr="00DB1348" w:rsidRDefault="008C7A8B" w:rsidP="008C7A8B">
      <w:pPr>
        <w:widowControl w:val="0"/>
        <w:suppressAutoHyphens/>
        <w:spacing w:after="0" w:line="360" w:lineRule="auto"/>
        <w:ind w:firstLine="709"/>
        <w:jc w:val="right"/>
        <w:rPr>
          <w:rFonts w:ascii="Times New Roman" w:hAnsi="Times New Roman" w:cs="Times New Roman"/>
          <w:b/>
          <w:bCs/>
          <w:i/>
          <w:sz w:val="28"/>
          <w:szCs w:val="28"/>
        </w:rPr>
      </w:pPr>
    </w:p>
    <w:p w:rsidR="00BE762B" w:rsidRPr="00A911D0" w:rsidRDefault="00DB1348" w:rsidP="00057B8C">
      <w:pPr>
        <w:widowControl w:val="0"/>
        <w:suppressAutoHyphens/>
        <w:spacing w:after="0" w:line="360" w:lineRule="auto"/>
        <w:ind w:firstLine="709"/>
        <w:jc w:val="right"/>
        <w:rPr>
          <w:rFonts w:ascii="Times New Roman" w:hAnsi="Times New Roman" w:cs="Times New Roman"/>
          <w:b/>
          <w:bCs/>
          <w:i/>
          <w:sz w:val="28"/>
          <w:szCs w:val="28"/>
        </w:rPr>
      </w:pPr>
      <w:r w:rsidRPr="00DB1348">
        <w:rPr>
          <w:rFonts w:ascii="Times New Roman" w:hAnsi="Times New Roman" w:cs="Times New Roman"/>
          <w:b/>
          <w:bCs/>
          <w:i/>
          <w:sz w:val="28"/>
          <w:szCs w:val="28"/>
        </w:rPr>
        <w:t xml:space="preserve">Таблица </w:t>
      </w:r>
      <w:r w:rsidR="00A911D0">
        <w:rPr>
          <w:rFonts w:ascii="Times New Roman" w:hAnsi="Times New Roman" w:cs="Times New Roman"/>
          <w:b/>
          <w:bCs/>
          <w:i/>
          <w:sz w:val="28"/>
          <w:szCs w:val="28"/>
        </w:rPr>
        <w:t>2</w:t>
      </w:r>
      <w:r w:rsidRPr="00DB1348">
        <w:rPr>
          <w:rFonts w:ascii="Times New Roman" w:hAnsi="Times New Roman" w:cs="Times New Roman"/>
          <w:b/>
          <w:bCs/>
          <w:i/>
          <w:sz w:val="28"/>
          <w:szCs w:val="28"/>
        </w:rPr>
        <w:t>.</w:t>
      </w:r>
    </w:p>
    <w:p w:rsidR="00BE762B" w:rsidRPr="00A911D0" w:rsidRDefault="00BE762B" w:rsidP="00057B8C">
      <w:pPr>
        <w:widowControl w:val="0"/>
        <w:suppressAutoHyphens/>
        <w:spacing w:after="0" w:line="360" w:lineRule="auto"/>
        <w:ind w:firstLine="709"/>
        <w:jc w:val="right"/>
        <w:rPr>
          <w:rFonts w:ascii="Times New Roman" w:hAnsi="Times New Roman" w:cs="Times New Roman"/>
          <w:b/>
          <w:bCs/>
          <w:i/>
          <w:sz w:val="28"/>
          <w:szCs w:val="28"/>
        </w:rPr>
      </w:pPr>
      <w:r w:rsidRPr="00A911D0">
        <w:rPr>
          <w:rFonts w:ascii="Times New Roman" w:hAnsi="Times New Roman" w:cs="Times New Roman"/>
          <w:b/>
          <w:bCs/>
          <w:i/>
          <w:sz w:val="28"/>
          <w:szCs w:val="28"/>
        </w:rPr>
        <w:t>Основные виды шока среди 45 наблюдений:</w:t>
      </w:r>
    </w:p>
    <w:tbl>
      <w:tblPr>
        <w:tblStyle w:val="af7"/>
        <w:tblW w:w="10343" w:type="dxa"/>
        <w:jc w:val="center"/>
        <w:tblLook w:val="04A0" w:firstRow="1" w:lastRow="0" w:firstColumn="1" w:lastColumn="0" w:noHBand="0" w:noVBand="1"/>
      </w:tblPr>
      <w:tblGrid>
        <w:gridCol w:w="3256"/>
        <w:gridCol w:w="4677"/>
        <w:gridCol w:w="2410"/>
      </w:tblGrid>
      <w:tr w:rsidR="00BE762B" w:rsidRPr="00541ACD" w:rsidTr="00057B8C">
        <w:trPr>
          <w:jc w:val="center"/>
        </w:trPr>
        <w:tc>
          <w:tcPr>
            <w:tcW w:w="3256" w:type="dxa"/>
          </w:tcPr>
          <w:p w:rsidR="00BE762B" w:rsidRPr="00057B8C" w:rsidRDefault="00BE762B" w:rsidP="00057B8C">
            <w:pPr>
              <w:widowControl w:val="0"/>
              <w:suppressAutoHyphens/>
              <w:jc w:val="both"/>
              <w:rPr>
                <w:rFonts w:ascii="Times New Roman" w:hAnsi="Times New Roman" w:cs="Times New Roman"/>
                <w:b/>
                <w:bCs/>
                <w:sz w:val="28"/>
                <w:szCs w:val="28"/>
              </w:rPr>
            </w:pPr>
            <w:r w:rsidRPr="00057B8C">
              <w:rPr>
                <w:rFonts w:ascii="Times New Roman" w:hAnsi="Times New Roman" w:cs="Times New Roman"/>
                <w:b/>
                <w:bCs/>
                <w:sz w:val="28"/>
                <w:szCs w:val="28"/>
              </w:rPr>
              <w:t>Вид шока</w:t>
            </w:r>
          </w:p>
        </w:tc>
        <w:tc>
          <w:tcPr>
            <w:tcW w:w="4677" w:type="dxa"/>
          </w:tcPr>
          <w:p w:rsidR="00BE762B" w:rsidRPr="00057B8C" w:rsidRDefault="00BE762B" w:rsidP="00057B8C">
            <w:pPr>
              <w:widowControl w:val="0"/>
              <w:suppressAutoHyphens/>
              <w:jc w:val="both"/>
              <w:rPr>
                <w:rFonts w:ascii="Times New Roman" w:hAnsi="Times New Roman" w:cs="Times New Roman"/>
                <w:b/>
                <w:bCs/>
                <w:sz w:val="28"/>
                <w:szCs w:val="28"/>
              </w:rPr>
            </w:pPr>
            <w:r w:rsidRPr="00057B8C">
              <w:rPr>
                <w:rFonts w:ascii="Times New Roman" w:hAnsi="Times New Roman" w:cs="Times New Roman"/>
                <w:b/>
                <w:bCs/>
                <w:sz w:val="28"/>
                <w:szCs w:val="28"/>
              </w:rPr>
              <w:t>Заболевания</w:t>
            </w:r>
          </w:p>
        </w:tc>
        <w:tc>
          <w:tcPr>
            <w:tcW w:w="2410" w:type="dxa"/>
          </w:tcPr>
          <w:p w:rsidR="00BE762B" w:rsidRPr="00057B8C" w:rsidRDefault="00BE762B" w:rsidP="00057B8C">
            <w:pPr>
              <w:widowControl w:val="0"/>
              <w:suppressAutoHyphens/>
              <w:jc w:val="both"/>
              <w:rPr>
                <w:rFonts w:ascii="Times New Roman" w:hAnsi="Times New Roman" w:cs="Times New Roman"/>
                <w:b/>
                <w:bCs/>
                <w:sz w:val="28"/>
                <w:szCs w:val="28"/>
              </w:rPr>
            </w:pPr>
            <w:r w:rsidRPr="00057B8C">
              <w:rPr>
                <w:rFonts w:ascii="Times New Roman" w:hAnsi="Times New Roman" w:cs="Times New Roman"/>
                <w:b/>
                <w:bCs/>
                <w:sz w:val="28"/>
                <w:szCs w:val="28"/>
              </w:rPr>
              <w:t>Кол-во пациентов</w:t>
            </w:r>
          </w:p>
        </w:tc>
      </w:tr>
      <w:tr w:rsidR="00BE762B" w:rsidRPr="00541ACD" w:rsidTr="00057B8C">
        <w:trPr>
          <w:jc w:val="center"/>
        </w:trPr>
        <w:tc>
          <w:tcPr>
            <w:tcW w:w="3256" w:type="dxa"/>
          </w:tcPr>
          <w:p w:rsidR="00BE762B" w:rsidRPr="00541ACD" w:rsidRDefault="00BE762B" w:rsidP="00057B8C">
            <w:pPr>
              <w:widowControl w:val="0"/>
              <w:suppressAutoHyphens/>
              <w:jc w:val="both"/>
              <w:rPr>
                <w:rFonts w:ascii="Times New Roman" w:hAnsi="Times New Roman" w:cs="Times New Roman"/>
                <w:sz w:val="28"/>
                <w:szCs w:val="28"/>
              </w:rPr>
            </w:pPr>
            <w:proofErr w:type="spellStart"/>
            <w:r w:rsidRPr="00541ACD">
              <w:rPr>
                <w:rFonts w:ascii="Times New Roman" w:hAnsi="Times New Roman" w:cs="Times New Roman"/>
                <w:sz w:val="28"/>
                <w:szCs w:val="28"/>
              </w:rPr>
              <w:t>Гиповолемический</w:t>
            </w:r>
            <w:proofErr w:type="spellEnd"/>
          </w:p>
          <w:p w:rsidR="00BE762B" w:rsidRPr="00541ACD" w:rsidRDefault="00BE762B" w:rsidP="00057B8C">
            <w:pPr>
              <w:widowControl w:val="0"/>
              <w:suppressAutoHyphens/>
              <w:jc w:val="both"/>
              <w:rPr>
                <w:rFonts w:ascii="Times New Roman" w:hAnsi="Times New Roman" w:cs="Times New Roman"/>
                <w:sz w:val="28"/>
                <w:szCs w:val="28"/>
              </w:rPr>
            </w:pPr>
          </w:p>
        </w:tc>
        <w:tc>
          <w:tcPr>
            <w:tcW w:w="4677" w:type="dxa"/>
          </w:tcPr>
          <w:p w:rsidR="00BE762B" w:rsidRPr="00541ACD" w:rsidRDefault="00BE762B" w:rsidP="00057B8C">
            <w:pPr>
              <w:widowControl w:val="0"/>
              <w:suppressAutoHyphens/>
              <w:jc w:val="both"/>
              <w:rPr>
                <w:rFonts w:ascii="Times New Roman" w:hAnsi="Times New Roman" w:cs="Times New Roman"/>
                <w:sz w:val="28"/>
                <w:szCs w:val="28"/>
              </w:rPr>
            </w:pPr>
            <w:r w:rsidRPr="00541ACD">
              <w:rPr>
                <w:rFonts w:ascii="Times New Roman" w:hAnsi="Times New Roman" w:cs="Times New Roman"/>
                <w:sz w:val="28"/>
                <w:szCs w:val="28"/>
              </w:rPr>
              <w:t>Кровопотеря, отравления, ожоги, травмы</w:t>
            </w:r>
          </w:p>
        </w:tc>
        <w:tc>
          <w:tcPr>
            <w:tcW w:w="2410" w:type="dxa"/>
          </w:tcPr>
          <w:p w:rsidR="00BE762B" w:rsidRPr="00541ACD" w:rsidRDefault="00BE762B" w:rsidP="00057B8C">
            <w:pPr>
              <w:widowControl w:val="0"/>
              <w:suppressAutoHyphens/>
              <w:jc w:val="both"/>
              <w:rPr>
                <w:rFonts w:ascii="Times New Roman" w:hAnsi="Times New Roman" w:cs="Times New Roman"/>
                <w:sz w:val="28"/>
                <w:szCs w:val="28"/>
              </w:rPr>
            </w:pPr>
            <w:r w:rsidRPr="00541ACD">
              <w:rPr>
                <w:rFonts w:ascii="Times New Roman" w:hAnsi="Times New Roman" w:cs="Times New Roman"/>
                <w:sz w:val="28"/>
                <w:szCs w:val="28"/>
              </w:rPr>
              <w:t xml:space="preserve">33 </w:t>
            </w:r>
          </w:p>
        </w:tc>
      </w:tr>
      <w:tr w:rsidR="00BE762B" w:rsidRPr="00541ACD" w:rsidTr="00057B8C">
        <w:trPr>
          <w:trHeight w:val="58"/>
          <w:jc w:val="center"/>
        </w:trPr>
        <w:tc>
          <w:tcPr>
            <w:tcW w:w="3256" w:type="dxa"/>
          </w:tcPr>
          <w:p w:rsidR="00BE762B" w:rsidRPr="00541ACD" w:rsidRDefault="00BE762B" w:rsidP="00057B8C">
            <w:pPr>
              <w:widowControl w:val="0"/>
              <w:suppressAutoHyphens/>
              <w:jc w:val="both"/>
              <w:rPr>
                <w:rFonts w:ascii="Times New Roman" w:hAnsi="Times New Roman" w:cs="Times New Roman"/>
                <w:sz w:val="28"/>
                <w:szCs w:val="28"/>
              </w:rPr>
            </w:pPr>
            <w:proofErr w:type="spellStart"/>
            <w:r w:rsidRPr="00541ACD">
              <w:rPr>
                <w:rFonts w:ascii="Times New Roman" w:hAnsi="Times New Roman" w:cs="Times New Roman"/>
                <w:sz w:val="28"/>
                <w:szCs w:val="28"/>
              </w:rPr>
              <w:t>Дистрибьютивный</w:t>
            </w:r>
            <w:proofErr w:type="spellEnd"/>
            <w:r w:rsidRPr="00541ACD">
              <w:rPr>
                <w:rFonts w:ascii="Times New Roman" w:hAnsi="Times New Roman" w:cs="Times New Roman"/>
                <w:sz w:val="28"/>
                <w:szCs w:val="28"/>
              </w:rPr>
              <w:t>/</w:t>
            </w:r>
          </w:p>
          <w:p w:rsidR="00BE762B" w:rsidRPr="00541ACD" w:rsidRDefault="00BE762B" w:rsidP="00057B8C">
            <w:pPr>
              <w:widowControl w:val="0"/>
              <w:suppressAutoHyphens/>
              <w:jc w:val="both"/>
              <w:rPr>
                <w:rFonts w:ascii="Times New Roman" w:hAnsi="Times New Roman" w:cs="Times New Roman"/>
                <w:sz w:val="28"/>
                <w:szCs w:val="28"/>
              </w:rPr>
            </w:pPr>
            <w:r w:rsidRPr="00541ACD">
              <w:rPr>
                <w:rFonts w:ascii="Times New Roman" w:hAnsi="Times New Roman" w:cs="Times New Roman"/>
                <w:sz w:val="28"/>
                <w:szCs w:val="28"/>
              </w:rPr>
              <w:t xml:space="preserve">перераспределительный </w:t>
            </w:r>
          </w:p>
        </w:tc>
        <w:tc>
          <w:tcPr>
            <w:tcW w:w="4677" w:type="dxa"/>
          </w:tcPr>
          <w:p w:rsidR="00BE762B" w:rsidRPr="00541ACD" w:rsidRDefault="00BE762B" w:rsidP="00057B8C">
            <w:pPr>
              <w:widowControl w:val="0"/>
              <w:suppressAutoHyphens/>
              <w:jc w:val="both"/>
              <w:rPr>
                <w:rFonts w:ascii="Times New Roman" w:hAnsi="Times New Roman" w:cs="Times New Roman"/>
                <w:sz w:val="28"/>
                <w:szCs w:val="28"/>
              </w:rPr>
            </w:pPr>
            <w:r w:rsidRPr="00541ACD">
              <w:rPr>
                <w:rFonts w:ascii="Times New Roman" w:eastAsiaTheme="minorEastAsia" w:hAnsi="Times New Roman" w:cs="Times New Roman"/>
                <w:sz w:val="28"/>
                <w:szCs w:val="28"/>
              </w:rPr>
              <w:t>инфекционные осложнения</w:t>
            </w:r>
          </w:p>
        </w:tc>
        <w:tc>
          <w:tcPr>
            <w:tcW w:w="2410" w:type="dxa"/>
          </w:tcPr>
          <w:p w:rsidR="00BE762B" w:rsidRPr="00541ACD" w:rsidRDefault="00BE762B" w:rsidP="00057B8C">
            <w:pPr>
              <w:widowControl w:val="0"/>
              <w:suppressAutoHyphens/>
              <w:jc w:val="both"/>
              <w:rPr>
                <w:rFonts w:ascii="Times New Roman" w:hAnsi="Times New Roman" w:cs="Times New Roman"/>
                <w:sz w:val="28"/>
                <w:szCs w:val="28"/>
              </w:rPr>
            </w:pPr>
            <w:r w:rsidRPr="00541ACD">
              <w:rPr>
                <w:rFonts w:ascii="Times New Roman" w:hAnsi="Times New Roman" w:cs="Times New Roman"/>
                <w:sz w:val="28"/>
                <w:szCs w:val="28"/>
              </w:rPr>
              <w:t>10</w:t>
            </w:r>
          </w:p>
        </w:tc>
      </w:tr>
      <w:tr w:rsidR="00BE762B" w:rsidRPr="00541ACD" w:rsidTr="00057B8C">
        <w:trPr>
          <w:jc w:val="center"/>
        </w:trPr>
        <w:tc>
          <w:tcPr>
            <w:tcW w:w="3256" w:type="dxa"/>
          </w:tcPr>
          <w:p w:rsidR="00BE762B" w:rsidRPr="00541ACD" w:rsidRDefault="00BE762B" w:rsidP="00057B8C">
            <w:pPr>
              <w:widowControl w:val="0"/>
              <w:suppressAutoHyphens/>
              <w:jc w:val="both"/>
              <w:rPr>
                <w:rFonts w:ascii="Times New Roman" w:hAnsi="Times New Roman" w:cs="Times New Roman"/>
                <w:sz w:val="28"/>
                <w:szCs w:val="28"/>
              </w:rPr>
            </w:pPr>
            <w:r w:rsidRPr="00541ACD">
              <w:rPr>
                <w:rFonts w:ascii="Times New Roman" w:hAnsi="Times New Roman" w:cs="Times New Roman"/>
                <w:sz w:val="28"/>
                <w:szCs w:val="28"/>
              </w:rPr>
              <w:t>Обструктивный</w:t>
            </w:r>
          </w:p>
        </w:tc>
        <w:tc>
          <w:tcPr>
            <w:tcW w:w="4677" w:type="dxa"/>
          </w:tcPr>
          <w:p w:rsidR="00BE762B" w:rsidRPr="00541ACD" w:rsidRDefault="00BE762B" w:rsidP="00057B8C">
            <w:pPr>
              <w:widowControl w:val="0"/>
              <w:suppressAutoHyphens/>
              <w:jc w:val="both"/>
              <w:rPr>
                <w:rFonts w:ascii="Times New Roman" w:hAnsi="Times New Roman" w:cs="Times New Roman"/>
                <w:sz w:val="28"/>
                <w:szCs w:val="28"/>
              </w:rPr>
            </w:pPr>
            <w:proofErr w:type="spellStart"/>
            <w:r w:rsidRPr="00541ACD">
              <w:rPr>
                <w:rFonts w:ascii="Times New Roman" w:hAnsi="Times New Roman" w:cs="Times New Roman"/>
                <w:sz w:val="28"/>
                <w:szCs w:val="28"/>
              </w:rPr>
              <w:t>Гемотампонада</w:t>
            </w:r>
            <w:proofErr w:type="spellEnd"/>
            <w:r w:rsidRPr="00541ACD">
              <w:rPr>
                <w:rFonts w:ascii="Times New Roman" w:hAnsi="Times New Roman" w:cs="Times New Roman"/>
                <w:sz w:val="28"/>
                <w:szCs w:val="28"/>
              </w:rPr>
              <w:t xml:space="preserve"> сердца</w:t>
            </w:r>
          </w:p>
        </w:tc>
        <w:tc>
          <w:tcPr>
            <w:tcW w:w="2410" w:type="dxa"/>
          </w:tcPr>
          <w:p w:rsidR="00BE762B" w:rsidRPr="00541ACD" w:rsidRDefault="00BE762B" w:rsidP="00057B8C">
            <w:pPr>
              <w:widowControl w:val="0"/>
              <w:suppressAutoHyphens/>
              <w:jc w:val="both"/>
              <w:rPr>
                <w:rFonts w:ascii="Times New Roman" w:hAnsi="Times New Roman" w:cs="Times New Roman"/>
                <w:sz w:val="28"/>
                <w:szCs w:val="28"/>
              </w:rPr>
            </w:pPr>
            <w:r w:rsidRPr="00541ACD">
              <w:rPr>
                <w:rFonts w:ascii="Times New Roman" w:hAnsi="Times New Roman" w:cs="Times New Roman"/>
                <w:sz w:val="28"/>
                <w:szCs w:val="28"/>
              </w:rPr>
              <w:t>2</w:t>
            </w:r>
          </w:p>
        </w:tc>
      </w:tr>
    </w:tbl>
    <w:p w:rsidR="00BE762B" w:rsidRPr="00541ACD" w:rsidRDefault="00BE762B" w:rsidP="00541ACD">
      <w:pPr>
        <w:widowControl w:val="0"/>
        <w:suppressAutoHyphens/>
        <w:spacing w:after="0" w:line="360" w:lineRule="auto"/>
        <w:ind w:firstLine="709"/>
        <w:jc w:val="both"/>
        <w:rPr>
          <w:rFonts w:ascii="Times New Roman" w:hAnsi="Times New Roman" w:cs="Times New Roman"/>
          <w:b/>
          <w:bCs/>
          <w:sz w:val="28"/>
          <w:szCs w:val="28"/>
        </w:rPr>
      </w:pPr>
    </w:p>
    <w:p w:rsidR="00057B8C" w:rsidRPr="00057B8C" w:rsidRDefault="00057B8C" w:rsidP="00057B8C">
      <w:pPr>
        <w:widowControl w:val="0"/>
        <w:suppressAutoHyphens/>
        <w:spacing w:after="0" w:line="360" w:lineRule="auto"/>
        <w:ind w:firstLine="709"/>
        <w:jc w:val="right"/>
        <w:rPr>
          <w:rFonts w:ascii="Times New Roman" w:hAnsi="Times New Roman" w:cs="Times New Roman"/>
          <w:b/>
          <w:bCs/>
          <w:i/>
          <w:sz w:val="28"/>
          <w:szCs w:val="28"/>
        </w:rPr>
      </w:pPr>
      <w:r w:rsidRPr="00DB1348">
        <w:rPr>
          <w:rFonts w:ascii="Times New Roman" w:hAnsi="Times New Roman" w:cs="Times New Roman"/>
          <w:b/>
          <w:bCs/>
          <w:i/>
          <w:sz w:val="28"/>
          <w:szCs w:val="28"/>
        </w:rPr>
        <w:t>Таблица</w:t>
      </w:r>
      <w:r>
        <w:rPr>
          <w:rFonts w:ascii="Times New Roman" w:hAnsi="Times New Roman" w:cs="Times New Roman"/>
          <w:b/>
          <w:bCs/>
          <w:i/>
          <w:sz w:val="28"/>
          <w:szCs w:val="28"/>
        </w:rPr>
        <w:t xml:space="preserve"> 3</w:t>
      </w:r>
      <w:r w:rsidRPr="00DB1348">
        <w:rPr>
          <w:rFonts w:ascii="Times New Roman" w:hAnsi="Times New Roman" w:cs="Times New Roman"/>
          <w:b/>
          <w:bCs/>
          <w:i/>
          <w:sz w:val="28"/>
          <w:szCs w:val="28"/>
        </w:rPr>
        <w:t>.</w:t>
      </w:r>
    </w:p>
    <w:p w:rsidR="00BE762B" w:rsidRPr="00057B8C" w:rsidRDefault="00BE762B" w:rsidP="00057B8C">
      <w:pPr>
        <w:widowControl w:val="0"/>
        <w:suppressAutoHyphens/>
        <w:spacing w:after="0" w:line="360" w:lineRule="auto"/>
        <w:ind w:firstLine="709"/>
        <w:jc w:val="right"/>
        <w:rPr>
          <w:rFonts w:ascii="Times New Roman" w:hAnsi="Times New Roman" w:cs="Times New Roman"/>
          <w:b/>
          <w:bCs/>
          <w:i/>
          <w:iCs/>
          <w:sz w:val="28"/>
          <w:szCs w:val="28"/>
        </w:rPr>
      </w:pPr>
      <w:r w:rsidRPr="00057B8C">
        <w:rPr>
          <w:rFonts w:ascii="Times New Roman" w:eastAsiaTheme="majorEastAsia" w:hAnsi="Times New Roman" w:cs="Times New Roman"/>
          <w:b/>
          <w:bCs/>
          <w:i/>
          <w:iCs/>
          <w:sz w:val="28"/>
          <w:szCs w:val="28"/>
        </w:rPr>
        <w:t>Основ</w:t>
      </w:r>
      <w:r w:rsidR="002C0F69">
        <w:rPr>
          <w:rFonts w:ascii="Times New Roman" w:eastAsiaTheme="majorEastAsia" w:hAnsi="Times New Roman" w:cs="Times New Roman"/>
          <w:b/>
          <w:bCs/>
          <w:i/>
          <w:iCs/>
          <w:sz w:val="28"/>
          <w:szCs w:val="28"/>
        </w:rPr>
        <w:t xml:space="preserve">ные виды шока в первые 3 суток </w:t>
      </w:r>
      <w:r w:rsidRPr="00057B8C">
        <w:rPr>
          <w:rFonts w:ascii="Times New Roman" w:eastAsiaTheme="majorEastAsia" w:hAnsi="Times New Roman" w:cs="Times New Roman"/>
          <w:b/>
          <w:bCs/>
          <w:i/>
          <w:iCs/>
          <w:sz w:val="28"/>
          <w:szCs w:val="28"/>
        </w:rPr>
        <w:t>(12 наблюдений)</w:t>
      </w:r>
      <w:r w:rsidRPr="00057B8C">
        <w:rPr>
          <w:rFonts w:ascii="Times New Roman" w:hAnsi="Times New Roman" w:cs="Times New Roman"/>
          <w:b/>
          <w:bCs/>
          <w:i/>
          <w:iCs/>
          <w:sz w:val="28"/>
          <w:szCs w:val="28"/>
        </w:rPr>
        <w:t>:</w:t>
      </w:r>
    </w:p>
    <w:tbl>
      <w:tblPr>
        <w:tblStyle w:val="af7"/>
        <w:tblW w:w="10626" w:type="dxa"/>
        <w:tblInd w:w="-708" w:type="dxa"/>
        <w:tblLook w:val="04A0" w:firstRow="1" w:lastRow="0" w:firstColumn="1" w:lastColumn="0" w:noHBand="0" w:noVBand="1"/>
      </w:tblPr>
      <w:tblGrid>
        <w:gridCol w:w="7508"/>
        <w:gridCol w:w="3118"/>
      </w:tblGrid>
      <w:tr w:rsidR="00BE762B" w:rsidRPr="00541ACD" w:rsidTr="00280C21">
        <w:tc>
          <w:tcPr>
            <w:tcW w:w="7508" w:type="dxa"/>
          </w:tcPr>
          <w:p w:rsidR="00BE762B" w:rsidRPr="00541ACD" w:rsidRDefault="00BE762B" w:rsidP="00541ACD">
            <w:pPr>
              <w:widowControl w:val="0"/>
              <w:suppressAutoHyphens/>
              <w:spacing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Вид шока</w:t>
            </w:r>
          </w:p>
        </w:tc>
        <w:tc>
          <w:tcPr>
            <w:tcW w:w="3118" w:type="dxa"/>
          </w:tcPr>
          <w:p w:rsidR="00BE762B" w:rsidRPr="00541ACD" w:rsidRDefault="00BE762B" w:rsidP="00541ACD">
            <w:pPr>
              <w:widowControl w:val="0"/>
              <w:suppressAutoHyphens/>
              <w:spacing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Кол-во пациентов</w:t>
            </w:r>
          </w:p>
        </w:tc>
      </w:tr>
      <w:tr w:rsidR="00BE762B" w:rsidRPr="00541ACD" w:rsidTr="00280C21">
        <w:tc>
          <w:tcPr>
            <w:tcW w:w="7508" w:type="dxa"/>
          </w:tcPr>
          <w:p w:rsidR="00BE762B" w:rsidRPr="00541ACD" w:rsidRDefault="00BE762B" w:rsidP="00541ACD">
            <w:pPr>
              <w:widowControl w:val="0"/>
              <w:suppressAutoHyphens/>
              <w:spacing w:line="360" w:lineRule="auto"/>
              <w:ind w:firstLine="709"/>
              <w:jc w:val="both"/>
              <w:rPr>
                <w:rFonts w:ascii="Times New Roman" w:hAnsi="Times New Roman" w:cs="Times New Roman"/>
                <w:sz w:val="28"/>
                <w:szCs w:val="28"/>
              </w:rPr>
            </w:pPr>
            <w:proofErr w:type="spellStart"/>
            <w:r w:rsidRPr="00541ACD">
              <w:rPr>
                <w:rFonts w:ascii="Times New Roman" w:hAnsi="Times New Roman" w:cs="Times New Roman"/>
                <w:sz w:val="28"/>
                <w:szCs w:val="28"/>
              </w:rPr>
              <w:t>Гиповолемический</w:t>
            </w:r>
            <w:proofErr w:type="spellEnd"/>
          </w:p>
          <w:p w:rsidR="00BE762B" w:rsidRPr="00541ACD" w:rsidRDefault="00BE762B" w:rsidP="00541ACD">
            <w:pPr>
              <w:widowControl w:val="0"/>
              <w:suppressAutoHyphens/>
              <w:spacing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w:t>
            </w:r>
            <w:r w:rsidRPr="00541ACD">
              <w:rPr>
                <w:rFonts w:ascii="Times New Roman" w:eastAsiaTheme="minorEastAsia" w:hAnsi="Times New Roman" w:cs="Times New Roman"/>
                <w:sz w:val="28"/>
                <w:szCs w:val="28"/>
              </w:rPr>
              <w:t>экзотоксический-1, травматический-2, ожоговый-5, гемморагический-2</w:t>
            </w:r>
            <w:r w:rsidRPr="00541ACD">
              <w:rPr>
                <w:rFonts w:ascii="Times New Roman" w:hAnsi="Times New Roman" w:cs="Times New Roman"/>
                <w:sz w:val="28"/>
                <w:szCs w:val="28"/>
              </w:rPr>
              <w:t>)</w:t>
            </w:r>
          </w:p>
        </w:tc>
        <w:tc>
          <w:tcPr>
            <w:tcW w:w="3118" w:type="dxa"/>
          </w:tcPr>
          <w:p w:rsidR="00BE762B" w:rsidRPr="00541ACD" w:rsidRDefault="00BE762B" w:rsidP="00541ACD">
            <w:pPr>
              <w:widowControl w:val="0"/>
              <w:suppressAutoHyphens/>
              <w:spacing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10</w:t>
            </w:r>
          </w:p>
        </w:tc>
      </w:tr>
      <w:tr w:rsidR="00BE762B" w:rsidRPr="00541ACD" w:rsidTr="00280C21">
        <w:tc>
          <w:tcPr>
            <w:tcW w:w="7508" w:type="dxa"/>
          </w:tcPr>
          <w:p w:rsidR="00BE762B" w:rsidRPr="00541ACD" w:rsidRDefault="002C0F69" w:rsidP="00541ACD">
            <w:pPr>
              <w:widowControl w:val="0"/>
              <w:suppressAutoHyphens/>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Дистрибьютивный</w:t>
            </w:r>
            <w:proofErr w:type="spellEnd"/>
            <w:r>
              <w:rPr>
                <w:rFonts w:ascii="Times New Roman" w:hAnsi="Times New Roman" w:cs="Times New Roman"/>
                <w:sz w:val="28"/>
                <w:szCs w:val="28"/>
              </w:rPr>
              <w:t xml:space="preserve"> (</w:t>
            </w:r>
            <w:r w:rsidR="00BE762B" w:rsidRPr="00541ACD">
              <w:rPr>
                <w:rFonts w:ascii="Times New Roman" w:hAnsi="Times New Roman" w:cs="Times New Roman"/>
                <w:sz w:val="28"/>
                <w:szCs w:val="28"/>
              </w:rPr>
              <w:t>перераспределительный)</w:t>
            </w:r>
          </w:p>
        </w:tc>
        <w:tc>
          <w:tcPr>
            <w:tcW w:w="3118" w:type="dxa"/>
          </w:tcPr>
          <w:p w:rsidR="00BE762B" w:rsidRPr="00541ACD" w:rsidRDefault="00BE762B" w:rsidP="00541ACD">
            <w:pPr>
              <w:widowControl w:val="0"/>
              <w:suppressAutoHyphens/>
              <w:spacing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2</w:t>
            </w:r>
          </w:p>
        </w:tc>
      </w:tr>
    </w:tbl>
    <w:p w:rsidR="00BE762B" w:rsidRPr="00541ACD" w:rsidRDefault="00BE762B" w:rsidP="00541ACD">
      <w:pPr>
        <w:widowControl w:val="0"/>
        <w:suppressAutoHyphens/>
        <w:spacing w:after="0" w:line="360" w:lineRule="auto"/>
        <w:ind w:firstLine="709"/>
        <w:jc w:val="both"/>
        <w:rPr>
          <w:rFonts w:ascii="Times New Roman" w:hAnsi="Times New Roman" w:cs="Times New Roman"/>
          <w:b/>
          <w:bCs/>
          <w:sz w:val="28"/>
          <w:szCs w:val="28"/>
        </w:rPr>
      </w:pPr>
    </w:p>
    <w:p w:rsidR="00BE762B" w:rsidRPr="00304475" w:rsidRDefault="00BE762B" w:rsidP="00304475">
      <w:pPr>
        <w:widowControl w:val="0"/>
        <w:suppressAutoHyphens/>
        <w:spacing w:after="0" w:line="360" w:lineRule="auto"/>
        <w:ind w:firstLine="709"/>
        <w:jc w:val="both"/>
        <w:rPr>
          <w:rFonts w:ascii="Times New Roman" w:eastAsiaTheme="majorEastAsia" w:hAnsi="Times New Roman" w:cs="Times New Roman"/>
          <w:sz w:val="28"/>
          <w:szCs w:val="28"/>
        </w:rPr>
      </w:pPr>
      <w:r w:rsidRPr="00304475">
        <w:rPr>
          <w:rFonts w:ascii="Times New Roman" w:eastAsiaTheme="majorEastAsia" w:hAnsi="Times New Roman" w:cs="Times New Roman"/>
          <w:sz w:val="28"/>
          <w:szCs w:val="28"/>
        </w:rPr>
        <w:t>Пациенты, скончавшиеся до 3-х суток</w:t>
      </w:r>
      <w:r w:rsidR="00304475">
        <w:rPr>
          <w:rFonts w:ascii="Times New Roman" w:eastAsiaTheme="majorEastAsia" w:hAnsi="Times New Roman" w:cs="Times New Roman"/>
          <w:sz w:val="28"/>
          <w:szCs w:val="28"/>
        </w:rPr>
        <w:t xml:space="preserve"> </w:t>
      </w:r>
      <w:r w:rsidRPr="00304475">
        <w:rPr>
          <w:rFonts w:ascii="Times New Roman" w:eastAsiaTheme="majorEastAsia" w:hAnsi="Times New Roman" w:cs="Times New Roman"/>
          <w:sz w:val="28"/>
          <w:szCs w:val="28"/>
        </w:rPr>
        <w:t>(12 человек) были разделены на 2 группы:</w:t>
      </w:r>
    </w:p>
    <w:p w:rsidR="00BE762B" w:rsidRPr="00541ACD" w:rsidRDefault="00BE762B" w:rsidP="00541ACD">
      <w:pPr>
        <w:pStyle w:val="a7"/>
        <w:spacing w:line="360" w:lineRule="auto"/>
        <w:ind w:firstLine="709"/>
        <w:jc w:val="both"/>
        <w:rPr>
          <w:rFonts w:ascii="Times New Roman" w:hAnsi="Times New Roman"/>
          <w:sz w:val="28"/>
          <w:szCs w:val="28"/>
        </w:rPr>
      </w:pPr>
      <w:r w:rsidRPr="00541ACD">
        <w:rPr>
          <w:rFonts w:ascii="Times New Roman" w:hAnsi="Times New Roman"/>
          <w:b/>
          <w:bCs/>
          <w:sz w:val="28"/>
          <w:szCs w:val="28"/>
        </w:rPr>
        <w:t>1-ая группа:</w:t>
      </w:r>
      <w:r w:rsidR="002C0F69">
        <w:rPr>
          <w:rFonts w:ascii="Times New Roman" w:hAnsi="Times New Roman"/>
          <w:sz w:val="28"/>
          <w:szCs w:val="28"/>
        </w:rPr>
        <w:t xml:space="preserve"> </w:t>
      </w:r>
      <w:r w:rsidRPr="00541ACD">
        <w:rPr>
          <w:rFonts w:ascii="Times New Roman" w:hAnsi="Times New Roman"/>
          <w:sz w:val="28"/>
          <w:szCs w:val="28"/>
        </w:rPr>
        <w:t xml:space="preserve">при поступлении у которых </w:t>
      </w:r>
      <w:proofErr w:type="gramStart"/>
      <w:r w:rsidRPr="00541ACD">
        <w:rPr>
          <w:rFonts w:ascii="Times New Roman" w:hAnsi="Times New Roman"/>
          <w:sz w:val="28"/>
          <w:szCs w:val="28"/>
        </w:rPr>
        <w:t>АД &gt;</w:t>
      </w:r>
      <w:proofErr w:type="gramEnd"/>
      <w:r w:rsidRPr="00541ACD">
        <w:rPr>
          <w:rFonts w:ascii="Times New Roman" w:hAnsi="Times New Roman"/>
          <w:sz w:val="28"/>
          <w:szCs w:val="28"/>
        </w:rPr>
        <w:t xml:space="preserve"> 90 мм. </w:t>
      </w:r>
      <w:proofErr w:type="spellStart"/>
      <w:r w:rsidRPr="00541ACD">
        <w:rPr>
          <w:rFonts w:ascii="Times New Roman" w:hAnsi="Times New Roman"/>
          <w:sz w:val="28"/>
          <w:szCs w:val="28"/>
        </w:rPr>
        <w:t>рт</w:t>
      </w:r>
      <w:proofErr w:type="spellEnd"/>
      <w:r w:rsidRPr="00541ACD">
        <w:rPr>
          <w:rFonts w:ascii="Times New Roman" w:hAnsi="Times New Roman"/>
          <w:sz w:val="28"/>
          <w:szCs w:val="28"/>
        </w:rPr>
        <w:t xml:space="preserve"> . </w:t>
      </w:r>
      <w:proofErr w:type="spellStart"/>
      <w:r w:rsidRPr="00541ACD">
        <w:rPr>
          <w:rFonts w:ascii="Times New Roman" w:hAnsi="Times New Roman"/>
          <w:sz w:val="28"/>
          <w:szCs w:val="28"/>
        </w:rPr>
        <w:t>ст</w:t>
      </w:r>
      <w:proofErr w:type="spellEnd"/>
      <w:r w:rsidRPr="00541ACD">
        <w:rPr>
          <w:rFonts w:ascii="Times New Roman" w:hAnsi="Times New Roman"/>
          <w:sz w:val="28"/>
          <w:szCs w:val="28"/>
        </w:rPr>
        <w:t xml:space="preserve"> . - 6 человек</w:t>
      </w:r>
    </w:p>
    <w:p w:rsidR="00BE762B" w:rsidRPr="00541ACD" w:rsidRDefault="002C0F69" w:rsidP="00304475">
      <w:pPr>
        <w:pStyle w:val="a7"/>
        <w:spacing w:line="360" w:lineRule="auto"/>
        <w:ind w:firstLine="709"/>
        <w:jc w:val="both"/>
        <w:rPr>
          <w:rFonts w:ascii="Times New Roman" w:hAnsi="Times New Roman"/>
          <w:sz w:val="28"/>
          <w:szCs w:val="28"/>
        </w:rPr>
      </w:pPr>
      <w:r>
        <w:rPr>
          <w:rFonts w:ascii="Times New Roman" w:hAnsi="Times New Roman"/>
          <w:sz w:val="28"/>
          <w:szCs w:val="28"/>
        </w:rPr>
        <w:t xml:space="preserve">(мужчины – 4, </w:t>
      </w:r>
      <w:r w:rsidR="00BE762B" w:rsidRPr="00541ACD">
        <w:rPr>
          <w:rFonts w:ascii="Times New Roman" w:hAnsi="Times New Roman"/>
          <w:sz w:val="28"/>
          <w:szCs w:val="28"/>
        </w:rPr>
        <w:t>женщин</w:t>
      </w:r>
      <w:r>
        <w:rPr>
          <w:rFonts w:ascii="Times New Roman" w:hAnsi="Times New Roman"/>
          <w:sz w:val="28"/>
          <w:szCs w:val="28"/>
        </w:rPr>
        <w:t>ы – 2), возраст</w:t>
      </w:r>
      <w:r w:rsidR="00BE762B" w:rsidRPr="00541ACD">
        <w:rPr>
          <w:rFonts w:ascii="Times New Roman" w:hAnsi="Times New Roman"/>
          <w:sz w:val="28"/>
          <w:szCs w:val="28"/>
        </w:rPr>
        <w:t xml:space="preserve">: 26-85 лет. </w:t>
      </w:r>
    </w:p>
    <w:p w:rsidR="00BE762B" w:rsidRPr="00541ACD" w:rsidRDefault="002C0F69" w:rsidP="00541ACD">
      <w:pPr>
        <w:pStyle w:val="a7"/>
        <w:spacing w:line="360" w:lineRule="auto"/>
        <w:ind w:firstLine="709"/>
        <w:jc w:val="both"/>
        <w:rPr>
          <w:rFonts w:ascii="Times New Roman" w:hAnsi="Times New Roman"/>
          <w:sz w:val="28"/>
          <w:szCs w:val="28"/>
          <w:u w:val="single"/>
        </w:rPr>
      </w:pPr>
      <w:r>
        <w:rPr>
          <w:rFonts w:ascii="Times New Roman" w:hAnsi="Times New Roman"/>
          <w:sz w:val="28"/>
          <w:szCs w:val="28"/>
          <w:u w:val="single"/>
        </w:rPr>
        <w:t>Основные диагнозы</w:t>
      </w:r>
      <w:r w:rsidR="00BE762B" w:rsidRPr="00541ACD">
        <w:rPr>
          <w:rFonts w:ascii="Times New Roman" w:hAnsi="Times New Roman"/>
          <w:sz w:val="28"/>
          <w:szCs w:val="28"/>
          <w:u w:val="single"/>
        </w:rPr>
        <w:t>:</w:t>
      </w:r>
    </w:p>
    <w:p w:rsidR="00BE762B" w:rsidRPr="00541ACD" w:rsidRDefault="00BE762B" w:rsidP="00541ACD">
      <w:pPr>
        <w:pStyle w:val="a7"/>
        <w:spacing w:line="360" w:lineRule="auto"/>
        <w:ind w:firstLine="709"/>
        <w:jc w:val="both"/>
        <w:rPr>
          <w:rFonts w:ascii="Times New Roman" w:hAnsi="Times New Roman"/>
          <w:sz w:val="28"/>
          <w:szCs w:val="28"/>
        </w:rPr>
      </w:pPr>
      <w:r w:rsidRPr="00541ACD">
        <w:rPr>
          <w:rFonts w:ascii="Times New Roman" w:hAnsi="Times New Roman"/>
          <w:sz w:val="28"/>
          <w:szCs w:val="28"/>
        </w:rPr>
        <w:t xml:space="preserve">1. Ранение груди, </w:t>
      </w:r>
      <w:proofErr w:type="spellStart"/>
      <w:r w:rsidRPr="00541ACD">
        <w:rPr>
          <w:rFonts w:ascii="Times New Roman" w:hAnsi="Times New Roman"/>
          <w:sz w:val="28"/>
          <w:szCs w:val="28"/>
        </w:rPr>
        <w:t>гемоперикард</w:t>
      </w:r>
      <w:proofErr w:type="spellEnd"/>
      <w:r w:rsidRPr="00541ACD">
        <w:rPr>
          <w:rFonts w:ascii="Times New Roman" w:hAnsi="Times New Roman"/>
          <w:sz w:val="28"/>
          <w:szCs w:val="28"/>
        </w:rPr>
        <w:t>, тампонада сердца (2 пациента)</w:t>
      </w:r>
    </w:p>
    <w:p w:rsidR="00BE762B" w:rsidRPr="00541ACD" w:rsidRDefault="002C0F69" w:rsidP="00541ACD">
      <w:pPr>
        <w:pStyle w:val="a7"/>
        <w:spacing w:line="360" w:lineRule="auto"/>
        <w:ind w:firstLine="709"/>
        <w:jc w:val="both"/>
        <w:rPr>
          <w:rFonts w:ascii="Times New Roman" w:hAnsi="Times New Roman"/>
          <w:sz w:val="28"/>
          <w:szCs w:val="28"/>
        </w:rPr>
      </w:pPr>
      <w:r>
        <w:rPr>
          <w:rFonts w:ascii="Times New Roman" w:hAnsi="Times New Roman"/>
          <w:sz w:val="28"/>
          <w:szCs w:val="28"/>
        </w:rPr>
        <w:lastRenderedPageBreak/>
        <w:t>2. Ожоги (</w:t>
      </w:r>
      <w:r w:rsidR="00BE762B" w:rsidRPr="00541ACD">
        <w:rPr>
          <w:rFonts w:ascii="Times New Roman" w:hAnsi="Times New Roman"/>
          <w:sz w:val="28"/>
          <w:szCs w:val="28"/>
        </w:rPr>
        <w:t>2 пациента)</w:t>
      </w:r>
    </w:p>
    <w:p w:rsidR="00BE762B" w:rsidRPr="00541ACD" w:rsidRDefault="00BE762B" w:rsidP="00541ACD">
      <w:pPr>
        <w:pStyle w:val="a7"/>
        <w:spacing w:line="360" w:lineRule="auto"/>
        <w:ind w:firstLine="709"/>
        <w:jc w:val="both"/>
        <w:rPr>
          <w:rFonts w:ascii="Times New Roman" w:hAnsi="Times New Roman"/>
          <w:sz w:val="28"/>
          <w:szCs w:val="28"/>
        </w:rPr>
      </w:pPr>
      <w:r w:rsidRPr="00541ACD">
        <w:rPr>
          <w:rFonts w:ascii="Times New Roman" w:hAnsi="Times New Roman"/>
          <w:sz w:val="28"/>
          <w:szCs w:val="28"/>
        </w:rPr>
        <w:t>3. Сочетанная травма, ЧМТ</w:t>
      </w:r>
      <w:r w:rsidR="002C0F69">
        <w:rPr>
          <w:rFonts w:ascii="Times New Roman" w:hAnsi="Times New Roman"/>
          <w:sz w:val="28"/>
          <w:szCs w:val="28"/>
        </w:rPr>
        <w:t xml:space="preserve"> </w:t>
      </w:r>
      <w:r w:rsidRPr="00541ACD">
        <w:rPr>
          <w:rFonts w:ascii="Times New Roman" w:hAnsi="Times New Roman"/>
          <w:sz w:val="28"/>
          <w:szCs w:val="28"/>
        </w:rPr>
        <w:t>(1 пациент)</w:t>
      </w:r>
    </w:p>
    <w:p w:rsidR="00BE762B" w:rsidRPr="00541ACD" w:rsidRDefault="00BE762B" w:rsidP="00304475">
      <w:pPr>
        <w:pStyle w:val="a7"/>
        <w:spacing w:line="360" w:lineRule="auto"/>
        <w:ind w:firstLine="709"/>
        <w:jc w:val="both"/>
        <w:rPr>
          <w:rFonts w:ascii="Times New Roman" w:hAnsi="Times New Roman"/>
          <w:sz w:val="28"/>
          <w:szCs w:val="28"/>
        </w:rPr>
      </w:pPr>
      <w:r w:rsidRPr="00541ACD">
        <w:rPr>
          <w:rFonts w:ascii="Times New Roman" w:hAnsi="Times New Roman"/>
          <w:sz w:val="28"/>
          <w:szCs w:val="28"/>
        </w:rPr>
        <w:t>4. Отравление (1 пациент)</w:t>
      </w:r>
    </w:p>
    <w:p w:rsidR="00BE762B" w:rsidRPr="00541ACD" w:rsidRDefault="00BE762B" w:rsidP="00304475">
      <w:pPr>
        <w:pStyle w:val="a7"/>
        <w:spacing w:line="360" w:lineRule="auto"/>
        <w:ind w:firstLine="709"/>
        <w:jc w:val="both"/>
        <w:rPr>
          <w:rFonts w:ascii="Times New Roman" w:hAnsi="Times New Roman"/>
          <w:sz w:val="28"/>
          <w:szCs w:val="28"/>
        </w:rPr>
      </w:pPr>
      <w:r w:rsidRPr="00541ACD">
        <w:rPr>
          <w:rFonts w:ascii="Times New Roman" w:hAnsi="Times New Roman"/>
          <w:sz w:val="28"/>
          <w:szCs w:val="28"/>
          <w:u w:val="single"/>
        </w:rPr>
        <w:t>Клиника при поступлении в «шоковый» зал:</w:t>
      </w:r>
      <w:r w:rsidRPr="00541ACD">
        <w:rPr>
          <w:rFonts w:ascii="Times New Roman" w:hAnsi="Times New Roman"/>
          <w:sz w:val="28"/>
          <w:szCs w:val="28"/>
        </w:rPr>
        <w:t xml:space="preserve"> кожа бледная, си</w:t>
      </w:r>
      <w:r w:rsidR="002C0F69">
        <w:rPr>
          <w:rFonts w:ascii="Times New Roman" w:hAnsi="Times New Roman"/>
          <w:sz w:val="28"/>
          <w:szCs w:val="28"/>
        </w:rPr>
        <w:t>нюшная; ЧД 17-25 уд/в мин.; ЧСС–108-124 уд/в мин.</w:t>
      </w:r>
      <w:r w:rsidR="00992FE0">
        <w:rPr>
          <w:rFonts w:ascii="Times New Roman" w:hAnsi="Times New Roman"/>
          <w:sz w:val="28"/>
          <w:szCs w:val="28"/>
        </w:rPr>
        <w:t xml:space="preserve">; гемоглобин </w:t>
      </w:r>
      <w:r w:rsidRPr="00541ACD">
        <w:rPr>
          <w:rFonts w:ascii="Times New Roman" w:hAnsi="Times New Roman"/>
          <w:sz w:val="28"/>
          <w:szCs w:val="28"/>
        </w:rPr>
        <w:t>- 82-182; гематокрит -14,7-57; рН-7,16-7,346; рО2-38-68,6; рСО2-6,7-44,4; лактат-9,8-59,5.</w:t>
      </w:r>
    </w:p>
    <w:p w:rsidR="00BE762B" w:rsidRDefault="00BE762B" w:rsidP="00541ACD">
      <w:pPr>
        <w:pStyle w:val="a7"/>
        <w:spacing w:line="360" w:lineRule="auto"/>
        <w:ind w:firstLine="709"/>
        <w:jc w:val="both"/>
        <w:rPr>
          <w:rFonts w:ascii="Times New Roman" w:hAnsi="Times New Roman"/>
          <w:sz w:val="28"/>
          <w:szCs w:val="28"/>
        </w:rPr>
      </w:pPr>
      <w:r w:rsidRPr="00541ACD">
        <w:rPr>
          <w:rFonts w:ascii="Times New Roman" w:hAnsi="Times New Roman"/>
          <w:sz w:val="28"/>
          <w:szCs w:val="28"/>
          <w:u w:val="single"/>
        </w:rPr>
        <w:t>При морфологическом анализе наблюдалось:</w:t>
      </w:r>
      <w:r w:rsidRPr="00541ACD">
        <w:rPr>
          <w:rFonts w:ascii="Times New Roman" w:hAnsi="Times New Roman"/>
          <w:sz w:val="28"/>
          <w:szCs w:val="28"/>
        </w:rPr>
        <w:t xml:space="preserve"> малокровие или венозное полнокровие внутренних органов.</w:t>
      </w:r>
      <w:r w:rsidR="002C0F69">
        <w:rPr>
          <w:rFonts w:ascii="Times New Roman" w:hAnsi="Times New Roman"/>
          <w:sz w:val="28"/>
          <w:szCs w:val="28"/>
        </w:rPr>
        <w:t xml:space="preserve"> Отек, ателектазы</w:t>
      </w:r>
      <w:r w:rsidRPr="00541ACD">
        <w:rPr>
          <w:rFonts w:ascii="Times New Roman" w:hAnsi="Times New Roman"/>
          <w:sz w:val="28"/>
          <w:szCs w:val="28"/>
        </w:rPr>
        <w:t>, эмфизема легких,</w:t>
      </w:r>
      <w:r w:rsidR="002C0F69">
        <w:rPr>
          <w:rFonts w:ascii="Times New Roman" w:hAnsi="Times New Roman"/>
          <w:sz w:val="28"/>
          <w:szCs w:val="28"/>
        </w:rPr>
        <w:t xml:space="preserve"> </w:t>
      </w:r>
      <w:r w:rsidRPr="00541ACD">
        <w:rPr>
          <w:rFonts w:ascii="Times New Roman" w:hAnsi="Times New Roman"/>
          <w:sz w:val="28"/>
          <w:szCs w:val="28"/>
        </w:rPr>
        <w:t>отек головного мозга. Кров</w:t>
      </w:r>
      <w:r w:rsidR="002C0F69">
        <w:rPr>
          <w:rFonts w:ascii="Times New Roman" w:hAnsi="Times New Roman"/>
          <w:sz w:val="28"/>
          <w:szCs w:val="28"/>
        </w:rPr>
        <w:t xml:space="preserve">оизлияния в миокард и эпикард. </w:t>
      </w:r>
      <w:r w:rsidRPr="00541ACD">
        <w:rPr>
          <w:rFonts w:ascii="Times New Roman" w:hAnsi="Times New Roman"/>
          <w:sz w:val="28"/>
          <w:szCs w:val="28"/>
        </w:rPr>
        <w:t>Неравномерное кровенаполнение внутрен</w:t>
      </w:r>
      <w:r w:rsidR="002C0F69">
        <w:rPr>
          <w:rFonts w:ascii="Times New Roman" w:hAnsi="Times New Roman"/>
          <w:sz w:val="28"/>
          <w:szCs w:val="28"/>
        </w:rPr>
        <w:t xml:space="preserve">них органов. Тромбоз единичных </w:t>
      </w:r>
      <w:r w:rsidRPr="00541ACD">
        <w:rPr>
          <w:rFonts w:ascii="Times New Roman" w:hAnsi="Times New Roman"/>
          <w:sz w:val="28"/>
          <w:szCs w:val="28"/>
        </w:rPr>
        <w:t xml:space="preserve">ветвей легочной артерии.  </w:t>
      </w:r>
      <w:proofErr w:type="spellStart"/>
      <w:r w:rsidRPr="00541ACD">
        <w:rPr>
          <w:rFonts w:ascii="Times New Roman" w:hAnsi="Times New Roman"/>
          <w:sz w:val="28"/>
          <w:szCs w:val="28"/>
        </w:rPr>
        <w:t>Периваскулярные</w:t>
      </w:r>
      <w:proofErr w:type="spellEnd"/>
      <w:r w:rsidRPr="00541ACD">
        <w:rPr>
          <w:rFonts w:ascii="Times New Roman" w:hAnsi="Times New Roman"/>
          <w:sz w:val="28"/>
          <w:szCs w:val="28"/>
        </w:rPr>
        <w:t xml:space="preserve"> </w:t>
      </w:r>
      <w:proofErr w:type="spellStart"/>
      <w:r w:rsidRPr="00541ACD">
        <w:rPr>
          <w:rFonts w:ascii="Times New Roman" w:hAnsi="Times New Roman"/>
          <w:sz w:val="28"/>
          <w:szCs w:val="28"/>
        </w:rPr>
        <w:t>гемморагии</w:t>
      </w:r>
      <w:proofErr w:type="spellEnd"/>
      <w:r w:rsidRPr="00541ACD">
        <w:rPr>
          <w:rFonts w:ascii="Times New Roman" w:hAnsi="Times New Roman"/>
          <w:sz w:val="28"/>
          <w:szCs w:val="28"/>
        </w:rPr>
        <w:t xml:space="preserve"> и </w:t>
      </w:r>
      <w:proofErr w:type="spellStart"/>
      <w:r w:rsidRPr="00541ACD">
        <w:rPr>
          <w:rFonts w:ascii="Times New Roman" w:hAnsi="Times New Roman"/>
          <w:sz w:val="28"/>
          <w:szCs w:val="28"/>
        </w:rPr>
        <w:t>плазморрагиии</w:t>
      </w:r>
      <w:proofErr w:type="spellEnd"/>
      <w:r w:rsidRPr="00541ACD">
        <w:rPr>
          <w:rFonts w:ascii="Times New Roman" w:hAnsi="Times New Roman"/>
          <w:sz w:val="28"/>
          <w:szCs w:val="28"/>
        </w:rPr>
        <w:t xml:space="preserve">, </w:t>
      </w:r>
      <w:proofErr w:type="spellStart"/>
      <w:r w:rsidRPr="00541ACD">
        <w:rPr>
          <w:rFonts w:ascii="Times New Roman" w:hAnsi="Times New Roman"/>
          <w:sz w:val="28"/>
          <w:szCs w:val="28"/>
        </w:rPr>
        <w:t>гидропическая</w:t>
      </w:r>
      <w:proofErr w:type="spellEnd"/>
      <w:r w:rsidRPr="00541ACD">
        <w:rPr>
          <w:rFonts w:ascii="Times New Roman" w:hAnsi="Times New Roman"/>
          <w:sz w:val="28"/>
          <w:szCs w:val="28"/>
        </w:rPr>
        <w:t xml:space="preserve"> дистрофия и некроз извитых канальцев почек. Малокровие коркового слоя почек.</w:t>
      </w:r>
    </w:p>
    <w:p w:rsidR="00992FE0" w:rsidRPr="00541ACD" w:rsidRDefault="00992FE0" w:rsidP="00541ACD">
      <w:pPr>
        <w:pStyle w:val="a7"/>
        <w:spacing w:line="360" w:lineRule="auto"/>
        <w:ind w:firstLine="709"/>
        <w:jc w:val="both"/>
        <w:rPr>
          <w:rFonts w:ascii="Times New Roman" w:hAnsi="Times New Roman"/>
          <w:sz w:val="28"/>
          <w:szCs w:val="28"/>
        </w:rPr>
      </w:pPr>
    </w:p>
    <w:p w:rsidR="00BE762B" w:rsidRPr="00541ACD" w:rsidRDefault="00BE762B" w:rsidP="005E6667">
      <w:pPr>
        <w:pStyle w:val="a7"/>
        <w:spacing w:line="360" w:lineRule="auto"/>
        <w:ind w:firstLine="709"/>
        <w:jc w:val="center"/>
        <w:rPr>
          <w:rFonts w:ascii="Times New Roman" w:hAnsi="Times New Roman"/>
          <w:sz w:val="28"/>
          <w:szCs w:val="28"/>
        </w:rPr>
      </w:pPr>
      <w:r w:rsidRPr="00541ACD">
        <w:rPr>
          <w:rFonts w:ascii="Times New Roman" w:hAnsi="Times New Roman"/>
          <w:noProof/>
          <w:sz w:val="28"/>
          <w:szCs w:val="28"/>
          <w:lang w:eastAsia="ru-RU"/>
        </w:rPr>
        <w:drawing>
          <wp:inline distT="0" distB="0" distL="0" distR="0" wp14:anchorId="6A878BEB" wp14:editId="6D0F97C7">
            <wp:extent cx="2476500" cy="1740346"/>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7240" cy="1783031"/>
                    </a:xfrm>
                    <a:prstGeom prst="rect">
                      <a:avLst/>
                    </a:prstGeom>
                    <a:noFill/>
                    <a:ln>
                      <a:noFill/>
                    </a:ln>
                    <a:effectLst/>
                  </pic:spPr>
                </pic:pic>
              </a:graphicData>
            </a:graphic>
          </wp:inline>
        </w:drawing>
      </w:r>
    </w:p>
    <w:p w:rsidR="005E6667" w:rsidRPr="00992FE0" w:rsidRDefault="00BE762B" w:rsidP="00992FE0">
      <w:pPr>
        <w:pStyle w:val="a7"/>
        <w:spacing w:line="360" w:lineRule="auto"/>
        <w:ind w:firstLine="709"/>
        <w:jc w:val="center"/>
        <w:rPr>
          <w:rFonts w:ascii="Times New Roman" w:hAnsi="Times New Roman"/>
          <w:b/>
          <w:i/>
          <w:sz w:val="20"/>
          <w:szCs w:val="28"/>
        </w:rPr>
      </w:pPr>
      <w:r w:rsidRPr="00992FE0">
        <w:rPr>
          <w:rFonts w:ascii="Times New Roman" w:hAnsi="Times New Roman"/>
          <w:b/>
          <w:i/>
          <w:sz w:val="20"/>
          <w:szCs w:val="28"/>
        </w:rPr>
        <w:t>Рис. 1 Ожоговая травма (2</w:t>
      </w:r>
      <w:r w:rsidR="00992FE0">
        <w:rPr>
          <w:rFonts w:ascii="Times New Roman" w:hAnsi="Times New Roman"/>
          <w:b/>
          <w:i/>
          <w:sz w:val="20"/>
          <w:szCs w:val="28"/>
        </w:rPr>
        <w:t xml:space="preserve"> часа), </w:t>
      </w:r>
      <w:proofErr w:type="spellStart"/>
      <w:r w:rsidR="00992FE0">
        <w:rPr>
          <w:rFonts w:ascii="Times New Roman" w:hAnsi="Times New Roman"/>
          <w:b/>
          <w:i/>
          <w:sz w:val="20"/>
          <w:szCs w:val="28"/>
        </w:rPr>
        <w:t>гиповолемический</w:t>
      </w:r>
      <w:proofErr w:type="spellEnd"/>
      <w:r w:rsidR="00992FE0">
        <w:rPr>
          <w:rFonts w:ascii="Times New Roman" w:hAnsi="Times New Roman"/>
          <w:b/>
          <w:i/>
          <w:sz w:val="20"/>
          <w:szCs w:val="28"/>
        </w:rPr>
        <w:t xml:space="preserve"> шок: </w:t>
      </w:r>
      <w:r w:rsidRPr="00992FE0">
        <w:rPr>
          <w:rFonts w:ascii="Times New Roman" w:hAnsi="Times New Roman"/>
          <w:b/>
          <w:i/>
          <w:sz w:val="20"/>
          <w:szCs w:val="28"/>
        </w:rPr>
        <w:t>альвеолярный отек, кровоизлияния</w:t>
      </w:r>
    </w:p>
    <w:p w:rsidR="00BE762B" w:rsidRPr="00541ACD" w:rsidRDefault="00BE762B" w:rsidP="005E6667">
      <w:pPr>
        <w:pStyle w:val="a7"/>
        <w:spacing w:line="360" w:lineRule="auto"/>
        <w:ind w:firstLine="709"/>
        <w:jc w:val="center"/>
        <w:rPr>
          <w:rFonts w:ascii="Times New Roman" w:hAnsi="Times New Roman"/>
          <w:sz w:val="28"/>
          <w:szCs w:val="28"/>
        </w:rPr>
      </w:pPr>
      <w:r w:rsidRPr="00541ACD">
        <w:rPr>
          <w:rFonts w:ascii="Times New Roman" w:hAnsi="Times New Roman"/>
          <w:noProof/>
          <w:sz w:val="28"/>
          <w:szCs w:val="28"/>
          <w:lang w:eastAsia="ru-RU"/>
        </w:rPr>
        <w:drawing>
          <wp:inline distT="0" distB="0" distL="0" distR="0" wp14:anchorId="0A3E8C3B" wp14:editId="1C966C4F">
            <wp:extent cx="2286000" cy="1714683"/>
            <wp:effectExtent l="0" t="0" r="0" b="0"/>
            <wp:docPr id="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297736" cy="1723486"/>
                    </a:xfrm>
                    <a:prstGeom prst="rect">
                      <a:avLst/>
                    </a:prstGeom>
                    <a:noFill/>
                    <a:ln>
                      <a:noFill/>
                    </a:ln>
                    <a:effectLst/>
                  </pic:spPr>
                </pic:pic>
              </a:graphicData>
            </a:graphic>
          </wp:inline>
        </w:drawing>
      </w:r>
    </w:p>
    <w:p w:rsidR="00BE762B" w:rsidRDefault="00BE762B" w:rsidP="005E6667">
      <w:pPr>
        <w:pStyle w:val="a7"/>
        <w:spacing w:line="360" w:lineRule="auto"/>
        <w:ind w:firstLine="709"/>
        <w:jc w:val="center"/>
        <w:rPr>
          <w:rFonts w:ascii="Times New Roman" w:hAnsi="Times New Roman"/>
          <w:b/>
          <w:i/>
          <w:sz w:val="20"/>
          <w:szCs w:val="20"/>
        </w:rPr>
      </w:pPr>
      <w:r w:rsidRPr="00992FE0">
        <w:rPr>
          <w:rFonts w:ascii="Times New Roman" w:hAnsi="Times New Roman"/>
          <w:b/>
          <w:i/>
          <w:sz w:val="20"/>
          <w:szCs w:val="20"/>
        </w:rPr>
        <w:t>Рис. 2 Почка: венозное полнокровие. Отравление этиловым спиртом (2 часа)</w:t>
      </w:r>
    </w:p>
    <w:p w:rsidR="00992FE0" w:rsidRPr="00992FE0" w:rsidRDefault="00992FE0" w:rsidP="005E6667">
      <w:pPr>
        <w:pStyle w:val="a7"/>
        <w:spacing w:line="360" w:lineRule="auto"/>
        <w:ind w:firstLine="709"/>
        <w:jc w:val="center"/>
        <w:rPr>
          <w:rFonts w:ascii="Times New Roman" w:hAnsi="Times New Roman"/>
          <w:b/>
          <w:i/>
          <w:sz w:val="20"/>
          <w:szCs w:val="20"/>
        </w:rPr>
      </w:pPr>
    </w:p>
    <w:p w:rsidR="00BE762B" w:rsidRPr="00541ACD" w:rsidRDefault="00BE762B" w:rsidP="00541ACD">
      <w:pPr>
        <w:pStyle w:val="a7"/>
        <w:spacing w:line="360" w:lineRule="auto"/>
        <w:ind w:firstLine="709"/>
        <w:jc w:val="both"/>
        <w:rPr>
          <w:rFonts w:ascii="Times New Roman" w:hAnsi="Times New Roman"/>
          <w:sz w:val="28"/>
          <w:szCs w:val="28"/>
        </w:rPr>
      </w:pPr>
      <w:r w:rsidRPr="00541ACD">
        <w:rPr>
          <w:rFonts w:ascii="Times New Roman" w:hAnsi="Times New Roman"/>
          <w:b/>
          <w:bCs/>
          <w:sz w:val="28"/>
          <w:szCs w:val="28"/>
        </w:rPr>
        <w:t>2-ая группа:</w:t>
      </w:r>
      <w:r w:rsidRPr="00541ACD">
        <w:rPr>
          <w:rFonts w:ascii="Times New Roman" w:hAnsi="Times New Roman"/>
          <w:sz w:val="28"/>
          <w:szCs w:val="28"/>
        </w:rPr>
        <w:t xml:space="preserve"> при поступлении у которых АД </w:t>
      </w:r>
      <w:proofErr w:type="gramStart"/>
      <w:r w:rsidRPr="00541ACD">
        <w:rPr>
          <w:rFonts w:ascii="Times New Roman" w:hAnsi="Times New Roman"/>
          <w:sz w:val="28"/>
          <w:szCs w:val="28"/>
        </w:rPr>
        <w:t>&lt; 90</w:t>
      </w:r>
      <w:proofErr w:type="gramEnd"/>
      <w:r w:rsidRPr="00541ACD">
        <w:rPr>
          <w:rFonts w:ascii="Times New Roman" w:hAnsi="Times New Roman"/>
          <w:sz w:val="28"/>
          <w:szCs w:val="28"/>
        </w:rPr>
        <w:t xml:space="preserve"> мм. </w:t>
      </w:r>
      <w:proofErr w:type="spellStart"/>
      <w:r w:rsidRPr="00541ACD">
        <w:rPr>
          <w:rFonts w:ascii="Times New Roman" w:hAnsi="Times New Roman"/>
          <w:sz w:val="28"/>
          <w:szCs w:val="28"/>
        </w:rPr>
        <w:t>рт</w:t>
      </w:r>
      <w:proofErr w:type="spellEnd"/>
      <w:r w:rsidRPr="00541ACD">
        <w:rPr>
          <w:rFonts w:ascii="Times New Roman" w:hAnsi="Times New Roman"/>
          <w:sz w:val="28"/>
          <w:szCs w:val="28"/>
        </w:rPr>
        <w:t xml:space="preserve"> . </w:t>
      </w:r>
      <w:proofErr w:type="spellStart"/>
      <w:r w:rsidRPr="00541ACD">
        <w:rPr>
          <w:rFonts w:ascii="Times New Roman" w:hAnsi="Times New Roman"/>
          <w:sz w:val="28"/>
          <w:szCs w:val="28"/>
        </w:rPr>
        <w:t>ст</w:t>
      </w:r>
      <w:proofErr w:type="spellEnd"/>
      <w:r w:rsidRPr="00541ACD">
        <w:rPr>
          <w:rFonts w:ascii="Times New Roman" w:hAnsi="Times New Roman"/>
          <w:sz w:val="28"/>
          <w:szCs w:val="28"/>
        </w:rPr>
        <w:t xml:space="preserve"> . - 6 человек</w:t>
      </w:r>
    </w:p>
    <w:p w:rsidR="00BE762B" w:rsidRPr="00541ACD" w:rsidRDefault="00BE762B" w:rsidP="00541ACD">
      <w:pPr>
        <w:widowControl w:val="0"/>
        <w:suppressAutoHyphens/>
        <w:spacing w:after="0" w:line="360" w:lineRule="auto"/>
        <w:ind w:firstLine="709"/>
        <w:jc w:val="both"/>
        <w:rPr>
          <w:rFonts w:ascii="Times New Roman" w:hAnsi="Times New Roman" w:cs="Times New Roman"/>
          <w:sz w:val="28"/>
          <w:szCs w:val="28"/>
        </w:rPr>
      </w:pPr>
      <w:r w:rsidRPr="00541ACD">
        <w:rPr>
          <w:rFonts w:ascii="Times New Roman" w:eastAsiaTheme="minorEastAsia" w:hAnsi="Times New Roman" w:cs="Times New Roman"/>
          <w:sz w:val="28"/>
          <w:szCs w:val="28"/>
        </w:rPr>
        <w:lastRenderedPageBreak/>
        <w:t>(М</w:t>
      </w:r>
      <w:r w:rsidRPr="00541ACD">
        <w:rPr>
          <w:rFonts w:ascii="Times New Roman" w:hAnsi="Times New Roman" w:cs="Times New Roman"/>
          <w:sz w:val="28"/>
          <w:szCs w:val="28"/>
        </w:rPr>
        <w:t xml:space="preserve">ужчины – </w:t>
      </w:r>
      <w:r w:rsidRPr="00541ACD">
        <w:rPr>
          <w:rFonts w:ascii="Times New Roman" w:eastAsiaTheme="minorEastAsia" w:hAnsi="Times New Roman" w:cs="Times New Roman"/>
          <w:sz w:val="28"/>
          <w:szCs w:val="28"/>
        </w:rPr>
        <w:t xml:space="preserve">5, </w:t>
      </w:r>
      <w:r w:rsidRPr="00541ACD">
        <w:rPr>
          <w:rFonts w:ascii="Times New Roman" w:hAnsi="Times New Roman" w:cs="Times New Roman"/>
          <w:sz w:val="28"/>
          <w:szCs w:val="28"/>
        </w:rPr>
        <w:t xml:space="preserve">женщины – </w:t>
      </w:r>
      <w:r w:rsidRPr="00541ACD">
        <w:rPr>
          <w:rFonts w:ascii="Times New Roman" w:eastAsiaTheme="minorEastAsia" w:hAnsi="Times New Roman" w:cs="Times New Roman"/>
          <w:sz w:val="28"/>
          <w:szCs w:val="28"/>
        </w:rPr>
        <w:t>1)</w:t>
      </w:r>
      <w:r w:rsidR="00992FE0">
        <w:rPr>
          <w:rFonts w:ascii="Times New Roman" w:hAnsi="Times New Roman" w:cs="Times New Roman"/>
          <w:sz w:val="28"/>
          <w:szCs w:val="28"/>
        </w:rPr>
        <w:t>, возраст</w:t>
      </w:r>
      <w:r w:rsidRPr="00541ACD">
        <w:rPr>
          <w:rFonts w:ascii="Times New Roman" w:hAnsi="Times New Roman" w:cs="Times New Roman"/>
          <w:sz w:val="28"/>
          <w:szCs w:val="28"/>
        </w:rPr>
        <w:t>: 28-65 лет.</w:t>
      </w:r>
    </w:p>
    <w:p w:rsidR="00BE762B" w:rsidRPr="00541ACD" w:rsidRDefault="00BE762B" w:rsidP="00541ACD">
      <w:pPr>
        <w:widowControl w:val="0"/>
        <w:suppressAutoHyphens/>
        <w:spacing w:after="0" w:line="360" w:lineRule="auto"/>
        <w:ind w:firstLine="709"/>
        <w:jc w:val="both"/>
        <w:rPr>
          <w:rFonts w:ascii="Times New Roman" w:hAnsi="Times New Roman" w:cs="Times New Roman"/>
          <w:sz w:val="28"/>
          <w:szCs w:val="28"/>
          <w:u w:val="single"/>
        </w:rPr>
      </w:pPr>
      <w:r w:rsidRPr="00541ACD">
        <w:rPr>
          <w:rFonts w:ascii="Times New Roman" w:hAnsi="Times New Roman" w:cs="Times New Roman"/>
          <w:sz w:val="28"/>
          <w:szCs w:val="28"/>
          <w:u w:val="single"/>
        </w:rPr>
        <w:t>Основные диагнозы:</w:t>
      </w:r>
    </w:p>
    <w:p w:rsidR="00BE762B" w:rsidRPr="00541ACD" w:rsidRDefault="00992FE0" w:rsidP="00541ACD">
      <w:pPr>
        <w:widowControl w:val="0"/>
        <w:numPr>
          <w:ilvl w:val="0"/>
          <w:numId w:val="15"/>
        </w:numPr>
        <w:suppressAutoHyphens/>
        <w:spacing w:after="0" w:line="360" w:lineRule="auto"/>
        <w:ind w:left="0" w:firstLine="709"/>
        <w:jc w:val="both"/>
        <w:rPr>
          <w:rFonts w:ascii="Times New Roman" w:hAnsi="Times New Roman" w:cs="Times New Roman"/>
          <w:sz w:val="28"/>
          <w:szCs w:val="28"/>
        </w:rPr>
      </w:pPr>
      <w:r>
        <w:rPr>
          <w:rFonts w:ascii="Times New Roman" w:eastAsiaTheme="minorEastAsia" w:hAnsi="Times New Roman" w:cs="Times New Roman"/>
          <w:sz w:val="28"/>
          <w:szCs w:val="28"/>
        </w:rPr>
        <w:t>ЗЧМТ (</w:t>
      </w:r>
      <w:r w:rsidR="00BE762B" w:rsidRPr="00541ACD">
        <w:rPr>
          <w:rFonts w:ascii="Times New Roman" w:eastAsiaTheme="minorEastAsia" w:hAnsi="Times New Roman" w:cs="Times New Roman"/>
          <w:sz w:val="28"/>
          <w:szCs w:val="28"/>
        </w:rPr>
        <w:t xml:space="preserve">2 </w:t>
      </w:r>
      <w:r w:rsidR="00BE762B" w:rsidRPr="00541ACD">
        <w:rPr>
          <w:rFonts w:ascii="Times New Roman" w:hAnsi="Times New Roman" w:cs="Times New Roman"/>
          <w:sz w:val="28"/>
          <w:szCs w:val="28"/>
        </w:rPr>
        <w:t>пациента</w:t>
      </w:r>
      <w:r w:rsidR="00BE762B" w:rsidRPr="00541ACD">
        <w:rPr>
          <w:rFonts w:ascii="Times New Roman" w:eastAsiaTheme="minorEastAsia" w:hAnsi="Times New Roman" w:cs="Times New Roman"/>
          <w:sz w:val="28"/>
          <w:szCs w:val="28"/>
        </w:rPr>
        <w:t>)</w:t>
      </w:r>
    </w:p>
    <w:p w:rsidR="00BE762B" w:rsidRPr="00541ACD" w:rsidRDefault="00992FE0" w:rsidP="00541ACD">
      <w:pPr>
        <w:widowControl w:val="0"/>
        <w:numPr>
          <w:ilvl w:val="0"/>
          <w:numId w:val="15"/>
        </w:numPr>
        <w:suppressAutoHyphens/>
        <w:spacing w:after="0" w:line="360" w:lineRule="auto"/>
        <w:ind w:left="0" w:firstLine="709"/>
        <w:jc w:val="both"/>
        <w:rPr>
          <w:rFonts w:ascii="Times New Roman" w:hAnsi="Times New Roman" w:cs="Times New Roman"/>
          <w:sz w:val="28"/>
          <w:szCs w:val="28"/>
        </w:rPr>
      </w:pPr>
      <w:r>
        <w:rPr>
          <w:rFonts w:ascii="Times New Roman" w:eastAsiaTheme="minorEastAsia" w:hAnsi="Times New Roman" w:cs="Times New Roman"/>
          <w:sz w:val="28"/>
          <w:szCs w:val="28"/>
        </w:rPr>
        <w:t>Ожоги (</w:t>
      </w:r>
      <w:r w:rsidR="00BE762B" w:rsidRPr="00541ACD">
        <w:rPr>
          <w:rFonts w:ascii="Times New Roman" w:eastAsiaTheme="minorEastAsia" w:hAnsi="Times New Roman" w:cs="Times New Roman"/>
          <w:sz w:val="28"/>
          <w:szCs w:val="28"/>
        </w:rPr>
        <w:t xml:space="preserve">3 </w:t>
      </w:r>
      <w:r w:rsidR="00BE762B" w:rsidRPr="00541ACD">
        <w:rPr>
          <w:rFonts w:ascii="Times New Roman" w:hAnsi="Times New Roman" w:cs="Times New Roman"/>
          <w:sz w:val="28"/>
          <w:szCs w:val="28"/>
        </w:rPr>
        <w:t>пациента</w:t>
      </w:r>
      <w:r w:rsidR="00BE762B" w:rsidRPr="00541ACD">
        <w:rPr>
          <w:rFonts w:ascii="Times New Roman" w:eastAsiaTheme="minorEastAsia" w:hAnsi="Times New Roman" w:cs="Times New Roman"/>
          <w:sz w:val="28"/>
          <w:szCs w:val="28"/>
        </w:rPr>
        <w:t>)</w:t>
      </w:r>
    </w:p>
    <w:p w:rsidR="00BE762B" w:rsidRPr="00541ACD" w:rsidRDefault="00BE762B" w:rsidP="00541ACD">
      <w:pPr>
        <w:widowControl w:val="0"/>
        <w:numPr>
          <w:ilvl w:val="0"/>
          <w:numId w:val="15"/>
        </w:numPr>
        <w:suppressAutoHyphens/>
        <w:spacing w:after="0" w:line="360" w:lineRule="auto"/>
        <w:ind w:left="0" w:firstLine="709"/>
        <w:jc w:val="both"/>
        <w:rPr>
          <w:rFonts w:ascii="Times New Roman" w:hAnsi="Times New Roman" w:cs="Times New Roman"/>
          <w:sz w:val="28"/>
          <w:szCs w:val="28"/>
        </w:rPr>
      </w:pPr>
      <w:r w:rsidRPr="00541ACD">
        <w:rPr>
          <w:rFonts w:ascii="Times New Roman" w:eastAsiaTheme="minorEastAsia" w:hAnsi="Times New Roman" w:cs="Times New Roman"/>
          <w:sz w:val="28"/>
          <w:szCs w:val="28"/>
        </w:rPr>
        <w:t>Тяжелая сочетанная травма,</w:t>
      </w:r>
      <w:r w:rsidRPr="00541ACD">
        <w:rPr>
          <w:rFonts w:ascii="Times New Roman" w:hAnsi="Times New Roman" w:cs="Times New Roman"/>
          <w:sz w:val="28"/>
          <w:szCs w:val="28"/>
        </w:rPr>
        <w:t xml:space="preserve"> </w:t>
      </w:r>
      <w:r w:rsidRPr="00541ACD">
        <w:rPr>
          <w:rFonts w:ascii="Times New Roman" w:eastAsiaTheme="minorEastAsia" w:hAnsi="Times New Roman" w:cs="Times New Roman"/>
          <w:sz w:val="28"/>
          <w:szCs w:val="28"/>
        </w:rPr>
        <w:t>ЗЧМТ</w:t>
      </w:r>
      <w:r w:rsidR="00992FE0">
        <w:rPr>
          <w:rFonts w:ascii="Times New Roman" w:eastAsiaTheme="minorEastAsia" w:hAnsi="Times New Roman" w:cs="Times New Roman"/>
          <w:sz w:val="28"/>
          <w:szCs w:val="28"/>
        </w:rPr>
        <w:t xml:space="preserve"> </w:t>
      </w:r>
      <w:r w:rsidRPr="00541ACD">
        <w:rPr>
          <w:rFonts w:ascii="Times New Roman" w:eastAsiaTheme="minorEastAsia" w:hAnsi="Times New Roman" w:cs="Times New Roman"/>
          <w:sz w:val="28"/>
          <w:szCs w:val="28"/>
        </w:rPr>
        <w:t xml:space="preserve">(1 </w:t>
      </w:r>
      <w:r w:rsidRPr="00541ACD">
        <w:rPr>
          <w:rFonts w:ascii="Times New Roman" w:hAnsi="Times New Roman" w:cs="Times New Roman"/>
          <w:sz w:val="28"/>
          <w:szCs w:val="28"/>
        </w:rPr>
        <w:t>пациент</w:t>
      </w:r>
      <w:r w:rsidRPr="00541ACD">
        <w:rPr>
          <w:rFonts w:ascii="Times New Roman" w:eastAsiaTheme="minorEastAsia" w:hAnsi="Times New Roman" w:cs="Times New Roman"/>
          <w:sz w:val="28"/>
          <w:szCs w:val="28"/>
        </w:rPr>
        <w:t>)</w:t>
      </w:r>
    </w:p>
    <w:p w:rsidR="00BE762B" w:rsidRPr="00541ACD" w:rsidRDefault="00BE762B" w:rsidP="00541ACD">
      <w:pPr>
        <w:widowControl w:val="0"/>
        <w:suppressAutoHyphen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u w:val="single"/>
        </w:rPr>
        <w:t>Клиника при поступлении в «шоковый зал»:</w:t>
      </w:r>
      <w:r w:rsidRPr="00541ACD">
        <w:rPr>
          <w:rFonts w:ascii="Times New Roman" w:eastAsiaTheme="minorEastAsia" w:hAnsi="Times New Roman" w:cs="Times New Roman"/>
          <w:color w:val="000000" w:themeColor="text1"/>
          <w:kern w:val="24"/>
          <w:sz w:val="28"/>
          <w:szCs w:val="28"/>
        </w:rPr>
        <w:t xml:space="preserve"> </w:t>
      </w:r>
      <w:r w:rsidRPr="00541ACD">
        <w:rPr>
          <w:rFonts w:ascii="Times New Roman" w:hAnsi="Times New Roman" w:cs="Times New Roman"/>
          <w:sz w:val="28"/>
          <w:szCs w:val="28"/>
        </w:rPr>
        <w:t>землистая ил</w:t>
      </w:r>
      <w:r w:rsidR="00992FE0">
        <w:rPr>
          <w:rFonts w:ascii="Times New Roman" w:hAnsi="Times New Roman" w:cs="Times New Roman"/>
          <w:sz w:val="28"/>
          <w:szCs w:val="28"/>
        </w:rPr>
        <w:t>и бледная кожа. ЧД – 18-24 уд/</w:t>
      </w:r>
      <w:r w:rsidRPr="00541ACD">
        <w:rPr>
          <w:rFonts w:ascii="Times New Roman" w:hAnsi="Times New Roman" w:cs="Times New Roman"/>
          <w:sz w:val="28"/>
          <w:szCs w:val="28"/>
        </w:rPr>
        <w:t>мин.;</w:t>
      </w:r>
      <w:r w:rsidR="00992FE0">
        <w:rPr>
          <w:rFonts w:ascii="Times New Roman" w:hAnsi="Times New Roman" w:cs="Times New Roman"/>
          <w:sz w:val="28"/>
          <w:szCs w:val="28"/>
        </w:rPr>
        <w:t xml:space="preserve"> </w:t>
      </w:r>
      <w:r w:rsidRPr="00541ACD">
        <w:rPr>
          <w:rFonts w:ascii="Times New Roman" w:eastAsiaTheme="minorEastAsia" w:hAnsi="Times New Roman" w:cs="Times New Roman"/>
          <w:sz w:val="28"/>
          <w:szCs w:val="28"/>
        </w:rPr>
        <w:t>ЧСС</w:t>
      </w:r>
      <w:r w:rsidRPr="00541ACD">
        <w:rPr>
          <w:rFonts w:ascii="Times New Roman" w:hAnsi="Times New Roman" w:cs="Times New Roman"/>
          <w:sz w:val="28"/>
          <w:szCs w:val="28"/>
        </w:rPr>
        <w:t xml:space="preserve"> </w:t>
      </w:r>
      <w:r w:rsidRPr="00541ACD">
        <w:rPr>
          <w:rFonts w:ascii="Times New Roman" w:eastAsiaTheme="minorEastAsia" w:hAnsi="Times New Roman" w:cs="Times New Roman"/>
          <w:sz w:val="28"/>
          <w:szCs w:val="28"/>
        </w:rPr>
        <w:t>–</w:t>
      </w:r>
      <w:r w:rsidRPr="00541ACD">
        <w:rPr>
          <w:rFonts w:ascii="Times New Roman" w:hAnsi="Times New Roman" w:cs="Times New Roman"/>
          <w:sz w:val="28"/>
          <w:szCs w:val="28"/>
        </w:rPr>
        <w:t xml:space="preserve"> </w:t>
      </w:r>
      <w:r w:rsidRPr="00541ACD">
        <w:rPr>
          <w:rFonts w:ascii="Times New Roman" w:eastAsiaTheme="minorEastAsia" w:hAnsi="Times New Roman" w:cs="Times New Roman"/>
          <w:sz w:val="28"/>
          <w:szCs w:val="28"/>
        </w:rPr>
        <w:t>80-134</w:t>
      </w:r>
      <w:r w:rsidR="00992FE0">
        <w:rPr>
          <w:rFonts w:ascii="Times New Roman" w:hAnsi="Times New Roman" w:cs="Times New Roman"/>
          <w:sz w:val="28"/>
          <w:szCs w:val="28"/>
        </w:rPr>
        <w:t xml:space="preserve"> уд/мин.</w:t>
      </w:r>
      <w:r w:rsidRPr="00541ACD">
        <w:rPr>
          <w:rFonts w:ascii="Times New Roman" w:hAnsi="Times New Roman" w:cs="Times New Roman"/>
          <w:sz w:val="28"/>
          <w:szCs w:val="28"/>
        </w:rPr>
        <w:t>;</w:t>
      </w:r>
      <w:r w:rsidR="00992FE0">
        <w:rPr>
          <w:rFonts w:ascii="Times New Roman" w:hAnsi="Times New Roman" w:cs="Times New Roman"/>
          <w:sz w:val="28"/>
          <w:szCs w:val="28"/>
        </w:rPr>
        <w:t xml:space="preserve"> </w:t>
      </w:r>
      <w:r w:rsidRPr="00541ACD">
        <w:rPr>
          <w:rFonts w:ascii="Times New Roman" w:eastAsiaTheme="minorEastAsia" w:hAnsi="Times New Roman" w:cs="Times New Roman"/>
          <w:sz w:val="28"/>
          <w:szCs w:val="28"/>
        </w:rPr>
        <w:t>гемогл</w:t>
      </w:r>
      <w:r w:rsidRPr="00541ACD">
        <w:rPr>
          <w:rFonts w:ascii="Times New Roman" w:hAnsi="Times New Roman" w:cs="Times New Roman"/>
          <w:sz w:val="28"/>
          <w:szCs w:val="28"/>
        </w:rPr>
        <w:t>обин</w:t>
      </w:r>
      <w:r w:rsidRPr="00541ACD">
        <w:rPr>
          <w:rFonts w:ascii="Times New Roman" w:eastAsiaTheme="minorEastAsia" w:hAnsi="Times New Roman" w:cs="Times New Roman"/>
          <w:sz w:val="28"/>
          <w:szCs w:val="28"/>
        </w:rPr>
        <w:t xml:space="preserve"> -119-179</w:t>
      </w:r>
      <w:r w:rsidRPr="00541ACD">
        <w:rPr>
          <w:rFonts w:ascii="Times New Roman" w:hAnsi="Times New Roman" w:cs="Times New Roman"/>
          <w:sz w:val="28"/>
          <w:szCs w:val="28"/>
        </w:rPr>
        <w:t>;</w:t>
      </w:r>
      <w:r w:rsidR="00992FE0">
        <w:rPr>
          <w:rFonts w:ascii="Times New Roman" w:hAnsi="Times New Roman" w:cs="Times New Roman"/>
          <w:sz w:val="28"/>
          <w:szCs w:val="28"/>
        </w:rPr>
        <w:t xml:space="preserve"> </w:t>
      </w:r>
      <w:r w:rsidRPr="00541ACD">
        <w:rPr>
          <w:rFonts w:ascii="Times New Roman" w:eastAsiaTheme="minorEastAsia" w:hAnsi="Times New Roman" w:cs="Times New Roman"/>
          <w:sz w:val="28"/>
          <w:szCs w:val="28"/>
        </w:rPr>
        <w:t>гематокр</w:t>
      </w:r>
      <w:r w:rsidRPr="00541ACD">
        <w:rPr>
          <w:rFonts w:ascii="Times New Roman" w:hAnsi="Times New Roman" w:cs="Times New Roman"/>
          <w:sz w:val="28"/>
          <w:szCs w:val="28"/>
        </w:rPr>
        <w:t xml:space="preserve">ит </w:t>
      </w:r>
      <w:r w:rsidRPr="00541ACD">
        <w:rPr>
          <w:rFonts w:ascii="Times New Roman" w:eastAsiaTheme="minorEastAsia" w:hAnsi="Times New Roman" w:cs="Times New Roman"/>
          <w:sz w:val="28"/>
          <w:szCs w:val="28"/>
        </w:rPr>
        <w:t>-37,5-48,9</w:t>
      </w:r>
      <w:r w:rsidRPr="00541ACD">
        <w:rPr>
          <w:rFonts w:ascii="Times New Roman" w:hAnsi="Times New Roman" w:cs="Times New Roman"/>
          <w:sz w:val="28"/>
          <w:szCs w:val="28"/>
        </w:rPr>
        <w:t xml:space="preserve">; </w:t>
      </w:r>
      <w:r w:rsidRPr="00541ACD">
        <w:rPr>
          <w:rFonts w:ascii="Times New Roman" w:eastAsiaTheme="minorEastAsia" w:hAnsi="Times New Roman" w:cs="Times New Roman"/>
          <w:sz w:val="28"/>
          <w:szCs w:val="28"/>
        </w:rPr>
        <w:t>рН-7,659</w:t>
      </w:r>
      <w:r w:rsidRPr="00541ACD">
        <w:rPr>
          <w:rFonts w:ascii="Times New Roman" w:hAnsi="Times New Roman" w:cs="Times New Roman"/>
          <w:sz w:val="28"/>
          <w:szCs w:val="28"/>
        </w:rPr>
        <w:t xml:space="preserve">; </w:t>
      </w:r>
      <w:r w:rsidRPr="00541ACD">
        <w:rPr>
          <w:rFonts w:ascii="Times New Roman" w:eastAsiaTheme="minorEastAsia" w:hAnsi="Times New Roman" w:cs="Times New Roman"/>
          <w:sz w:val="28"/>
          <w:szCs w:val="28"/>
        </w:rPr>
        <w:t>рО2-41,4-56,1</w:t>
      </w:r>
      <w:r w:rsidRPr="00541ACD">
        <w:rPr>
          <w:rFonts w:ascii="Times New Roman" w:hAnsi="Times New Roman" w:cs="Times New Roman"/>
          <w:sz w:val="28"/>
          <w:szCs w:val="28"/>
        </w:rPr>
        <w:t xml:space="preserve">; </w:t>
      </w:r>
      <w:r w:rsidRPr="00541ACD">
        <w:rPr>
          <w:rFonts w:ascii="Times New Roman" w:eastAsiaTheme="minorEastAsia" w:hAnsi="Times New Roman" w:cs="Times New Roman"/>
          <w:sz w:val="28"/>
          <w:szCs w:val="28"/>
        </w:rPr>
        <w:t>рСО2-28,3-48,3</w:t>
      </w:r>
      <w:r w:rsidRPr="00541ACD">
        <w:rPr>
          <w:rFonts w:ascii="Times New Roman" w:hAnsi="Times New Roman" w:cs="Times New Roman"/>
          <w:sz w:val="28"/>
          <w:szCs w:val="28"/>
        </w:rPr>
        <w:t>; л</w:t>
      </w:r>
      <w:r w:rsidRPr="00541ACD">
        <w:rPr>
          <w:rFonts w:ascii="Times New Roman" w:eastAsiaTheme="minorEastAsia" w:hAnsi="Times New Roman" w:cs="Times New Roman"/>
          <w:sz w:val="28"/>
          <w:szCs w:val="28"/>
        </w:rPr>
        <w:t>актат-5-9,9</w:t>
      </w:r>
      <w:r w:rsidRPr="00541ACD">
        <w:rPr>
          <w:rFonts w:ascii="Times New Roman" w:hAnsi="Times New Roman" w:cs="Times New Roman"/>
          <w:sz w:val="28"/>
          <w:szCs w:val="28"/>
        </w:rPr>
        <w:t>.</w:t>
      </w:r>
    </w:p>
    <w:p w:rsidR="00BE762B" w:rsidRPr="00541ACD" w:rsidRDefault="00BE762B" w:rsidP="00541ACD">
      <w:pPr>
        <w:widowControl w:val="0"/>
        <w:suppressAutoHyphen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u w:val="single"/>
        </w:rPr>
        <w:t>При морфологическом анализе наблюдалось:</w:t>
      </w:r>
      <w:r w:rsidRPr="00541ACD">
        <w:rPr>
          <w:rFonts w:ascii="Times New Roman" w:eastAsiaTheme="minorEastAsia" w:hAnsi="Times New Roman" w:cs="Times New Roman"/>
          <w:color w:val="000000" w:themeColor="text1"/>
          <w:kern w:val="24"/>
          <w:sz w:val="28"/>
          <w:szCs w:val="28"/>
        </w:rPr>
        <w:t xml:space="preserve"> </w:t>
      </w:r>
      <w:r w:rsidRPr="00541ACD">
        <w:rPr>
          <w:rFonts w:ascii="Times New Roman" w:hAnsi="Times New Roman" w:cs="Times New Roman"/>
          <w:sz w:val="28"/>
          <w:szCs w:val="28"/>
        </w:rPr>
        <w:t xml:space="preserve">жидкая кровь, венозное полнокровие органов. Малокровие внутренних органов, отек легких и мозга. Отек и полнокровие легких, отек мозга. Эмфизема легких, </w:t>
      </w:r>
      <w:proofErr w:type="spellStart"/>
      <w:r w:rsidRPr="00541ACD">
        <w:rPr>
          <w:rFonts w:ascii="Times New Roman" w:hAnsi="Times New Roman" w:cs="Times New Roman"/>
          <w:sz w:val="28"/>
          <w:szCs w:val="28"/>
        </w:rPr>
        <w:t>дистелектазы</w:t>
      </w:r>
      <w:proofErr w:type="spellEnd"/>
      <w:r w:rsidRPr="00541ACD">
        <w:rPr>
          <w:rFonts w:ascii="Times New Roman" w:hAnsi="Times New Roman" w:cs="Times New Roman"/>
          <w:sz w:val="28"/>
          <w:szCs w:val="28"/>
        </w:rPr>
        <w:t>, «шоковая» почка. ДВС, инфаркт селезенки, дистрофия и некроз эпителия канальцев почек. Венозное полнокровие, альвеолярные кровоизлияния.</w:t>
      </w:r>
    </w:p>
    <w:p w:rsidR="005E6667" w:rsidRPr="005E6667" w:rsidRDefault="005E6667" w:rsidP="005E6667">
      <w:pPr>
        <w:widowControl w:val="0"/>
        <w:suppressAutoHyphens/>
        <w:spacing w:after="0" w:line="360" w:lineRule="auto"/>
        <w:ind w:firstLine="709"/>
        <w:jc w:val="right"/>
        <w:rPr>
          <w:rFonts w:ascii="Times New Roman" w:hAnsi="Times New Roman" w:cs="Times New Roman"/>
          <w:b/>
          <w:bCs/>
          <w:i/>
          <w:sz w:val="28"/>
          <w:szCs w:val="28"/>
        </w:rPr>
      </w:pPr>
      <w:r w:rsidRPr="00DB1348">
        <w:rPr>
          <w:rFonts w:ascii="Times New Roman" w:hAnsi="Times New Roman" w:cs="Times New Roman"/>
          <w:b/>
          <w:bCs/>
          <w:i/>
          <w:sz w:val="28"/>
          <w:szCs w:val="28"/>
        </w:rPr>
        <w:t xml:space="preserve">Таблица </w:t>
      </w:r>
      <w:r>
        <w:rPr>
          <w:rFonts w:ascii="Times New Roman" w:hAnsi="Times New Roman" w:cs="Times New Roman"/>
          <w:b/>
          <w:bCs/>
          <w:i/>
          <w:sz w:val="28"/>
          <w:szCs w:val="28"/>
        </w:rPr>
        <w:t>4</w:t>
      </w:r>
      <w:r w:rsidRPr="00DB1348">
        <w:rPr>
          <w:rFonts w:ascii="Times New Roman" w:hAnsi="Times New Roman" w:cs="Times New Roman"/>
          <w:b/>
          <w:bCs/>
          <w:i/>
          <w:sz w:val="28"/>
          <w:szCs w:val="28"/>
        </w:rPr>
        <w:t>.</w:t>
      </w:r>
    </w:p>
    <w:p w:rsidR="00BE762B" w:rsidRPr="006621C3" w:rsidRDefault="00BE762B" w:rsidP="006621C3">
      <w:pPr>
        <w:widowControl w:val="0"/>
        <w:suppressAutoHyphens/>
        <w:spacing w:after="0" w:line="360" w:lineRule="auto"/>
        <w:ind w:firstLine="709"/>
        <w:jc w:val="right"/>
        <w:rPr>
          <w:rFonts w:ascii="Times New Roman" w:hAnsi="Times New Roman" w:cs="Times New Roman"/>
          <w:b/>
          <w:bCs/>
          <w:i/>
          <w:iCs/>
          <w:sz w:val="28"/>
          <w:szCs w:val="28"/>
        </w:rPr>
      </w:pPr>
      <w:r w:rsidRPr="006621C3">
        <w:rPr>
          <w:rFonts w:ascii="Times New Roman" w:eastAsiaTheme="majorEastAsia" w:hAnsi="Times New Roman" w:cs="Times New Roman"/>
          <w:b/>
          <w:bCs/>
          <w:i/>
          <w:iCs/>
          <w:sz w:val="28"/>
          <w:szCs w:val="28"/>
        </w:rPr>
        <w:t xml:space="preserve">Основные виды шока </w:t>
      </w:r>
      <w:r w:rsidRPr="006621C3">
        <w:rPr>
          <w:rFonts w:ascii="Times New Roman" w:hAnsi="Times New Roman" w:cs="Times New Roman"/>
          <w:b/>
          <w:bCs/>
          <w:i/>
          <w:iCs/>
          <w:sz w:val="28"/>
          <w:szCs w:val="28"/>
        </w:rPr>
        <w:t>от 4-х до 110 суток</w:t>
      </w:r>
      <w:r w:rsidRPr="006621C3">
        <w:rPr>
          <w:rFonts w:ascii="Times New Roman" w:eastAsiaTheme="majorEastAsia" w:hAnsi="Times New Roman" w:cs="Times New Roman"/>
          <w:b/>
          <w:bCs/>
          <w:i/>
          <w:iCs/>
          <w:sz w:val="28"/>
          <w:szCs w:val="28"/>
        </w:rPr>
        <w:t xml:space="preserve"> (</w:t>
      </w:r>
      <w:r w:rsidRPr="006621C3">
        <w:rPr>
          <w:rFonts w:ascii="Times New Roman" w:hAnsi="Times New Roman" w:cs="Times New Roman"/>
          <w:b/>
          <w:bCs/>
          <w:i/>
          <w:iCs/>
          <w:sz w:val="28"/>
          <w:szCs w:val="28"/>
        </w:rPr>
        <w:t>33</w:t>
      </w:r>
      <w:r w:rsidRPr="006621C3">
        <w:rPr>
          <w:rFonts w:ascii="Times New Roman" w:eastAsiaTheme="majorEastAsia" w:hAnsi="Times New Roman" w:cs="Times New Roman"/>
          <w:b/>
          <w:bCs/>
          <w:i/>
          <w:iCs/>
          <w:sz w:val="28"/>
          <w:szCs w:val="28"/>
        </w:rPr>
        <w:t xml:space="preserve"> наблюдени</w:t>
      </w:r>
      <w:r w:rsidRPr="006621C3">
        <w:rPr>
          <w:rFonts w:ascii="Times New Roman" w:hAnsi="Times New Roman" w:cs="Times New Roman"/>
          <w:b/>
          <w:bCs/>
          <w:i/>
          <w:iCs/>
          <w:sz w:val="28"/>
          <w:szCs w:val="28"/>
        </w:rPr>
        <w:t>я</w:t>
      </w:r>
      <w:r w:rsidRPr="006621C3">
        <w:rPr>
          <w:rFonts w:ascii="Times New Roman" w:eastAsiaTheme="majorEastAsia" w:hAnsi="Times New Roman" w:cs="Times New Roman"/>
          <w:b/>
          <w:bCs/>
          <w:i/>
          <w:iCs/>
          <w:sz w:val="28"/>
          <w:szCs w:val="28"/>
        </w:rPr>
        <w:t>)</w:t>
      </w:r>
      <w:r w:rsidRPr="006621C3">
        <w:rPr>
          <w:rFonts w:ascii="Times New Roman" w:hAnsi="Times New Roman" w:cs="Times New Roman"/>
          <w:b/>
          <w:bCs/>
          <w:i/>
          <w:iCs/>
          <w:sz w:val="28"/>
          <w:szCs w:val="28"/>
        </w:rPr>
        <w:t xml:space="preserve">: </w:t>
      </w:r>
      <w:r w:rsidRPr="006621C3">
        <w:rPr>
          <w:rFonts w:ascii="Times New Roman" w:eastAsiaTheme="minorEastAsia" w:hAnsi="Times New Roman" w:cs="Times New Roman"/>
          <w:b/>
          <w:bCs/>
          <w:i/>
          <w:iCs/>
          <w:sz w:val="28"/>
          <w:szCs w:val="28"/>
        </w:rPr>
        <w:t xml:space="preserve"> </w:t>
      </w:r>
    </w:p>
    <w:tbl>
      <w:tblPr>
        <w:tblStyle w:val="af7"/>
        <w:tblW w:w="10626" w:type="dxa"/>
        <w:tblInd w:w="-708" w:type="dxa"/>
        <w:tblLook w:val="04A0" w:firstRow="1" w:lastRow="0" w:firstColumn="1" w:lastColumn="0" w:noHBand="0" w:noVBand="1"/>
      </w:tblPr>
      <w:tblGrid>
        <w:gridCol w:w="7508"/>
        <w:gridCol w:w="3118"/>
      </w:tblGrid>
      <w:tr w:rsidR="00BE762B" w:rsidRPr="00541ACD" w:rsidTr="00280C21">
        <w:tc>
          <w:tcPr>
            <w:tcW w:w="7508" w:type="dxa"/>
          </w:tcPr>
          <w:p w:rsidR="00BE762B" w:rsidRPr="00541ACD" w:rsidRDefault="00BE762B" w:rsidP="00541ACD">
            <w:pPr>
              <w:widowControl w:val="0"/>
              <w:suppressAutoHyphens/>
              <w:spacing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Вид шока</w:t>
            </w:r>
          </w:p>
        </w:tc>
        <w:tc>
          <w:tcPr>
            <w:tcW w:w="3118" w:type="dxa"/>
          </w:tcPr>
          <w:p w:rsidR="00BE762B" w:rsidRPr="00541ACD" w:rsidRDefault="00BE762B" w:rsidP="00541ACD">
            <w:pPr>
              <w:widowControl w:val="0"/>
              <w:suppressAutoHyphens/>
              <w:spacing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Кол-во пациентов</w:t>
            </w:r>
          </w:p>
        </w:tc>
      </w:tr>
      <w:tr w:rsidR="00BE762B" w:rsidRPr="00541ACD" w:rsidTr="00280C21">
        <w:tc>
          <w:tcPr>
            <w:tcW w:w="7508" w:type="dxa"/>
          </w:tcPr>
          <w:p w:rsidR="00BE762B" w:rsidRPr="00541ACD" w:rsidRDefault="00BE762B" w:rsidP="00541ACD">
            <w:pPr>
              <w:widowControl w:val="0"/>
              <w:suppressAutoHyphens/>
              <w:spacing w:line="360" w:lineRule="auto"/>
              <w:ind w:firstLine="709"/>
              <w:jc w:val="both"/>
              <w:rPr>
                <w:rFonts w:ascii="Times New Roman" w:hAnsi="Times New Roman" w:cs="Times New Roman"/>
                <w:sz w:val="28"/>
                <w:szCs w:val="28"/>
              </w:rPr>
            </w:pPr>
            <w:proofErr w:type="spellStart"/>
            <w:r w:rsidRPr="00541ACD">
              <w:rPr>
                <w:rFonts w:ascii="Times New Roman" w:hAnsi="Times New Roman" w:cs="Times New Roman"/>
                <w:sz w:val="28"/>
                <w:szCs w:val="28"/>
              </w:rPr>
              <w:t>Гиповолемический</w:t>
            </w:r>
            <w:proofErr w:type="spellEnd"/>
          </w:p>
          <w:p w:rsidR="00BE762B" w:rsidRPr="00541ACD" w:rsidRDefault="00BE762B" w:rsidP="00541ACD">
            <w:pPr>
              <w:widowControl w:val="0"/>
              <w:suppressAutoHyphens/>
              <w:spacing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w:t>
            </w:r>
            <w:r w:rsidRPr="00541ACD">
              <w:rPr>
                <w:rFonts w:ascii="Times New Roman" w:eastAsiaTheme="minorEastAsia" w:hAnsi="Times New Roman" w:cs="Times New Roman"/>
                <w:sz w:val="28"/>
                <w:szCs w:val="28"/>
              </w:rPr>
              <w:t>экзотоксический-</w:t>
            </w:r>
            <w:r w:rsidRPr="00541ACD">
              <w:rPr>
                <w:rFonts w:ascii="Times New Roman" w:hAnsi="Times New Roman" w:cs="Times New Roman"/>
                <w:sz w:val="28"/>
                <w:szCs w:val="28"/>
              </w:rPr>
              <w:t>6</w:t>
            </w:r>
            <w:r w:rsidRPr="00541ACD">
              <w:rPr>
                <w:rFonts w:ascii="Times New Roman" w:eastAsiaTheme="minorEastAsia" w:hAnsi="Times New Roman" w:cs="Times New Roman"/>
                <w:sz w:val="28"/>
                <w:szCs w:val="28"/>
              </w:rPr>
              <w:t>, травматический-2, ожоговый-</w:t>
            </w:r>
            <w:r w:rsidRPr="00541ACD">
              <w:rPr>
                <w:rFonts w:ascii="Times New Roman" w:hAnsi="Times New Roman" w:cs="Times New Roman"/>
                <w:sz w:val="28"/>
                <w:szCs w:val="28"/>
              </w:rPr>
              <w:t>17)</w:t>
            </w:r>
          </w:p>
        </w:tc>
        <w:tc>
          <w:tcPr>
            <w:tcW w:w="3118" w:type="dxa"/>
          </w:tcPr>
          <w:p w:rsidR="00BE762B" w:rsidRPr="00541ACD" w:rsidRDefault="00BE762B" w:rsidP="00541ACD">
            <w:pPr>
              <w:widowControl w:val="0"/>
              <w:suppressAutoHyphens/>
              <w:spacing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25</w:t>
            </w:r>
          </w:p>
        </w:tc>
      </w:tr>
      <w:tr w:rsidR="00BE762B" w:rsidRPr="00541ACD" w:rsidTr="00280C21">
        <w:tc>
          <w:tcPr>
            <w:tcW w:w="7508" w:type="dxa"/>
          </w:tcPr>
          <w:p w:rsidR="00BE762B" w:rsidRPr="00541ACD" w:rsidRDefault="00992FE0" w:rsidP="00541ACD">
            <w:pPr>
              <w:widowControl w:val="0"/>
              <w:suppressAutoHyphens/>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Дистрибьютивный</w:t>
            </w:r>
            <w:proofErr w:type="spellEnd"/>
            <w:r>
              <w:rPr>
                <w:rFonts w:ascii="Times New Roman" w:hAnsi="Times New Roman" w:cs="Times New Roman"/>
                <w:sz w:val="28"/>
                <w:szCs w:val="28"/>
              </w:rPr>
              <w:t xml:space="preserve"> (</w:t>
            </w:r>
            <w:r w:rsidR="00BE762B" w:rsidRPr="00541ACD">
              <w:rPr>
                <w:rFonts w:ascii="Times New Roman" w:hAnsi="Times New Roman" w:cs="Times New Roman"/>
                <w:sz w:val="28"/>
                <w:szCs w:val="28"/>
              </w:rPr>
              <w:t>перераспределительный)</w:t>
            </w:r>
          </w:p>
        </w:tc>
        <w:tc>
          <w:tcPr>
            <w:tcW w:w="3118" w:type="dxa"/>
          </w:tcPr>
          <w:p w:rsidR="00BE762B" w:rsidRPr="00541ACD" w:rsidRDefault="00BE762B" w:rsidP="00541ACD">
            <w:pPr>
              <w:widowControl w:val="0"/>
              <w:suppressAutoHyphens/>
              <w:spacing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8</w:t>
            </w:r>
          </w:p>
        </w:tc>
      </w:tr>
    </w:tbl>
    <w:p w:rsidR="00BE762B" w:rsidRPr="00541ACD" w:rsidRDefault="00BE762B" w:rsidP="00541ACD">
      <w:pPr>
        <w:pStyle w:val="a7"/>
        <w:spacing w:line="360" w:lineRule="auto"/>
        <w:ind w:firstLine="709"/>
        <w:jc w:val="both"/>
        <w:rPr>
          <w:rFonts w:ascii="Times New Roman" w:hAnsi="Times New Roman"/>
          <w:b/>
          <w:bCs/>
          <w:sz w:val="28"/>
          <w:szCs w:val="28"/>
        </w:rPr>
      </w:pPr>
    </w:p>
    <w:p w:rsidR="00BE762B" w:rsidRPr="00541ACD" w:rsidRDefault="00BE762B" w:rsidP="00235CDB">
      <w:pPr>
        <w:pStyle w:val="a7"/>
        <w:spacing w:line="360" w:lineRule="auto"/>
        <w:ind w:firstLine="709"/>
        <w:jc w:val="both"/>
        <w:rPr>
          <w:rFonts w:ascii="Times New Roman" w:hAnsi="Times New Roman"/>
          <w:b/>
          <w:bCs/>
          <w:sz w:val="28"/>
          <w:szCs w:val="28"/>
        </w:rPr>
      </w:pPr>
      <w:r w:rsidRPr="00541ACD">
        <w:rPr>
          <w:rFonts w:ascii="Times New Roman" w:hAnsi="Times New Roman"/>
          <w:b/>
          <w:bCs/>
          <w:sz w:val="28"/>
          <w:szCs w:val="28"/>
        </w:rPr>
        <w:t>Пациенты, скончавш</w:t>
      </w:r>
      <w:r w:rsidR="00992FE0">
        <w:rPr>
          <w:rFonts w:ascii="Times New Roman" w:hAnsi="Times New Roman"/>
          <w:b/>
          <w:bCs/>
          <w:sz w:val="28"/>
          <w:szCs w:val="28"/>
        </w:rPr>
        <w:t>иеся от 4-х суток до 110 дней (</w:t>
      </w:r>
      <w:r w:rsidRPr="00541ACD">
        <w:rPr>
          <w:rFonts w:ascii="Times New Roman" w:hAnsi="Times New Roman"/>
          <w:b/>
          <w:bCs/>
          <w:sz w:val="28"/>
          <w:szCs w:val="28"/>
        </w:rPr>
        <w:t>33 человека) были разделены на 2 группы:</w:t>
      </w:r>
    </w:p>
    <w:p w:rsidR="00BE762B" w:rsidRPr="00541ACD" w:rsidRDefault="00BE762B" w:rsidP="00541ACD">
      <w:pPr>
        <w:pStyle w:val="a7"/>
        <w:spacing w:line="360" w:lineRule="auto"/>
        <w:ind w:firstLine="709"/>
        <w:jc w:val="both"/>
        <w:rPr>
          <w:rFonts w:ascii="Times New Roman" w:hAnsi="Times New Roman"/>
          <w:sz w:val="28"/>
          <w:szCs w:val="28"/>
        </w:rPr>
      </w:pPr>
      <w:r w:rsidRPr="00541ACD">
        <w:rPr>
          <w:rFonts w:ascii="Times New Roman" w:hAnsi="Times New Roman"/>
          <w:b/>
          <w:bCs/>
          <w:sz w:val="28"/>
          <w:szCs w:val="28"/>
        </w:rPr>
        <w:t>1-ая группа:</w:t>
      </w:r>
      <w:r w:rsidR="00992FE0">
        <w:rPr>
          <w:rFonts w:ascii="Times New Roman" w:hAnsi="Times New Roman"/>
          <w:sz w:val="28"/>
          <w:szCs w:val="28"/>
        </w:rPr>
        <w:t xml:space="preserve"> при поступлении у которых АД&gt; 90 мм. </w:t>
      </w:r>
      <w:proofErr w:type="spellStart"/>
      <w:proofErr w:type="gramStart"/>
      <w:r w:rsidR="00992FE0">
        <w:rPr>
          <w:rFonts w:ascii="Times New Roman" w:hAnsi="Times New Roman"/>
          <w:sz w:val="28"/>
          <w:szCs w:val="28"/>
        </w:rPr>
        <w:t>рт.</w:t>
      </w:r>
      <w:r w:rsidRPr="00541ACD">
        <w:rPr>
          <w:rFonts w:ascii="Times New Roman" w:hAnsi="Times New Roman"/>
          <w:sz w:val="28"/>
          <w:szCs w:val="28"/>
        </w:rPr>
        <w:t>ст</w:t>
      </w:r>
      <w:proofErr w:type="spellEnd"/>
      <w:proofErr w:type="gramEnd"/>
      <w:r w:rsidRPr="00541ACD">
        <w:rPr>
          <w:rFonts w:ascii="Times New Roman" w:hAnsi="Times New Roman"/>
          <w:sz w:val="28"/>
          <w:szCs w:val="28"/>
        </w:rPr>
        <w:t xml:space="preserve"> . – 25 человек. </w:t>
      </w:r>
    </w:p>
    <w:p w:rsidR="00BE762B" w:rsidRPr="00541ACD" w:rsidRDefault="00992FE0" w:rsidP="00541ACD">
      <w:pPr>
        <w:pStyle w:val="a7"/>
        <w:spacing w:line="360" w:lineRule="auto"/>
        <w:ind w:firstLine="709"/>
        <w:jc w:val="both"/>
        <w:rPr>
          <w:rFonts w:ascii="Times New Roman" w:hAnsi="Times New Roman"/>
          <w:sz w:val="28"/>
          <w:szCs w:val="28"/>
        </w:rPr>
      </w:pPr>
      <w:r>
        <w:rPr>
          <w:rFonts w:ascii="Times New Roman" w:hAnsi="Times New Roman"/>
          <w:sz w:val="28"/>
          <w:szCs w:val="28"/>
        </w:rPr>
        <w:t>(мужчины - 10, женщины – 15), возраст</w:t>
      </w:r>
      <w:r w:rsidR="00BE762B" w:rsidRPr="00541ACD">
        <w:rPr>
          <w:rFonts w:ascii="Times New Roman" w:hAnsi="Times New Roman"/>
          <w:sz w:val="28"/>
          <w:szCs w:val="28"/>
        </w:rPr>
        <w:t>: 19-91 год.</w:t>
      </w:r>
    </w:p>
    <w:p w:rsidR="00BE762B" w:rsidRPr="00541ACD" w:rsidRDefault="00BE762B" w:rsidP="00541ACD">
      <w:pPr>
        <w:pStyle w:val="a7"/>
        <w:spacing w:line="360" w:lineRule="auto"/>
        <w:ind w:firstLine="709"/>
        <w:jc w:val="both"/>
        <w:rPr>
          <w:rFonts w:ascii="Times New Roman" w:hAnsi="Times New Roman"/>
          <w:sz w:val="28"/>
          <w:szCs w:val="28"/>
          <w:u w:val="single"/>
        </w:rPr>
      </w:pPr>
      <w:r w:rsidRPr="00541ACD">
        <w:rPr>
          <w:rFonts w:ascii="Times New Roman" w:hAnsi="Times New Roman"/>
          <w:sz w:val="28"/>
          <w:szCs w:val="28"/>
          <w:u w:val="single"/>
        </w:rPr>
        <w:t>Основные диагнозы:</w:t>
      </w:r>
    </w:p>
    <w:p w:rsidR="00BE762B" w:rsidRPr="00541ACD" w:rsidRDefault="00BE762B" w:rsidP="00541ACD">
      <w:pPr>
        <w:pStyle w:val="a7"/>
        <w:numPr>
          <w:ilvl w:val="0"/>
          <w:numId w:val="16"/>
        </w:numPr>
        <w:spacing w:line="360" w:lineRule="auto"/>
        <w:ind w:left="0" w:firstLine="709"/>
        <w:jc w:val="both"/>
        <w:rPr>
          <w:rFonts w:ascii="Times New Roman" w:hAnsi="Times New Roman"/>
          <w:sz w:val="28"/>
          <w:szCs w:val="28"/>
        </w:rPr>
      </w:pPr>
      <w:r w:rsidRPr="00541ACD">
        <w:rPr>
          <w:rFonts w:ascii="Times New Roman" w:hAnsi="Times New Roman"/>
          <w:sz w:val="28"/>
          <w:szCs w:val="28"/>
        </w:rPr>
        <w:t>Скелетная травма (9 пациентов)</w:t>
      </w:r>
    </w:p>
    <w:p w:rsidR="00BE762B" w:rsidRPr="00541ACD" w:rsidRDefault="00BE762B" w:rsidP="00541ACD">
      <w:pPr>
        <w:pStyle w:val="a7"/>
        <w:numPr>
          <w:ilvl w:val="0"/>
          <w:numId w:val="16"/>
        </w:numPr>
        <w:spacing w:line="360" w:lineRule="auto"/>
        <w:ind w:left="0" w:firstLine="709"/>
        <w:jc w:val="both"/>
        <w:rPr>
          <w:rFonts w:ascii="Times New Roman" w:hAnsi="Times New Roman"/>
          <w:sz w:val="28"/>
          <w:szCs w:val="28"/>
        </w:rPr>
      </w:pPr>
      <w:r w:rsidRPr="00541ACD">
        <w:rPr>
          <w:rFonts w:ascii="Times New Roman" w:hAnsi="Times New Roman"/>
          <w:sz w:val="28"/>
          <w:szCs w:val="28"/>
        </w:rPr>
        <w:t>Отравление (15 пациентов)</w:t>
      </w:r>
    </w:p>
    <w:p w:rsidR="00BE762B" w:rsidRPr="00235CDB" w:rsidRDefault="00BE762B" w:rsidP="00235CDB">
      <w:pPr>
        <w:pStyle w:val="a7"/>
        <w:numPr>
          <w:ilvl w:val="0"/>
          <w:numId w:val="16"/>
        </w:numPr>
        <w:spacing w:line="360" w:lineRule="auto"/>
        <w:ind w:left="0" w:firstLine="709"/>
        <w:jc w:val="both"/>
        <w:rPr>
          <w:rFonts w:ascii="Times New Roman" w:hAnsi="Times New Roman"/>
          <w:sz w:val="28"/>
          <w:szCs w:val="28"/>
        </w:rPr>
      </w:pPr>
      <w:r w:rsidRPr="00541ACD">
        <w:rPr>
          <w:rFonts w:ascii="Times New Roman" w:hAnsi="Times New Roman"/>
          <w:sz w:val="28"/>
          <w:szCs w:val="28"/>
        </w:rPr>
        <w:lastRenderedPageBreak/>
        <w:t>Ожоговая травма (1 пациент)</w:t>
      </w:r>
    </w:p>
    <w:p w:rsidR="00BE762B" w:rsidRPr="00541ACD" w:rsidRDefault="00992FE0" w:rsidP="00235CDB">
      <w:pPr>
        <w:pStyle w:val="a7"/>
        <w:spacing w:line="360" w:lineRule="auto"/>
        <w:ind w:firstLine="709"/>
        <w:jc w:val="both"/>
        <w:rPr>
          <w:rFonts w:ascii="Times New Roman" w:hAnsi="Times New Roman"/>
          <w:sz w:val="28"/>
          <w:szCs w:val="28"/>
        </w:rPr>
      </w:pPr>
      <w:r>
        <w:rPr>
          <w:rFonts w:ascii="Times New Roman" w:hAnsi="Times New Roman"/>
          <w:sz w:val="28"/>
          <w:szCs w:val="28"/>
          <w:u w:val="single"/>
        </w:rPr>
        <w:t>Клиника при поступлении в «</w:t>
      </w:r>
      <w:r w:rsidR="00BE762B" w:rsidRPr="00541ACD">
        <w:rPr>
          <w:rFonts w:ascii="Times New Roman" w:hAnsi="Times New Roman"/>
          <w:sz w:val="28"/>
          <w:szCs w:val="28"/>
          <w:u w:val="single"/>
        </w:rPr>
        <w:t>шоковый» зал :</w:t>
      </w:r>
      <w:r w:rsidR="00BE762B" w:rsidRPr="00541ACD">
        <w:rPr>
          <w:rFonts w:ascii="Times New Roman" w:hAnsi="Times New Roman"/>
          <w:sz w:val="28"/>
          <w:szCs w:val="28"/>
        </w:rPr>
        <w:t xml:space="preserve"> бледная</w:t>
      </w:r>
      <w:r>
        <w:rPr>
          <w:rFonts w:ascii="Times New Roman" w:hAnsi="Times New Roman"/>
          <w:sz w:val="28"/>
          <w:szCs w:val="28"/>
        </w:rPr>
        <w:t>, синюшная кожа, ЧД: 16-26 уд/мин.; ЧСС: 67-124 уд/</w:t>
      </w:r>
      <w:r w:rsidR="00BE762B" w:rsidRPr="00541ACD">
        <w:rPr>
          <w:rFonts w:ascii="Times New Roman" w:hAnsi="Times New Roman"/>
          <w:sz w:val="28"/>
          <w:szCs w:val="28"/>
        </w:rPr>
        <w:t>мин.; гемоглобин -  31-190; гематокрит - 9,2-56,3; рН- 7,3-7,26; рО2-19,8-242; рСО2- 28,9-43,6; лактат-1,3-4,5</w:t>
      </w:r>
    </w:p>
    <w:p w:rsidR="00BE762B" w:rsidRPr="00541ACD" w:rsidRDefault="00BE762B" w:rsidP="00992FE0">
      <w:pPr>
        <w:pStyle w:val="a7"/>
        <w:spacing w:line="360" w:lineRule="auto"/>
        <w:ind w:firstLine="709"/>
        <w:jc w:val="both"/>
        <w:rPr>
          <w:rFonts w:ascii="Times New Roman" w:hAnsi="Times New Roman"/>
          <w:sz w:val="28"/>
          <w:szCs w:val="28"/>
        </w:rPr>
      </w:pPr>
      <w:r w:rsidRPr="00541ACD">
        <w:rPr>
          <w:rFonts w:ascii="Times New Roman" w:hAnsi="Times New Roman"/>
          <w:sz w:val="28"/>
          <w:szCs w:val="28"/>
          <w:u w:val="single"/>
        </w:rPr>
        <w:t>Морфологический анализ:</w:t>
      </w:r>
      <w:r w:rsidRPr="00541ACD">
        <w:rPr>
          <w:rFonts w:ascii="Times New Roman" w:hAnsi="Times New Roman"/>
          <w:sz w:val="28"/>
          <w:szCs w:val="28"/>
        </w:rPr>
        <w:t xml:space="preserve"> отек мозга и легких. Неравномерное кровенаполнение внутренних органов. Тромбоз венул легочной артерии. Двусторонний гидроторакс. Двусторонняя фибринозно-гнойная бронхопневмония, </w:t>
      </w:r>
      <w:r w:rsidR="00992FE0">
        <w:rPr>
          <w:rFonts w:ascii="Times New Roman" w:hAnsi="Times New Roman"/>
          <w:sz w:val="28"/>
          <w:szCs w:val="28"/>
        </w:rPr>
        <w:t>гнойный плеврит. Кровоизлияния в мягких оболочках мозга.</w:t>
      </w:r>
    </w:p>
    <w:p w:rsidR="00BE762B" w:rsidRPr="00541ACD" w:rsidRDefault="00BE762B" w:rsidP="00541ACD">
      <w:pPr>
        <w:pStyle w:val="a7"/>
        <w:spacing w:line="360" w:lineRule="auto"/>
        <w:ind w:firstLine="709"/>
        <w:jc w:val="both"/>
        <w:rPr>
          <w:rFonts w:ascii="Times New Roman" w:hAnsi="Times New Roman"/>
          <w:sz w:val="28"/>
          <w:szCs w:val="28"/>
        </w:rPr>
      </w:pPr>
      <w:r w:rsidRPr="00541ACD">
        <w:rPr>
          <w:rFonts w:ascii="Times New Roman" w:hAnsi="Times New Roman"/>
          <w:b/>
          <w:bCs/>
          <w:sz w:val="28"/>
          <w:szCs w:val="28"/>
        </w:rPr>
        <w:t>2-ая группа:</w:t>
      </w:r>
      <w:r w:rsidRPr="00541ACD">
        <w:rPr>
          <w:rFonts w:ascii="Times New Roman" w:hAnsi="Times New Roman"/>
          <w:sz w:val="28"/>
          <w:szCs w:val="28"/>
        </w:rPr>
        <w:t xml:space="preserve"> при поступлении у которых АД </w:t>
      </w:r>
      <w:proofErr w:type="gramStart"/>
      <w:r w:rsidRPr="00541ACD">
        <w:rPr>
          <w:rFonts w:ascii="Times New Roman" w:hAnsi="Times New Roman"/>
          <w:sz w:val="28"/>
          <w:szCs w:val="28"/>
        </w:rPr>
        <w:t>&lt; 90</w:t>
      </w:r>
      <w:proofErr w:type="gramEnd"/>
      <w:r w:rsidRPr="00541ACD">
        <w:rPr>
          <w:rFonts w:ascii="Times New Roman" w:hAnsi="Times New Roman"/>
          <w:sz w:val="28"/>
          <w:szCs w:val="28"/>
        </w:rPr>
        <w:t xml:space="preserve"> мм. рт. ст. - 8 человек</w:t>
      </w:r>
    </w:p>
    <w:p w:rsidR="00BE762B" w:rsidRPr="00541ACD" w:rsidRDefault="00BE762B" w:rsidP="00235CDB">
      <w:pPr>
        <w:pStyle w:val="a7"/>
        <w:spacing w:line="360" w:lineRule="auto"/>
        <w:ind w:firstLine="709"/>
        <w:jc w:val="both"/>
        <w:rPr>
          <w:rFonts w:ascii="Times New Roman" w:hAnsi="Times New Roman"/>
          <w:sz w:val="28"/>
          <w:szCs w:val="28"/>
        </w:rPr>
      </w:pPr>
      <w:r w:rsidRPr="00541ACD">
        <w:rPr>
          <w:rFonts w:ascii="Times New Roman" w:hAnsi="Times New Roman"/>
          <w:sz w:val="28"/>
          <w:szCs w:val="28"/>
        </w:rPr>
        <w:t>(мужчины – 5, женщины – 3), возраст 15-69 лет.</w:t>
      </w:r>
    </w:p>
    <w:p w:rsidR="00BE762B" w:rsidRPr="00541ACD" w:rsidRDefault="00BE762B" w:rsidP="00541ACD">
      <w:pPr>
        <w:pStyle w:val="a7"/>
        <w:spacing w:line="360" w:lineRule="auto"/>
        <w:ind w:firstLine="709"/>
        <w:jc w:val="both"/>
        <w:rPr>
          <w:rFonts w:ascii="Times New Roman" w:hAnsi="Times New Roman"/>
          <w:sz w:val="28"/>
          <w:szCs w:val="28"/>
          <w:u w:val="single"/>
        </w:rPr>
      </w:pPr>
      <w:r w:rsidRPr="00541ACD">
        <w:rPr>
          <w:rFonts w:ascii="Times New Roman" w:hAnsi="Times New Roman"/>
          <w:sz w:val="28"/>
          <w:szCs w:val="28"/>
          <w:u w:val="single"/>
        </w:rPr>
        <w:t xml:space="preserve">Основные диагнозы: </w:t>
      </w:r>
    </w:p>
    <w:p w:rsidR="00BE762B" w:rsidRPr="00541ACD" w:rsidRDefault="00BE762B" w:rsidP="00541ACD">
      <w:pPr>
        <w:pStyle w:val="a7"/>
        <w:numPr>
          <w:ilvl w:val="0"/>
          <w:numId w:val="17"/>
        </w:numPr>
        <w:spacing w:line="360" w:lineRule="auto"/>
        <w:ind w:left="0" w:firstLine="709"/>
        <w:jc w:val="both"/>
        <w:rPr>
          <w:rFonts w:ascii="Times New Roman" w:hAnsi="Times New Roman"/>
          <w:sz w:val="28"/>
          <w:szCs w:val="28"/>
        </w:rPr>
      </w:pPr>
      <w:r w:rsidRPr="00541ACD">
        <w:rPr>
          <w:rFonts w:ascii="Times New Roman" w:hAnsi="Times New Roman"/>
          <w:sz w:val="28"/>
          <w:szCs w:val="28"/>
        </w:rPr>
        <w:t>Скелетная травма (2 пациента)</w:t>
      </w:r>
    </w:p>
    <w:p w:rsidR="00BE762B" w:rsidRPr="00541ACD" w:rsidRDefault="00BE762B" w:rsidP="00541ACD">
      <w:pPr>
        <w:pStyle w:val="a7"/>
        <w:numPr>
          <w:ilvl w:val="0"/>
          <w:numId w:val="17"/>
        </w:numPr>
        <w:spacing w:line="360" w:lineRule="auto"/>
        <w:ind w:left="0" w:firstLine="709"/>
        <w:jc w:val="both"/>
        <w:rPr>
          <w:rFonts w:ascii="Times New Roman" w:hAnsi="Times New Roman"/>
          <w:sz w:val="28"/>
          <w:szCs w:val="28"/>
        </w:rPr>
      </w:pPr>
      <w:r w:rsidRPr="00541ACD">
        <w:rPr>
          <w:rFonts w:ascii="Times New Roman" w:hAnsi="Times New Roman"/>
          <w:sz w:val="28"/>
          <w:szCs w:val="28"/>
        </w:rPr>
        <w:t>Отравление (5 пациентов)</w:t>
      </w:r>
    </w:p>
    <w:p w:rsidR="00BE762B" w:rsidRDefault="00BE762B" w:rsidP="00992FE0">
      <w:pPr>
        <w:pStyle w:val="a7"/>
        <w:numPr>
          <w:ilvl w:val="0"/>
          <w:numId w:val="17"/>
        </w:numPr>
        <w:spacing w:line="360" w:lineRule="auto"/>
        <w:ind w:left="0" w:firstLine="709"/>
        <w:jc w:val="both"/>
        <w:rPr>
          <w:rFonts w:ascii="Times New Roman" w:hAnsi="Times New Roman"/>
          <w:sz w:val="28"/>
          <w:szCs w:val="28"/>
        </w:rPr>
      </w:pPr>
      <w:r w:rsidRPr="00541ACD">
        <w:rPr>
          <w:rFonts w:ascii="Times New Roman" w:hAnsi="Times New Roman"/>
          <w:sz w:val="28"/>
          <w:szCs w:val="28"/>
        </w:rPr>
        <w:t>Ожоговая травма (1 пациент)</w:t>
      </w:r>
    </w:p>
    <w:p w:rsidR="00992FE0" w:rsidRPr="00992FE0" w:rsidRDefault="00992FE0" w:rsidP="00992FE0">
      <w:pPr>
        <w:pStyle w:val="a7"/>
        <w:spacing w:line="360" w:lineRule="auto"/>
        <w:jc w:val="both"/>
        <w:rPr>
          <w:rFonts w:ascii="Times New Roman" w:hAnsi="Times New Roman"/>
          <w:sz w:val="28"/>
          <w:szCs w:val="28"/>
        </w:rPr>
      </w:pPr>
    </w:p>
    <w:p w:rsidR="00BE762B" w:rsidRPr="00541ACD" w:rsidRDefault="00992FE0" w:rsidP="00235CDB">
      <w:pPr>
        <w:pStyle w:val="a7"/>
        <w:spacing w:line="360" w:lineRule="auto"/>
        <w:ind w:firstLine="709"/>
        <w:jc w:val="both"/>
        <w:rPr>
          <w:rFonts w:ascii="Times New Roman" w:hAnsi="Times New Roman"/>
          <w:sz w:val="28"/>
          <w:szCs w:val="28"/>
        </w:rPr>
      </w:pPr>
      <w:r>
        <w:rPr>
          <w:rFonts w:ascii="Times New Roman" w:hAnsi="Times New Roman"/>
          <w:sz w:val="28"/>
          <w:szCs w:val="28"/>
          <w:u w:val="single"/>
        </w:rPr>
        <w:t>Клиника при поступлении в «</w:t>
      </w:r>
      <w:r w:rsidR="00BE762B" w:rsidRPr="00541ACD">
        <w:rPr>
          <w:rFonts w:ascii="Times New Roman" w:hAnsi="Times New Roman"/>
          <w:sz w:val="28"/>
          <w:szCs w:val="28"/>
          <w:u w:val="single"/>
        </w:rPr>
        <w:t>шоковый» зал:</w:t>
      </w:r>
      <w:r w:rsidR="00BE762B" w:rsidRPr="00541ACD">
        <w:rPr>
          <w:rFonts w:ascii="Times New Roman" w:eastAsiaTheme="minorEastAsia" w:hAnsi="Times New Roman"/>
          <w:color w:val="000000" w:themeColor="text1"/>
          <w:kern w:val="24"/>
          <w:sz w:val="28"/>
          <w:szCs w:val="28"/>
          <w:lang w:eastAsia="ru-RU"/>
        </w:rPr>
        <w:t xml:space="preserve"> </w:t>
      </w:r>
      <w:r w:rsidR="00BE762B" w:rsidRPr="00541ACD">
        <w:rPr>
          <w:rFonts w:ascii="Times New Roman" w:hAnsi="Times New Roman"/>
          <w:sz w:val="28"/>
          <w:szCs w:val="28"/>
        </w:rPr>
        <w:t>бледная, синю</w:t>
      </w:r>
      <w:r>
        <w:rPr>
          <w:rFonts w:ascii="Times New Roman" w:hAnsi="Times New Roman"/>
          <w:sz w:val="28"/>
          <w:szCs w:val="28"/>
        </w:rPr>
        <w:t>шная кожа; ЧД: 6-40 уд/мин.; ЧСС 54-190 уд/</w:t>
      </w:r>
      <w:r w:rsidR="00BE762B" w:rsidRPr="00541ACD">
        <w:rPr>
          <w:rFonts w:ascii="Times New Roman" w:hAnsi="Times New Roman"/>
          <w:sz w:val="28"/>
          <w:szCs w:val="28"/>
        </w:rPr>
        <w:t>мин.; гемоглобин -</w:t>
      </w:r>
      <w:r>
        <w:rPr>
          <w:rFonts w:ascii="Times New Roman" w:hAnsi="Times New Roman"/>
          <w:sz w:val="28"/>
          <w:szCs w:val="28"/>
        </w:rPr>
        <w:t xml:space="preserve"> 95-193; гематокрит </w:t>
      </w:r>
      <w:r w:rsidR="00BE762B" w:rsidRPr="00541ACD">
        <w:rPr>
          <w:rFonts w:ascii="Times New Roman" w:hAnsi="Times New Roman"/>
          <w:sz w:val="28"/>
          <w:szCs w:val="28"/>
        </w:rPr>
        <w:t>- 26-55,3; рН- 7,2-7,38; рО2-38,2-115; рСО2-32,1-39,6; лактат-2,6-3,1.</w:t>
      </w:r>
    </w:p>
    <w:p w:rsidR="00BE762B" w:rsidRPr="00541ACD" w:rsidRDefault="00BE762B" w:rsidP="00235CDB">
      <w:pPr>
        <w:pStyle w:val="a7"/>
        <w:spacing w:line="360" w:lineRule="auto"/>
        <w:ind w:firstLine="709"/>
        <w:jc w:val="both"/>
        <w:rPr>
          <w:rFonts w:ascii="Times New Roman" w:hAnsi="Times New Roman"/>
          <w:sz w:val="28"/>
          <w:szCs w:val="28"/>
        </w:rPr>
      </w:pPr>
      <w:r w:rsidRPr="00541ACD">
        <w:rPr>
          <w:rFonts w:ascii="Times New Roman" w:hAnsi="Times New Roman"/>
          <w:sz w:val="28"/>
          <w:szCs w:val="28"/>
          <w:u w:val="single"/>
        </w:rPr>
        <w:t>Морфологический анализ:</w:t>
      </w:r>
      <w:r w:rsidRPr="00541ACD">
        <w:rPr>
          <w:rFonts w:ascii="Times New Roman" w:hAnsi="Times New Roman"/>
          <w:sz w:val="28"/>
          <w:szCs w:val="28"/>
        </w:rPr>
        <w:t xml:space="preserve"> неравномерное полнокровие или малокровие внутренних органов; отек легких и мозга</w:t>
      </w:r>
      <w:r w:rsidR="00992FE0">
        <w:rPr>
          <w:rFonts w:ascii="Times New Roman" w:hAnsi="Times New Roman"/>
          <w:sz w:val="28"/>
          <w:szCs w:val="28"/>
        </w:rPr>
        <w:t xml:space="preserve"> </w:t>
      </w:r>
      <w:r w:rsidRPr="00541ACD">
        <w:rPr>
          <w:rFonts w:ascii="Times New Roman" w:hAnsi="Times New Roman"/>
          <w:sz w:val="28"/>
          <w:szCs w:val="28"/>
        </w:rPr>
        <w:t>и</w:t>
      </w:r>
      <w:r w:rsidR="00992FE0">
        <w:rPr>
          <w:rFonts w:ascii="Times New Roman" w:hAnsi="Times New Roman"/>
          <w:sz w:val="28"/>
          <w:szCs w:val="28"/>
        </w:rPr>
        <w:t xml:space="preserve"> </w:t>
      </w:r>
      <w:proofErr w:type="gramStart"/>
      <w:r w:rsidR="00992FE0">
        <w:rPr>
          <w:rFonts w:ascii="Times New Roman" w:hAnsi="Times New Roman"/>
          <w:sz w:val="28"/>
          <w:szCs w:val="28"/>
        </w:rPr>
        <w:t>ди</w:t>
      </w:r>
      <w:r w:rsidRPr="00541ACD">
        <w:rPr>
          <w:rFonts w:ascii="Times New Roman" w:hAnsi="Times New Roman"/>
          <w:sz w:val="28"/>
          <w:szCs w:val="28"/>
        </w:rPr>
        <w:t>строфия</w:t>
      </w:r>
      <w:proofErr w:type="gramEnd"/>
      <w:r w:rsidRPr="00541ACD">
        <w:rPr>
          <w:rFonts w:ascii="Times New Roman" w:hAnsi="Times New Roman"/>
          <w:sz w:val="28"/>
          <w:szCs w:val="28"/>
        </w:rPr>
        <w:t xml:space="preserve"> и некроз эпителия извитых канальцев.</w:t>
      </w:r>
    </w:p>
    <w:p w:rsidR="00BE762B" w:rsidRPr="00541ACD" w:rsidRDefault="00BE762B" w:rsidP="00541ACD">
      <w:pPr>
        <w:pStyle w:val="a7"/>
        <w:spacing w:line="360" w:lineRule="auto"/>
        <w:ind w:firstLine="709"/>
        <w:jc w:val="both"/>
        <w:rPr>
          <w:rFonts w:ascii="Times New Roman" w:hAnsi="Times New Roman"/>
          <w:sz w:val="28"/>
          <w:szCs w:val="28"/>
        </w:rPr>
      </w:pPr>
      <w:r w:rsidRPr="00541ACD">
        <w:rPr>
          <w:rStyle w:val="af9"/>
          <w:rFonts w:ascii="Times New Roman" w:hAnsi="Times New Roman"/>
          <w:b/>
          <w:bCs/>
          <w:sz w:val="28"/>
          <w:szCs w:val="28"/>
        </w:rPr>
        <w:t xml:space="preserve">      Результаты:</w:t>
      </w:r>
      <w:r w:rsidRPr="00541ACD">
        <w:rPr>
          <w:rFonts w:ascii="Times New Roman" w:hAnsi="Times New Roman"/>
          <w:sz w:val="28"/>
          <w:szCs w:val="28"/>
        </w:rPr>
        <w:t xml:space="preserve">  </w:t>
      </w:r>
    </w:p>
    <w:p w:rsidR="00BE762B" w:rsidRPr="00541ACD" w:rsidRDefault="00BE762B" w:rsidP="00541ACD">
      <w:pPr>
        <w:pStyle w:val="a7"/>
        <w:numPr>
          <w:ilvl w:val="0"/>
          <w:numId w:val="18"/>
        </w:numPr>
        <w:spacing w:line="360" w:lineRule="auto"/>
        <w:ind w:left="0" w:firstLine="709"/>
        <w:jc w:val="both"/>
        <w:rPr>
          <w:rFonts w:ascii="Times New Roman" w:hAnsi="Times New Roman"/>
          <w:sz w:val="28"/>
          <w:szCs w:val="28"/>
        </w:rPr>
      </w:pPr>
      <w:r w:rsidRPr="00541ACD">
        <w:rPr>
          <w:rFonts w:ascii="Times New Roman" w:hAnsi="Times New Roman"/>
          <w:sz w:val="28"/>
          <w:szCs w:val="28"/>
        </w:rPr>
        <w:t>В основном клиническом диагнозе «шок» фигурировал у 45 пациентов.</w:t>
      </w:r>
    </w:p>
    <w:p w:rsidR="00BE762B" w:rsidRPr="00541ACD" w:rsidRDefault="00BE762B" w:rsidP="00541ACD">
      <w:pPr>
        <w:pStyle w:val="a7"/>
        <w:numPr>
          <w:ilvl w:val="0"/>
          <w:numId w:val="18"/>
        </w:numPr>
        <w:spacing w:line="360" w:lineRule="auto"/>
        <w:ind w:left="0" w:firstLine="709"/>
        <w:jc w:val="both"/>
        <w:rPr>
          <w:rFonts w:ascii="Times New Roman" w:hAnsi="Times New Roman"/>
          <w:sz w:val="28"/>
          <w:szCs w:val="28"/>
        </w:rPr>
      </w:pPr>
      <w:r w:rsidRPr="00541ACD">
        <w:rPr>
          <w:rFonts w:ascii="Times New Roman" w:hAnsi="Times New Roman"/>
          <w:sz w:val="28"/>
          <w:szCs w:val="28"/>
        </w:rPr>
        <w:t xml:space="preserve">Основные диагнозы у данной группы пациентов- ожоговая (20) и </w:t>
      </w:r>
      <w:proofErr w:type="gramStart"/>
      <w:r w:rsidRPr="00541ACD">
        <w:rPr>
          <w:rFonts w:ascii="Times New Roman" w:hAnsi="Times New Roman"/>
          <w:sz w:val="28"/>
          <w:szCs w:val="28"/>
        </w:rPr>
        <w:t>сочетанная(</w:t>
      </w:r>
      <w:proofErr w:type="gramEnd"/>
      <w:r w:rsidRPr="00541ACD">
        <w:rPr>
          <w:rFonts w:ascii="Times New Roman" w:hAnsi="Times New Roman"/>
          <w:sz w:val="28"/>
          <w:szCs w:val="28"/>
        </w:rPr>
        <w:t>18) травмы.</w:t>
      </w:r>
    </w:p>
    <w:p w:rsidR="00BE762B" w:rsidRPr="00541ACD" w:rsidRDefault="00992FE0" w:rsidP="00541ACD">
      <w:pPr>
        <w:pStyle w:val="a7"/>
        <w:numPr>
          <w:ilvl w:val="0"/>
          <w:numId w:val="18"/>
        </w:numPr>
        <w:spacing w:line="360" w:lineRule="auto"/>
        <w:ind w:left="0" w:firstLine="709"/>
        <w:jc w:val="both"/>
        <w:rPr>
          <w:rFonts w:ascii="Times New Roman" w:hAnsi="Times New Roman"/>
          <w:sz w:val="28"/>
          <w:szCs w:val="28"/>
        </w:rPr>
      </w:pPr>
      <w:r>
        <w:rPr>
          <w:rFonts w:ascii="Times New Roman" w:hAnsi="Times New Roman"/>
          <w:sz w:val="28"/>
          <w:szCs w:val="28"/>
        </w:rPr>
        <w:t xml:space="preserve">Преобладающие виды шока в </w:t>
      </w:r>
      <w:r w:rsidR="00BE762B" w:rsidRPr="00541ACD">
        <w:rPr>
          <w:rFonts w:ascii="Times New Roman" w:hAnsi="Times New Roman"/>
          <w:sz w:val="28"/>
          <w:szCs w:val="28"/>
        </w:rPr>
        <w:t xml:space="preserve">клинических диагнозах – </w:t>
      </w:r>
      <w:proofErr w:type="spellStart"/>
      <w:r w:rsidR="00BE762B" w:rsidRPr="00541ACD">
        <w:rPr>
          <w:rFonts w:ascii="Times New Roman" w:hAnsi="Times New Roman"/>
          <w:sz w:val="28"/>
          <w:szCs w:val="28"/>
        </w:rPr>
        <w:t>гиповолемический</w:t>
      </w:r>
      <w:proofErr w:type="spellEnd"/>
      <w:r w:rsidR="00BE762B" w:rsidRPr="00541ACD">
        <w:rPr>
          <w:rFonts w:ascii="Times New Roman" w:hAnsi="Times New Roman"/>
          <w:sz w:val="28"/>
          <w:szCs w:val="28"/>
        </w:rPr>
        <w:t xml:space="preserve"> и </w:t>
      </w:r>
      <w:proofErr w:type="spellStart"/>
      <w:r w:rsidR="00BE762B" w:rsidRPr="00541ACD">
        <w:rPr>
          <w:rFonts w:ascii="Times New Roman" w:hAnsi="Times New Roman"/>
          <w:sz w:val="28"/>
          <w:szCs w:val="28"/>
        </w:rPr>
        <w:t>дистрибьютивный</w:t>
      </w:r>
      <w:proofErr w:type="spellEnd"/>
      <w:r w:rsidR="00BE762B" w:rsidRPr="00541ACD">
        <w:rPr>
          <w:rFonts w:ascii="Times New Roman" w:hAnsi="Times New Roman"/>
          <w:sz w:val="28"/>
          <w:szCs w:val="28"/>
        </w:rPr>
        <w:t xml:space="preserve"> (43 из 45 наблюдений). </w:t>
      </w:r>
    </w:p>
    <w:p w:rsidR="00BE762B" w:rsidRPr="00235CDB" w:rsidRDefault="00BE762B" w:rsidP="00235CDB">
      <w:pPr>
        <w:pStyle w:val="a7"/>
        <w:numPr>
          <w:ilvl w:val="0"/>
          <w:numId w:val="18"/>
        </w:numPr>
        <w:spacing w:line="360" w:lineRule="auto"/>
        <w:ind w:left="0" w:firstLine="709"/>
        <w:jc w:val="both"/>
        <w:rPr>
          <w:rFonts w:ascii="Times New Roman" w:hAnsi="Times New Roman"/>
          <w:sz w:val="28"/>
          <w:szCs w:val="28"/>
        </w:rPr>
      </w:pPr>
      <w:r w:rsidRPr="00541ACD">
        <w:rPr>
          <w:rFonts w:ascii="Times New Roman" w:hAnsi="Times New Roman"/>
          <w:sz w:val="28"/>
          <w:szCs w:val="28"/>
        </w:rPr>
        <w:lastRenderedPageBreak/>
        <w:t xml:space="preserve">Количество пациентов, скончавшихся до 3-х суток составляло 12 человек, из которых у 10 был обнаружен </w:t>
      </w:r>
      <w:proofErr w:type="spellStart"/>
      <w:r w:rsidRPr="00541ACD">
        <w:rPr>
          <w:rFonts w:ascii="Times New Roman" w:hAnsi="Times New Roman"/>
          <w:sz w:val="28"/>
          <w:szCs w:val="28"/>
        </w:rPr>
        <w:t>гиповолемический</w:t>
      </w:r>
      <w:proofErr w:type="spellEnd"/>
      <w:r w:rsidRPr="00541ACD">
        <w:rPr>
          <w:rFonts w:ascii="Times New Roman" w:hAnsi="Times New Roman"/>
          <w:sz w:val="28"/>
          <w:szCs w:val="28"/>
        </w:rPr>
        <w:t xml:space="preserve"> шок.</w:t>
      </w:r>
    </w:p>
    <w:p w:rsidR="00BE762B" w:rsidRPr="00541ACD" w:rsidRDefault="00BE762B" w:rsidP="00235CDB">
      <w:pPr>
        <w:spacing w:after="0" w:line="360" w:lineRule="auto"/>
        <w:ind w:firstLine="709"/>
        <w:jc w:val="both"/>
        <w:rPr>
          <w:rFonts w:ascii="Times New Roman" w:hAnsi="Times New Roman" w:cs="Times New Roman"/>
          <w:sz w:val="28"/>
          <w:szCs w:val="28"/>
        </w:rPr>
      </w:pPr>
      <w:r w:rsidRPr="00541ACD">
        <w:rPr>
          <w:rStyle w:val="af9"/>
          <w:rFonts w:ascii="Times New Roman" w:hAnsi="Times New Roman" w:cs="Times New Roman"/>
          <w:b/>
          <w:bCs/>
          <w:sz w:val="28"/>
          <w:szCs w:val="28"/>
        </w:rPr>
        <w:t>Выводы</w:t>
      </w:r>
      <w:r w:rsidRPr="00541ACD">
        <w:rPr>
          <w:rStyle w:val="af9"/>
          <w:rFonts w:ascii="Times New Roman" w:hAnsi="Times New Roman" w:cs="Times New Roman"/>
          <w:sz w:val="28"/>
          <w:szCs w:val="28"/>
        </w:rPr>
        <w:t>:</w:t>
      </w:r>
      <w:r w:rsidRPr="00541ACD">
        <w:rPr>
          <w:rFonts w:ascii="Times New Roman" w:hAnsi="Times New Roman" w:cs="Times New Roman"/>
          <w:sz w:val="28"/>
          <w:szCs w:val="28"/>
        </w:rPr>
        <w:t xml:space="preserve"> </w:t>
      </w:r>
    </w:p>
    <w:p w:rsidR="00BE762B" w:rsidRPr="00541ACD" w:rsidRDefault="00BE762B" w:rsidP="00541ACD">
      <w:pPr>
        <w:numPr>
          <w:ilvl w:val="0"/>
          <w:numId w:val="13"/>
        </w:numPr>
        <w:pBdr>
          <w:top w:val="nil"/>
          <w:left w:val="nil"/>
          <w:bottom w:val="nil"/>
          <w:right w:val="nil"/>
          <w:between w:val="nil"/>
          <w:bar w:val="nil"/>
        </w:pBdr>
        <w:spacing w:after="0" w:line="360" w:lineRule="auto"/>
        <w:ind w:left="0" w:firstLine="709"/>
        <w:jc w:val="both"/>
        <w:rPr>
          <w:rFonts w:ascii="Times New Roman" w:hAnsi="Times New Roman" w:cs="Times New Roman"/>
          <w:sz w:val="28"/>
          <w:szCs w:val="28"/>
        </w:rPr>
      </w:pPr>
      <w:r w:rsidRPr="00541ACD">
        <w:rPr>
          <w:rFonts w:ascii="Times New Roman" w:hAnsi="Times New Roman" w:cs="Times New Roman"/>
          <w:sz w:val="28"/>
          <w:szCs w:val="28"/>
        </w:rPr>
        <w:t>Наиболее часто регистрируемые морфологические признаки – отек легких и мозга.</w:t>
      </w:r>
    </w:p>
    <w:p w:rsidR="00BE762B" w:rsidRPr="00541ACD" w:rsidRDefault="00BE762B" w:rsidP="00541ACD">
      <w:pPr>
        <w:numPr>
          <w:ilvl w:val="0"/>
          <w:numId w:val="13"/>
        </w:numPr>
        <w:pBdr>
          <w:top w:val="nil"/>
          <w:left w:val="nil"/>
          <w:bottom w:val="nil"/>
          <w:right w:val="nil"/>
          <w:between w:val="nil"/>
          <w:bar w:val="nil"/>
        </w:pBdr>
        <w:spacing w:after="0" w:line="360" w:lineRule="auto"/>
        <w:ind w:left="0"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Признаки </w:t>
      </w:r>
      <w:proofErr w:type="spellStart"/>
      <w:r w:rsidRPr="00541ACD">
        <w:rPr>
          <w:rFonts w:ascii="Times New Roman" w:hAnsi="Times New Roman" w:cs="Times New Roman"/>
          <w:sz w:val="28"/>
          <w:szCs w:val="28"/>
        </w:rPr>
        <w:t>патоморфоза</w:t>
      </w:r>
      <w:proofErr w:type="spellEnd"/>
      <w:r w:rsidRPr="00541ACD">
        <w:rPr>
          <w:rFonts w:ascii="Times New Roman" w:hAnsi="Times New Roman" w:cs="Times New Roman"/>
          <w:sz w:val="28"/>
          <w:szCs w:val="28"/>
        </w:rPr>
        <w:t xml:space="preserve">: уменьшение числа наблюдений с характерными </w:t>
      </w:r>
      <w:proofErr w:type="spellStart"/>
      <w:r w:rsidRPr="00541ACD">
        <w:rPr>
          <w:rFonts w:ascii="Times New Roman" w:hAnsi="Times New Roman" w:cs="Times New Roman"/>
          <w:sz w:val="28"/>
          <w:szCs w:val="28"/>
        </w:rPr>
        <w:t>морфологичекие</w:t>
      </w:r>
      <w:proofErr w:type="spellEnd"/>
      <w:r w:rsidRPr="00541ACD">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признакамии</w:t>
      </w:r>
      <w:proofErr w:type="spellEnd"/>
      <w:r w:rsidRPr="00541ACD">
        <w:rPr>
          <w:rFonts w:ascii="Times New Roman" w:hAnsi="Times New Roman" w:cs="Times New Roman"/>
          <w:sz w:val="28"/>
          <w:szCs w:val="28"/>
        </w:rPr>
        <w:t xml:space="preserve"> шока - ОРДС и «шоковая почка» (2 наблюдения из 45). Возрастание количества бактериального («септического») шока.</w:t>
      </w:r>
    </w:p>
    <w:p w:rsidR="00BE762B" w:rsidRDefault="00BE762B" w:rsidP="00541ACD">
      <w:pPr>
        <w:numPr>
          <w:ilvl w:val="0"/>
          <w:numId w:val="13"/>
        </w:numPr>
        <w:pBdr>
          <w:top w:val="nil"/>
          <w:left w:val="nil"/>
          <w:bottom w:val="nil"/>
          <w:right w:val="nil"/>
          <w:between w:val="nil"/>
          <w:bar w:val="nil"/>
        </w:pBdr>
        <w:spacing w:after="0" w:line="360" w:lineRule="auto"/>
        <w:ind w:left="0" w:firstLine="709"/>
        <w:jc w:val="both"/>
        <w:rPr>
          <w:rFonts w:ascii="Times New Roman" w:hAnsi="Times New Roman" w:cs="Times New Roman"/>
          <w:sz w:val="28"/>
          <w:szCs w:val="28"/>
        </w:rPr>
      </w:pPr>
      <w:r w:rsidRPr="00541ACD">
        <w:rPr>
          <w:rFonts w:ascii="Times New Roman" w:hAnsi="Times New Roman" w:cs="Times New Roman"/>
          <w:sz w:val="28"/>
          <w:szCs w:val="28"/>
        </w:rPr>
        <w:t>Для подтверждения шока необходима верификация его клинических маркеров: нарушений центральной гемодинамики и микроциркуляции с использованием новых технологий (</w:t>
      </w:r>
      <w:r w:rsidRPr="00541ACD">
        <w:rPr>
          <w:rFonts w:ascii="Times New Roman" w:hAnsi="Times New Roman" w:cs="Times New Roman"/>
          <w:sz w:val="28"/>
          <w:szCs w:val="28"/>
          <w:lang w:val="en-US"/>
        </w:rPr>
        <w:t>PICCO</w:t>
      </w:r>
      <w:r w:rsidRPr="00541ACD">
        <w:rPr>
          <w:rFonts w:ascii="Times New Roman" w:hAnsi="Times New Roman" w:cs="Times New Roman"/>
          <w:sz w:val="28"/>
          <w:szCs w:val="28"/>
        </w:rPr>
        <w:t xml:space="preserve"> и </w:t>
      </w:r>
      <w:proofErr w:type="spellStart"/>
      <w:r w:rsidRPr="00541ACD">
        <w:rPr>
          <w:rFonts w:ascii="Times New Roman" w:hAnsi="Times New Roman" w:cs="Times New Roman"/>
          <w:sz w:val="28"/>
          <w:szCs w:val="28"/>
        </w:rPr>
        <w:t>др</w:t>
      </w:r>
      <w:proofErr w:type="spellEnd"/>
      <w:r w:rsidRPr="00541ACD">
        <w:rPr>
          <w:rFonts w:ascii="Times New Roman" w:hAnsi="Times New Roman" w:cs="Times New Roman"/>
          <w:sz w:val="28"/>
          <w:szCs w:val="28"/>
        </w:rPr>
        <w:t xml:space="preserve">). </w:t>
      </w:r>
    </w:p>
    <w:p w:rsidR="00235CDB" w:rsidRPr="00541ACD" w:rsidRDefault="00235CDB" w:rsidP="00235CDB">
      <w:pPr>
        <w:pBdr>
          <w:top w:val="nil"/>
          <w:left w:val="nil"/>
          <w:bottom w:val="nil"/>
          <w:right w:val="nil"/>
          <w:between w:val="nil"/>
          <w:bar w:val="nil"/>
        </w:pBdr>
        <w:spacing w:after="0" w:line="360" w:lineRule="auto"/>
        <w:ind w:left="709"/>
        <w:jc w:val="both"/>
        <w:rPr>
          <w:rFonts w:ascii="Times New Roman" w:hAnsi="Times New Roman" w:cs="Times New Roman"/>
          <w:sz w:val="28"/>
          <w:szCs w:val="28"/>
        </w:rPr>
      </w:pPr>
    </w:p>
    <w:p w:rsidR="00BE762B" w:rsidRPr="00235CDB" w:rsidRDefault="00235CDB" w:rsidP="00541ACD">
      <w:pPr>
        <w:widowControl w:val="0"/>
        <w:suppressAutoHyphens/>
        <w:spacing w:after="0" w:line="360" w:lineRule="auto"/>
        <w:ind w:firstLine="709"/>
        <w:jc w:val="both"/>
        <w:rPr>
          <w:rFonts w:ascii="Times New Roman" w:hAnsi="Times New Roman" w:cs="Times New Roman"/>
          <w:b/>
          <w:bCs/>
          <w:sz w:val="28"/>
          <w:szCs w:val="28"/>
        </w:rPr>
      </w:pPr>
      <w:r w:rsidRPr="00235CDB">
        <w:rPr>
          <w:rFonts w:ascii="Times New Roman" w:hAnsi="Times New Roman" w:cs="Times New Roman"/>
          <w:b/>
          <w:bCs/>
          <w:sz w:val="28"/>
          <w:szCs w:val="28"/>
        </w:rPr>
        <w:t>Список литература:</w:t>
      </w:r>
    </w:p>
    <w:p w:rsidR="00BE762B" w:rsidRPr="00541ACD" w:rsidRDefault="00235CDB" w:rsidP="00235CDB">
      <w:pPr>
        <w:spacing w:after="0" w:line="360" w:lineRule="auto"/>
        <w:jc w:val="both"/>
        <w:rPr>
          <w:rFonts w:ascii="Times New Roman" w:hAnsi="Times New Roman" w:cs="Times New Roman"/>
          <w:sz w:val="28"/>
          <w:szCs w:val="28"/>
        </w:rPr>
      </w:pPr>
      <w:r>
        <w:rPr>
          <w:rFonts w:ascii="Times New Roman" w:eastAsiaTheme="minorEastAsia" w:hAnsi="Times New Roman" w:cs="Times New Roman"/>
          <w:sz w:val="28"/>
          <w:szCs w:val="28"/>
        </w:rPr>
        <w:t>1.</w:t>
      </w:r>
      <w:r w:rsidR="00BE762B" w:rsidRPr="00541ACD">
        <w:rPr>
          <w:rFonts w:ascii="Times New Roman" w:eastAsiaTheme="minorEastAsia" w:hAnsi="Times New Roman" w:cs="Times New Roman"/>
          <w:sz w:val="28"/>
          <w:szCs w:val="28"/>
        </w:rPr>
        <w:t xml:space="preserve"> Шок. Теория, клиника, организация противошоковой терапии. Под общей редакцией д. м. н. Г. С. </w:t>
      </w:r>
      <w:proofErr w:type="spellStart"/>
      <w:r w:rsidR="00BE762B" w:rsidRPr="00541ACD">
        <w:rPr>
          <w:rFonts w:ascii="Times New Roman" w:eastAsiaTheme="minorEastAsia" w:hAnsi="Times New Roman" w:cs="Times New Roman"/>
          <w:sz w:val="28"/>
          <w:szCs w:val="28"/>
        </w:rPr>
        <w:t>Мазуркевича</w:t>
      </w:r>
      <w:proofErr w:type="spellEnd"/>
      <w:r w:rsidR="00BE762B" w:rsidRPr="00541ACD">
        <w:rPr>
          <w:rFonts w:ascii="Times New Roman" w:eastAsiaTheme="minorEastAsia" w:hAnsi="Times New Roman" w:cs="Times New Roman"/>
          <w:sz w:val="28"/>
          <w:szCs w:val="28"/>
        </w:rPr>
        <w:t xml:space="preserve"> и д. м. н.  С. Ф. Багненко.</w:t>
      </w:r>
    </w:p>
    <w:p w:rsidR="00BE762B" w:rsidRPr="003C10E1" w:rsidRDefault="00235CDB" w:rsidP="003C10E1">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 xml:space="preserve">2. </w:t>
      </w:r>
      <w:r w:rsidR="00BE762B" w:rsidRPr="00541ACD">
        <w:rPr>
          <w:rFonts w:ascii="Times New Roman" w:hAnsi="Times New Roman" w:cs="Times New Roman"/>
          <w:color w:val="000000"/>
          <w:sz w:val="28"/>
          <w:szCs w:val="28"/>
        </w:rPr>
        <w:t>Шок. Учебно-методическое пособие для студентов, ординаторов, аспирантов и врачей.</w:t>
      </w:r>
      <w:r w:rsidR="00BE762B" w:rsidRPr="00541ACD">
        <w:rPr>
          <w:rFonts w:ascii="Times New Roman" w:hAnsi="Times New Roman" w:cs="Times New Roman"/>
          <w:color w:val="000000"/>
          <w:sz w:val="28"/>
          <w:szCs w:val="28"/>
          <w:shd w:val="clear" w:color="auto" w:fill="FFFFFF"/>
        </w:rPr>
        <w:t xml:space="preserve"> В.В. Мороз, И.Г. Бобринская, В.Ю. Васильев, Е.А. Спиридон</w:t>
      </w:r>
      <w:r w:rsidR="003C10E1">
        <w:rPr>
          <w:rFonts w:ascii="Times New Roman" w:hAnsi="Times New Roman" w:cs="Times New Roman"/>
          <w:color w:val="000000"/>
          <w:sz w:val="28"/>
          <w:szCs w:val="28"/>
          <w:shd w:val="clear" w:color="auto" w:fill="FFFFFF"/>
        </w:rPr>
        <w:t xml:space="preserve">ова, Е.А. Тишков, В.С. </w:t>
      </w:r>
      <w:proofErr w:type="spellStart"/>
      <w:r w:rsidR="003C10E1">
        <w:rPr>
          <w:rFonts w:ascii="Times New Roman" w:hAnsi="Times New Roman" w:cs="Times New Roman"/>
          <w:color w:val="000000"/>
          <w:sz w:val="28"/>
          <w:szCs w:val="28"/>
          <w:shd w:val="clear" w:color="auto" w:fill="FFFFFF"/>
        </w:rPr>
        <w:t>Суряхин</w:t>
      </w:r>
      <w:proofErr w:type="spellEnd"/>
      <w:r w:rsidR="003C10E1">
        <w:rPr>
          <w:rFonts w:ascii="Times New Roman" w:hAnsi="Times New Roman" w:cs="Times New Roman"/>
          <w:color w:val="000000"/>
          <w:sz w:val="28"/>
          <w:szCs w:val="28"/>
          <w:shd w:val="clear" w:color="auto" w:fill="FFFFFF"/>
        </w:rPr>
        <w:t>.</w:t>
      </w:r>
    </w:p>
    <w:p w:rsidR="00C3497A" w:rsidRPr="00B118B7" w:rsidRDefault="00B118B7" w:rsidP="00B118B7">
      <w:pPr>
        <w:pStyle w:val="1"/>
        <w:jc w:val="center"/>
        <w:rPr>
          <w:sz w:val="32"/>
          <w:szCs w:val="32"/>
        </w:rPr>
      </w:pPr>
      <w:bookmarkStart w:id="22" w:name="_Toc25776549"/>
      <w:r w:rsidRPr="00B118B7">
        <w:rPr>
          <w:sz w:val="32"/>
          <w:szCs w:val="32"/>
        </w:rPr>
        <w:t>ТУПАЯ ТРАВМА КАК ПРИЧИНА СМЕРТИ ДЕТЕЙ В Г. МИНСКЕ ЗА 2013-2017 ГГ.</w:t>
      </w:r>
      <w:bookmarkEnd w:id="22"/>
    </w:p>
    <w:p w:rsidR="00C3497A" w:rsidRPr="00B118B7" w:rsidRDefault="00C3497A" w:rsidP="00B118B7">
      <w:pPr>
        <w:pStyle w:val="1"/>
        <w:jc w:val="right"/>
        <w:rPr>
          <w:i/>
          <w:iCs/>
          <w:sz w:val="28"/>
          <w:szCs w:val="28"/>
          <w:vertAlign w:val="superscript"/>
        </w:rPr>
      </w:pPr>
      <w:bookmarkStart w:id="23" w:name="_Toc25776550"/>
      <w:r w:rsidRPr="00B118B7">
        <w:rPr>
          <w:i/>
          <w:iCs/>
          <w:sz w:val="28"/>
          <w:szCs w:val="28"/>
        </w:rPr>
        <w:t>Гришенкова</w:t>
      </w:r>
      <w:r w:rsidR="00B118B7" w:rsidRPr="00B118B7">
        <w:rPr>
          <w:i/>
          <w:iCs/>
          <w:sz w:val="28"/>
          <w:szCs w:val="28"/>
        </w:rPr>
        <w:t xml:space="preserve"> Л.Н.</w:t>
      </w:r>
      <w:r w:rsidRPr="00B118B7">
        <w:rPr>
          <w:i/>
          <w:iCs/>
          <w:sz w:val="28"/>
          <w:szCs w:val="28"/>
        </w:rPr>
        <w:t xml:space="preserve">, </w:t>
      </w:r>
      <w:proofErr w:type="spellStart"/>
      <w:r w:rsidRPr="00B118B7">
        <w:rPr>
          <w:i/>
          <w:iCs/>
          <w:sz w:val="28"/>
          <w:szCs w:val="28"/>
        </w:rPr>
        <w:t>Тройченко</w:t>
      </w:r>
      <w:proofErr w:type="spellEnd"/>
      <w:r w:rsidRPr="00B118B7">
        <w:rPr>
          <w:i/>
          <w:iCs/>
          <w:sz w:val="28"/>
          <w:szCs w:val="28"/>
        </w:rPr>
        <w:t xml:space="preserve"> </w:t>
      </w:r>
      <w:r w:rsidR="00B118B7" w:rsidRPr="00B118B7">
        <w:rPr>
          <w:i/>
          <w:iCs/>
          <w:sz w:val="28"/>
          <w:szCs w:val="28"/>
        </w:rPr>
        <w:t>Г.В.</w:t>
      </w:r>
      <w:bookmarkEnd w:id="23"/>
    </w:p>
    <w:p w:rsidR="00C3497A" w:rsidRPr="000F76A2" w:rsidRDefault="00C3497A" w:rsidP="00B118B7">
      <w:pPr>
        <w:tabs>
          <w:tab w:val="left" w:pos="1107"/>
        </w:tabs>
        <w:spacing w:after="0" w:line="360" w:lineRule="auto"/>
        <w:ind w:firstLine="709"/>
        <w:jc w:val="right"/>
        <w:rPr>
          <w:rFonts w:ascii="Times New Roman" w:hAnsi="Times New Roman" w:cs="Times New Roman"/>
          <w:i/>
          <w:spacing w:val="-8"/>
          <w:sz w:val="28"/>
          <w:szCs w:val="28"/>
        </w:rPr>
      </w:pPr>
      <w:r w:rsidRPr="000F76A2">
        <w:rPr>
          <w:rFonts w:ascii="Times New Roman" w:hAnsi="Times New Roman" w:cs="Times New Roman"/>
          <w:i/>
          <w:spacing w:val="-8"/>
          <w:sz w:val="28"/>
          <w:szCs w:val="28"/>
        </w:rPr>
        <w:t>ГУ «НПЦ ГКСЭ РБ», Минск, Республика Беларусь</w:t>
      </w:r>
    </w:p>
    <w:p w:rsidR="00C3497A" w:rsidRPr="000F76A2" w:rsidRDefault="00C3497A" w:rsidP="00C3497A">
      <w:pPr>
        <w:tabs>
          <w:tab w:val="left" w:pos="1107"/>
        </w:tabs>
        <w:spacing w:after="0" w:line="360" w:lineRule="auto"/>
        <w:ind w:firstLine="709"/>
        <w:jc w:val="center"/>
        <w:rPr>
          <w:rFonts w:ascii="Times New Roman" w:hAnsi="Times New Roman" w:cs="Times New Roman"/>
          <w:i/>
          <w:spacing w:val="-8"/>
          <w:sz w:val="28"/>
          <w:szCs w:val="28"/>
        </w:rPr>
      </w:pPr>
    </w:p>
    <w:p w:rsidR="00C3497A" w:rsidRPr="000F76A2" w:rsidRDefault="00C3497A" w:rsidP="00C3497A">
      <w:pPr>
        <w:spacing w:after="0" w:line="360" w:lineRule="auto"/>
        <w:ind w:firstLine="709"/>
        <w:jc w:val="both"/>
        <w:rPr>
          <w:rFonts w:ascii="Times New Roman" w:hAnsi="Times New Roman" w:cs="Times New Roman"/>
          <w:color w:val="000000"/>
          <w:spacing w:val="-8"/>
          <w:sz w:val="28"/>
          <w:szCs w:val="28"/>
          <w:shd w:val="clear" w:color="auto" w:fill="FFFFFF"/>
        </w:rPr>
      </w:pPr>
      <w:r w:rsidRPr="000F76A2">
        <w:rPr>
          <w:rFonts w:ascii="Times New Roman" w:hAnsi="Times New Roman" w:cs="Times New Roman"/>
          <w:b/>
          <w:spacing w:val="-8"/>
          <w:sz w:val="28"/>
          <w:szCs w:val="28"/>
        </w:rPr>
        <w:t>Введение.</w:t>
      </w:r>
      <w:r w:rsidRPr="000F76A2">
        <w:rPr>
          <w:rFonts w:ascii="Times New Roman" w:hAnsi="Times New Roman" w:cs="Times New Roman"/>
          <w:spacing w:val="-8"/>
          <w:sz w:val="28"/>
          <w:szCs w:val="28"/>
        </w:rPr>
        <w:t xml:space="preserve"> В последние десятилетия во всём мире отмечается стремительный рост травматизма, в том числе и смертельного, что ставит механичес</w:t>
      </w:r>
      <w:r w:rsidR="00992FE0">
        <w:rPr>
          <w:rFonts w:ascii="Times New Roman" w:hAnsi="Times New Roman" w:cs="Times New Roman"/>
          <w:spacing w:val="-8"/>
          <w:sz w:val="28"/>
          <w:szCs w:val="28"/>
        </w:rPr>
        <w:t>кие повреждения в ряд наиболее</w:t>
      </w:r>
      <w:r w:rsidRPr="000F76A2">
        <w:rPr>
          <w:rFonts w:ascii="Times New Roman" w:hAnsi="Times New Roman" w:cs="Times New Roman"/>
          <w:spacing w:val="-8"/>
          <w:sz w:val="28"/>
          <w:szCs w:val="28"/>
        </w:rPr>
        <w:t xml:space="preserve"> значимых медицинских и социально-экономических проблем [1, 2]. </w:t>
      </w:r>
      <w:r w:rsidRPr="000F76A2">
        <w:rPr>
          <w:rFonts w:ascii="Times New Roman" w:eastAsia="Garamond" w:hAnsi="Times New Roman" w:cs="Times New Roman"/>
          <w:color w:val="231F20"/>
          <w:spacing w:val="-8"/>
          <w:sz w:val="28"/>
          <w:szCs w:val="28"/>
          <w:lang w:bidi="ru-RU"/>
        </w:rPr>
        <w:t xml:space="preserve">Особую актуальность вопросы тяжелой сочетанной травмы приобретают для детей, что обусловлено демографическим аспектом </w:t>
      </w:r>
      <w:r w:rsidRPr="000F76A2">
        <w:rPr>
          <w:rFonts w:ascii="Times New Roman" w:eastAsia="Garamond" w:hAnsi="Times New Roman" w:cs="Times New Roman"/>
          <w:color w:val="231F20"/>
          <w:spacing w:val="-8"/>
          <w:sz w:val="28"/>
          <w:szCs w:val="28"/>
          <w:lang w:bidi="ru-RU"/>
        </w:rPr>
        <w:lastRenderedPageBreak/>
        <w:t xml:space="preserve">проблемы. </w:t>
      </w:r>
      <w:r w:rsidRPr="000F76A2">
        <w:rPr>
          <w:rFonts w:ascii="Times New Roman" w:hAnsi="Times New Roman" w:cs="Times New Roman"/>
          <w:spacing w:val="-8"/>
          <w:sz w:val="28"/>
          <w:szCs w:val="28"/>
        </w:rPr>
        <w:t xml:space="preserve">По данным ВОЗ, главной причиной смерти среди детей в возрасте 5-19 лет являются непреднамеренные травмы [3]. </w:t>
      </w:r>
      <w:r w:rsidRPr="000F76A2">
        <w:rPr>
          <w:rFonts w:ascii="Times New Roman" w:eastAsia="Times New Roman" w:hAnsi="Times New Roman" w:cs="Times New Roman"/>
          <w:iCs/>
          <w:spacing w:val="-8"/>
          <w:sz w:val="28"/>
          <w:szCs w:val="28"/>
          <w:lang w:val="be-BY"/>
        </w:rPr>
        <w:t>Резерв в снижении детской смертности заключается в целенаправленном воздействии на ее предотвратимые причины [4]</w:t>
      </w:r>
      <w:r w:rsidRPr="000F76A2">
        <w:rPr>
          <w:rFonts w:ascii="Times New Roman" w:eastAsia="Times New Roman" w:hAnsi="Times New Roman" w:cs="Times New Roman"/>
          <w:iCs/>
          <w:spacing w:val="-8"/>
          <w:sz w:val="28"/>
          <w:szCs w:val="28"/>
        </w:rPr>
        <w:t>.</w:t>
      </w:r>
      <w:r w:rsidRPr="000F76A2">
        <w:rPr>
          <w:rFonts w:ascii="Times New Roman" w:hAnsi="Times New Roman" w:cs="Times New Roman"/>
          <w:color w:val="000000"/>
          <w:spacing w:val="-8"/>
          <w:sz w:val="28"/>
          <w:szCs w:val="28"/>
          <w:shd w:val="clear" w:color="auto" w:fill="FFFFFF"/>
        </w:rPr>
        <w:t xml:space="preserve"> </w:t>
      </w:r>
    </w:p>
    <w:p w:rsidR="00C3497A" w:rsidRPr="000F76A2" w:rsidRDefault="00C3497A" w:rsidP="00C3497A">
      <w:pPr>
        <w:tabs>
          <w:tab w:val="left" w:pos="1107"/>
        </w:tabs>
        <w:spacing w:after="0" w:line="360" w:lineRule="auto"/>
        <w:jc w:val="both"/>
        <w:rPr>
          <w:rFonts w:ascii="Times New Roman" w:hAnsi="Times New Roman" w:cs="Times New Roman"/>
          <w:spacing w:val="-8"/>
          <w:kern w:val="2"/>
          <w:sz w:val="28"/>
          <w:szCs w:val="28"/>
        </w:rPr>
      </w:pPr>
      <w:r w:rsidRPr="000F76A2">
        <w:rPr>
          <w:rFonts w:ascii="Times New Roman" w:hAnsi="Times New Roman" w:cs="Times New Roman"/>
          <w:b/>
          <w:spacing w:val="-8"/>
          <w:kern w:val="2"/>
          <w:sz w:val="28"/>
          <w:szCs w:val="28"/>
        </w:rPr>
        <w:t xml:space="preserve">         Цель исследования. </w:t>
      </w:r>
      <w:r w:rsidRPr="000F76A2">
        <w:rPr>
          <w:rFonts w:ascii="Times New Roman" w:hAnsi="Times New Roman" w:cs="Times New Roman"/>
          <w:spacing w:val="-8"/>
          <w:kern w:val="2"/>
          <w:sz w:val="28"/>
          <w:szCs w:val="28"/>
        </w:rPr>
        <w:t>Изучение структуры и обстоятельств наступления смерти детей от тупой травмы в г. Минске в 2013-2017 гг.</w:t>
      </w:r>
    </w:p>
    <w:p w:rsidR="00C3497A" w:rsidRPr="000F76A2" w:rsidRDefault="00C3497A" w:rsidP="00C3497A">
      <w:pPr>
        <w:spacing w:after="0" w:line="360" w:lineRule="auto"/>
        <w:ind w:firstLine="709"/>
        <w:jc w:val="both"/>
        <w:rPr>
          <w:rFonts w:ascii="Times New Roman" w:hAnsi="Times New Roman" w:cs="Times New Roman"/>
          <w:b/>
          <w:bCs/>
          <w:spacing w:val="-8"/>
          <w:sz w:val="28"/>
          <w:szCs w:val="28"/>
        </w:rPr>
      </w:pPr>
      <w:r w:rsidRPr="000F76A2">
        <w:rPr>
          <w:rFonts w:ascii="Times New Roman" w:hAnsi="Times New Roman" w:cs="Times New Roman"/>
          <w:b/>
          <w:spacing w:val="-8"/>
          <w:sz w:val="28"/>
          <w:szCs w:val="28"/>
        </w:rPr>
        <w:t xml:space="preserve">Материал и методы. </w:t>
      </w:r>
      <w:r w:rsidRPr="000F76A2">
        <w:rPr>
          <w:rFonts w:ascii="Times New Roman" w:hAnsi="Times New Roman" w:cs="Times New Roman"/>
          <w:spacing w:val="-8"/>
          <w:sz w:val="28"/>
          <w:szCs w:val="28"/>
        </w:rPr>
        <w:t>Материалом для исследования послужили данные журналов регистрации умерших, заключения судебно-медицинских экспертов отделов общих экспертиз № 1, 2, 3, результаты судебно-химического и судебно-гистологического исследований управления судебно-медицинских экспертиз управления Государственного комитета судебных экспертиз Республики Беларусь по г. Минску за 2013–2017 гг. Метод исследования – статистико-аналитический.</w:t>
      </w:r>
    </w:p>
    <w:p w:rsidR="00C3497A" w:rsidRPr="000F76A2" w:rsidRDefault="00C3497A" w:rsidP="00C3497A">
      <w:pPr>
        <w:tabs>
          <w:tab w:val="left" w:pos="1107"/>
        </w:tabs>
        <w:spacing w:after="0" w:line="360" w:lineRule="auto"/>
        <w:ind w:firstLine="709"/>
        <w:jc w:val="both"/>
        <w:rPr>
          <w:rFonts w:ascii="Times New Roman" w:hAnsi="Times New Roman" w:cs="Times New Roman"/>
          <w:spacing w:val="-8"/>
          <w:sz w:val="28"/>
          <w:szCs w:val="28"/>
        </w:rPr>
      </w:pPr>
      <w:proofErr w:type="gramStart"/>
      <w:r w:rsidRPr="000F76A2">
        <w:rPr>
          <w:rFonts w:ascii="Times New Roman" w:hAnsi="Times New Roman" w:cs="Times New Roman"/>
          <w:spacing w:val="-8"/>
          <w:sz w:val="28"/>
          <w:szCs w:val="28"/>
        </w:rPr>
        <w:t>Согласно Закону Республики</w:t>
      </w:r>
      <w:proofErr w:type="gramEnd"/>
      <w:r w:rsidRPr="000F76A2">
        <w:rPr>
          <w:rFonts w:ascii="Times New Roman" w:hAnsi="Times New Roman" w:cs="Times New Roman"/>
          <w:spacing w:val="-8"/>
          <w:sz w:val="28"/>
          <w:szCs w:val="28"/>
        </w:rPr>
        <w:t xml:space="preserve"> Беларусь от 19 ноября 1993 г. № 2570-XII «О правах ребёнка» с изменениями и дополнениями под ребенком понимается физическое лицо до достижения им возраста восемнадцати лет (совершеннолетия). </w:t>
      </w:r>
    </w:p>
    <w:p w:rsidR="00C3497A" w:rsidRPr="000F76A2" w:rsidRDefault="00C3497A" w:rsidP="00C3497A">
      <w:pPr>
        <w:pStyle w:val="a4"/>
        <w:widowControl/>
        <w:tabs>
          <w:tab w:val="left" w:pos="851"/>
        </w:tabs>
        <w:spacing w:line="360" w:lineRule="auto"/>
        <w:ind w:left="0" w:firstLine="709"/>
        <w:jc w:val="both"/>
        <w:rPr>
          <w:spacing w:val="-8"/>
          <w:sz w:val="28"/>
          <w:szCs w:val="28"/>
        </w:rPr>
      </w:pPr>
      <w:r w:rsidRPr="000F76A2">
        <w:rPr>
          <w:b/>
          <w:spacing w:val="-8"/>
          <w:sz w:val="28"/>
          <w:szCs w:val="28"/>
        </w:rPr>
        <w:t xml:space="preserve">Результаты исследования. </w:t>
      </w:r>
      <w:r w:rsidRPr="000F76A2">
        <w:rPr>
          <w:spacing w:val="-8"/>
          <w:sz w:val="28"/>
          <w:szCs w:val="28"/>
        </w:rPr>
        <w:t xml:space="preserve">За период 2013-2017 гг. в Минске проведено </w:t>
      </w:r>
      <w:r w:rsidRPr="000F76A2">
        <w:rPr>
          <w:spacing w:val="-8"/>
          <w:sz w:val="28"/>
          <w:szCs w:val="28"/>
        </w:rPr>
        <w:br/>
        <w:t xml:space="preserve">21 333 судебно-медицинских вскрытия, из них зарегистрировано 173 случаев аутопсий детей и подростков в возрасте до 18 лет, что составило 0,81% от общего числа аутопсий. </w:t>
      </w:r>
    </w:p>
    <w:p w:rsidR="00C3497A" w:rsidRPr="000F76A2" w:rsidRDefault="00C3497A" w:rsidP="00C3497A">
      <w:pPr>
        <w:pStyle w:val="a4"/>
        <w:widowControl/>
        <w:tabs>
          <w:tab w:val="left" w:pos="851"/>
        </w:tabs>
        <w:spacing w:line="360" w:lineRule="auto"/>
        <w:ind w:left="0" w:firstLine="709"/>
        <w:jc w:val="both"/>
        <w:rPr>
          <w:spacing w:val="-8"/>
          <w:sz w:val="28"/>
          <w:szCs w:val="28"/>
        </w:rPr>
      </w:pPr>
      <w:r w:rsidRPr="000F76A2">
        <w:rPr>
          <w:spacing w:val="-8"/>
          <w:sz w:val="28"/>
          <w:szCs w:val="28"/>
        </w:rPr>
        <w:t xml:space="preserve">Наиболее частой причиной смерти явились различные виды механической асфиксии (n=47; 27,17%). На втором месте (n=44; 25,43%) – смерть от тупой травмы (падение с высоты, транспортная травма, воздействия твердыми тупыми предметами). </w:t>
      </w:r>
    </w:p>
    <w:p w:rsidR="00C3497A" w:rsidRPr="000F76A2" w:rsidRDefault="00C3497A" w:rsidP="00C3497A">
      <w:pPr>
        <w:pStyle w:val="a4"/>
        <w:widowControl/>
        <w:tabs>
          <w:tab w:val="left" w:pos="851"/>
        </w:tabs>
        <w:spacing w:line="360" w:lineRule="auto"/>
        <w:ind w:left="0" w:firstLine="709"/>
        <w:jc w:val="both"/>
        <w:rPr>
          <w:spacing w:val="-8"/>
          <w:sz w:val="28"/>
          <w:szCs w:val="28"/>
        </w:rPr>
      </w:pPr>
      <w:r w:rsidRPr="000F76A2">
        <w:rPr>
          <w:spacing w:val="-8"/>
          <w:sz w:val="28"/>
          <w:szCs w:val="28"/>
        </w:rPr>
        <w:t>Доля случаев смерти от тупой травмы среди всех случаев насильственной смерти у детей при изучении в динамике имеет отчетливую тенденцию к повышению и составляет в 2013г. –  23,07% (9 наблюдений из 39), в 2014г. –41,66% (10 из 24), в 2015г. – 48% (12 из 25), в 2016 и 2017 гг. –  50% (9 случаев  из 18 и 4 из 8, соответственно).</w:t>
      </w:r>
      <w:r w:rsidRPr="000F76A2">
        <w:rPr>
          <w:spacing w:val="-8"/>
          <w:kern w:val="36"/>
          <w:szCs w:val="28"/>
        </w:rPr>
        <w:t xml:space="preserve"> </w:t>
      </w:r>
    </w:p>
    <w:p w:rsidR="00C3497A" w:rsidRPr="000F76A2" w:rsidRDefault="00C3497A" w:rsidP="00C3497A">
      <w:pPr>
        <w:tabs>
          <w:tab w:val="left" w:pos="1134"/>
        </w:tabs>
        <w:spacing w:after="0" w:line="360" w:lineRule="auto"/>
        <w:ind w:firstLine="709"/>
        <w:jc w:val="both"/>
        <w:rPr>
          <w:rFonts w:ascii="Times New Roman" w:hAnsi="Times New Roman" w:cs="Times New Roman"/>
          <w:spacing w:val="-8"/>
          <w:sz w:val="28"/>
          <w:szCs w:val="28"/>
        </w:rPr>
      </w:pPr>
      <w:r w:rsidRPr="000F76A2">
        <w:rPr>
          <w:rFonts w:ascii="Times New Roman" w:hAnsi="Times New Roman" w:cs="Times New Roman"/>
          <w:spacing w:val="-8"/>
          <w:sz w:val="28"/>
          <w:szCs w:val="28"/>
        </w:rPr>
        <w:lastRenderedPageBreak/>
        <w:t>В структуре смерти от тупой травмы первое место со значительным опережением занимает падение с высоты – 32 (72,73%) наблюдения, второе – транспортная травма – 10 (22,73%) случаев, третье – смерть от иных травмирующих воздействий твердым тупым предметом (предметами) – 2 (4,54%) наблюдения.</w:t>
      </w:r>
    </w:p>
    <w:p w:rsidR="00C3497A" w:rsidRPr="000F76A2" w:rsidRDefault="00C3497A" w:rsidP="00C3497A">
      <w:pPr>
        <w:pStyle w:val="Standard"/>
        <w:widowControl/>
        <w:spacing w:line="360" w:lineRule="auto"/>
        <w:ind w:firstLine="708"/>
        <w:jc w:val="both"/>
        <w:rPr>
          <w:spacing w:val="-8"/>
          <w:sz w:val="28"/>
          <w:szCs w:val="28"/>
          <w:lang w:val="ru-RU"/>
        </w:rPr>
      </w:pPr>
      <w:r w:rsidRPr="000F76A2">
        <w:rPr>
          <w:spacing w:val="-8"/>
          <w:kern w:val="36"/>
          <w:sz w:val="28"/>
          <w:szCs w:val="28"/>
        </w:rPr>
        <w:t xml:space="preserve">При </w:t>
      </w:r>
      <w:r w:rsidRPr="000F76A2">
        <w:rPr>
          <w:spacing w:val="-8"/>
          <w:kern w:val="36"/>
          <w:sz w:val="28"/>
          <w:szCs w:val="28"/>
          <w:lang w:val="ru-RU"/>
        </w:rPr>
        <w:t xml:space="preserve">изучении гендерной структуры исследуемой </w:t>
      </w:r>
      <w:r w:rsidRPr="000F76A2">
        <w:rPr>
          <w:spacing w:val="-8"/>
          <w:kern w:val="36"/>
          <w:sz w:val="28"/>
          <w:szCs w:val="28"/>
        </w:rPr>
        <w:t xml:space="preserve">группы </w:t>
      </w:r>
      <w:r w:rsidRPr="000F76A2">
        <w:rPr>
          <w:spacing w:val="-8"/>
          <w:kern w:val="36"/>
          <w:sz w:val="28"/>
          <w:szCs w:val="28"/>
          <w:lang w:val="ru-RU"/>
        </w:rPr>
        <w:t>погибших детей</w:t>
      </w:r>
      <w:r w:rsidRPr="000F76A2">
        <w:rPr>
          <w:spacing w:val="-8"/>
          <w:kern w:val="36"/>
          <w:sz w:val="28"/>
          <w:szCs w:val="28"/>
        </w:rPr>
        <w:t xml:space="preserve"> </w:t>
      </w:r>
      <w:r w:rsidRPr="000F76A2">
        <w:rPr>
          <w:spacing w:val="-8"/>
          <w:kern w:val="36"/>
          <w:sz w:val="28"/>
          <w:szCs w:val="28"/>
          <w:lang w:val="ru-RU"/>
        </w:rPr>
        <w:t xml:space="preserve"> общее </w:t>
      </w:r>
      <w:r w:rsidRPr="000F76A2">
        <w:rPr>
          <w:spacing w:val="-8"/>
          <w:sz w:val="28"/>
          <w:szCs w:val="28"/>
          <w:lang w:val="ru-RU"/>
        </w:rPr>
        <w:t xml:space="preserve">соотношение мальчиков и девочек составило 1,6:1, однако в  разных возрастных группах соотношение между полами различалось (табл. 1). </w:t>
      </w:r>
    </w:p>
    <w:p w:rsidR="00B118B7" w:rsidRPr="00B118B7" w:rsidRDefault="00C3497A" w:rsidP="00B118B7">
      <w:pPr>
        <w:autoSpaceDE w:val="0"/>
        <w:autoSpaceDN w:val="0"/>
        <w:adjustRightInd w:val="0"/>
        <w:spacing w:after="0" w:line="360" w:lineRule="auto"/>
        <w:ind w:firstLine="851"/>
        <w:jc w:val="right"/>
        <w:rPr>
          <w:rFonts w:ascii="Times New Roman" w:eastAsia="Times New Roman" w:hAnsi="Times New Roman" w:cs="Times New Roman"/>
          <w:b/>
          <w:bCs/>
          <w:i/>
          <w:iCs/>
          <w:color w:val="000000"/>
          <w:spacing w:val="-8"/>
          <w:sz w:val="28"/>
          <w:szCs w:val="28"/>
        </w:rPr>
      </w:pPr>
      <w:r w:rsidRPr="00B118B7">
        <w:rPr>
          <w:rFonts w:ascii="Times New Roman" w:eastAsia="Times New Roman" w:hAnsi="Times New Roman" w:cs="Times New Roman"/>
          <w:b/>
          <w:bCs/>
          <w:i/>
          <w:iCs/>
          <w:color w:val="000000"/>
          <w:spacing w:val="-8"/>
          <w:sz w:val="28"/>
          <w:szCs w:val="28"/>
        </w:rPr>
        <w:t xml:space="preserve">Таблица 1. </w:t>
      </w:r>
    </w:p>
    <w:p w:rsidR="00C3497A" w:rsidRPr="00B118B7" w:rsidRDefault="00C3497A" w:rsidP="00B118B7">
      <w:pPr>
        <w:autoSpaceDE w:val="0"/>
        <w:autoSpaceDN w:val="0"/>
        <w:adjustRightInd w:val="0"/>
        <w:spacing w:after="0" w:line="360" w:lineRule="auto"/>
        <w:ind w:firstLine="851"/>
        <w:jc w:val="center"/>
        <w:rPr>
          <w:rFonts w:ascii="Times New Roman" w:eastAsia="Times New Roman" w:hAnsi="Times New Roman" w:cs="Times New Roman"/>
          <w:b/>
          <w:bCs/>
          <w:i/>
          <w:iCs/>
          <w:color w:val="000000"/>
          <w:spacing w:val="-8"/>
          <w:sz w:val="28"/>
          <w:szCs w:val="28"/>
        </w:rPr>
      </w:pPr>
      <w:r w:rsidRPr="00B118B7">
        <w:rPr>
          <w:rFonts w:ascii="Times New Roman" w:eastAsia="Times New Roman" w:hAnsi="Times New Roman" w:cs="Times New Roman"/>
          <w:b/>
          <w:bCs/>
          <w:i/>
          <w:iCs/>
          <w:spacing w:val="-8"/>
          <w:kern w:val="36"/>
          <w:sz w:val="28"/>
          <w:szCs w:val="28"/>
          <w:lang w:val="be-BY"/>
        </w:rPr>
        <w:t xml:space="preserve">Распределение детей, </w:t>
      </w:r>
      <w:r w:rsidRPr="00B118B7">
        <w:rPr>
          <w:rFonts w:ascii="Times New Roman" w:eastAsia="Times New Roman" w:hAnsi="Times New Roman" w:cs="Times New Roman"/>
          <w:b/>
          <w:bCs/>
          <w:i/>
          <w:iCs/>
          <w:spacing w:val="-8"/>
          <w:kern w:val="36"/>
          <w:sz w:val="28"/>
          <w:szCs w:val="28"/>
        </w:rPr>
        <w:t>умерших</w:t>
      </w:r>
      <w:r w:rsidRPr="00B118B7">
        <w:rPr>
          <w:rFonts w:ascii="Times New Roman" w:eastAsia="Times New Roman" w:hAnsi="Times New Roman" w:cs="Times New Roman"/>
          <w:b/>
          <w:bCs/>
          <w:i/>
          <w:iCs/>
          <w:spacing w:val="-8"/>
          <w:kern w:val="36"/>
          <w:sz w:val="28"/>
          <w:szCs w:val="28"/>
          <w:lang w:val="be-BY"/>
        </w:rPr>
        <w:t xml:space="preserve"> </w:t>
      </w:r>
      <w:r w:rsidRPr="00B118B7">
        <w:rPr>
          <w:rFonts w:ascii="Times New Roman" w:eastAsia="Times New Roman" w:hAnsi="Times New Roman" w:cs="Times New Roman"/>
          <w:b/>
          <w:bCs/>
          <w:i/>
          <w:iCs/>
          <w:spacing w:val="-8"/>
          <w:kern w:val="36"/>
          <w:sz w:val="28"/>
          <w:szCs w:val="28"/>
        </w:rPr>
        <w:t>в результате тупой травмы,</w:t>
      </w:r>
      <w:r w:rsidRPr="00B118B7">
        <w:rPr>
          <w:rFonts w:ascii="Times New Roman" w:eastAsia="Times New Roman" w:hAnsi="Times New Roman" w:cs="Times New Roman"/>
          <w:b/>
          <w:bCs/>
          <w:i/>
          <w:iCs/>
          <w:spacing w:val="-8"/>
          <w:kern w:val="36"/>
          <w:sz w:val="28"/>
          <w:szCs w:val="28"/>
          <w:lang w:val="be-BY"/>
        </w:rPr>
        <w:t xml:space="preserve"> по возрасту и полу в Минске в 2013-2017 гг.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85" w:type="dxa"/>
          <w:bottom w:w="28" w:type="dxa"/>
          <w:right w:w="85" w:type="dxa"/>
        </w:tblCellMar>
        <w:tblLook w:val="00A0" w:firstRow="1" w:lastRow="0" w:firstColumn="1" w:lastColumn="0" w:noHBand="0" w:noVBand="0"/>
      </w:tblPr>
      <w:tblGrid>
        <w:gridCol w:w="1811"/>
        <w:gridCol w:w="963"/>
        <w:gridCol w:w="1096"/>
        <w:gridCol w:w="1096"/>
        <w:gridCol w:w="1096"/>
        <w:gridCol w:w="1096"/>
        <w:gridCol w:w="1084"/>
        <w:gridCol w:w="1103"/>
      </w:tblGrid>
      <w:tr w:rsidR="00C3497A" w:rsidRPr="000F76A2" w:rsidTr="00C3497A">
        <w:trPr>
          <w:jc w:val="center"/>
        </w:trPr>
        <w:tc>
          <w:tcPr>
            <w:tcW w:w="1816" w:type="dxa"/>
          </w:tcPr>
          <w:p w:rsidR="00C3497A" w:rsidRPr="000F76A2" w:rsidRDefault="00C3497A" w:rsidP="00C3497A">
            <w:pPr>
              <w:widowControl w:val="0"/>
              <w:autoSpaceDE w:val="0"/>
              <w:autoSpaceDN w:val="0"/>
              <w:adjustRightInd w:val="0"/>
              <w:spacing w:after="0" w:line="240" w:lineRule="auto"/>
              <w:jc w:val="center"/>
              <w:rPr>
                <w:rFonts w:ascii="Times New Roman" w:eastAsia="Times New Roman" w:hAnsi="Times New Roman" w:cs="Times New Roman"/>
                <w:spacing w:val="-8"/>
                <w:kern w:val="36"/>
                <w:sz w:val="28"/>
                <w:szCs w:val="28"/>
                <w:lang w:val="be-BY"/>
              </w:rPr>
            </w:pPr>
            <w:r w:rsidRPr="000F76A2">
              <w:rPr>
                <w:rFonts w:ascii="Times New Roman" w:eastAsia="Times New Roman" w:hAnsi="Times New Roman" w:cs="Times New Roman"/>
                <w:spacing w:val="-8"/>
                <w:kern w:val="36"/>
                <w:sz w:val="28"/>
                <w:szCs w:val="28"/>
                <w:lang w:val="be-BY"/>
              </w:rPr>
              <w:t>Возраст (годы)</w:t>
            </w:r>
          </w:p>
        </w:tc>
        <w:tc>
          <w:tcPr>
            <w:tcW w:w="978" w:type="dxa"/>
          </w:tcPr>
          <w:p w:rsidR="00C3497A" w:rsidRPr="000F76A2" w:rsidRDefault="00C3497A" w:rsidP="00C3497A">
            <w:pPr>
              <w:widowControl w:val="0"/>
              <w:autoSpaceDE w:val="0"/>
              <w:autoSpaceDN w:val="0"/>
              <w:adjustRightInd w:val="0"/>
              <w:spacing w:after="0" w:line="240" w:lineRule="auto"/>
              <w:jc w:val="center"/>
              <w:rPr>
                <w:rFonts w:ascii="Times New Roman" w:eastAsia="Times New Roman" w:hAnsi="Times New Roman" w:cs="Times New Roman"/>
                <w:spacing w:val="-8"/>
                <w:kern w:val="36"/>
                <w:sz w:val="28"/>
                <w:szCs w:val="28"/>
                <w:lang w:val="be-BY"/>
              </w:rPr>
            </w:pPr>
            <w:r w:rsidRPr="000F76A2">
              <w:rPr>
                <w:rFonts w:ascii="Times New Roman" w:eastAsia="Times New Roman" w:hAnsi="Times New Roman" w:cs="Times New Roman"/>
                <w:spacing w:val="-8"/>
                <w:kern w:val="36"/>
                <w:sz w:val="28"/>
                <w:szCs w:val="28"/>
                <w:lang w:val="be-BY"/>
              </w:rPr>
              <w:t>&lt;1</w:t>
            </w:r>
          </w:p>
        </w:tc>
        <w:tc>
          <w:tcPr>
            <w:tcW w:w="1118" w:type="dxa"/>
          </w:tcPr>
          <w:p w:rsidR="00C3497A" w:rsidRPr="000F76A2" w:rsidRDefault="00C3497A" w:rsidP="00C3497A">
            <w:pPr>
              <w:widowControl w:val="0"/>
              <w:autoSpaceDE w:val="0"/>
              <w:autoSpaceDN w:val="0"/>
              <w:adjustRightInd w:val="0"/>
              <w:spacing w:after="0" w:line="240" w:lineRule="auto"/>
              <w:jc w:val="center"/>
              <w:rPr>
                <w:rFonts w:ascii="Times New Roman" w:eastAsia="Times New Roman" w:hAnsi="Times New Roman" w:cs="Times New Roman"/>
                <w:spacing w:val="-8"/>
                <w:kern w:val="36"/>
                <w:sz w:val="28"/>
                <w:szCs w:val="28"/>
                <w:lang w:val="be-BY"/>
              </w:rPr>
            </w:pPr>
            <w:r w:rsidRPr="000F76A2">
              <w:rPr>
                <w:rFonts w:ascii="Times New Roman" w:eastAsia="Times New Roman" w:hAnsi="Times New Roman" w:cs="Times New Roman"/>
                <w:spacing w:val="-8"/>
                <w:kern w:val="36"/>
                <w:sz w:val="28"/>
                <w:szCs w:val="28"/>
                <w:lang w:val="be-BY"/>
              </w:rPr>
              <w:t>1-2</w:t>
            </w:r>
          </w:p>
        </w:tc>
        <w:tc>
          <w:tcPr>
            <w:tcW w:w="1118" w:type="dxa"/>
          </w:tcPr>
          <w:p w:rsidR="00C3497A" w:rsidRPr="000F76A2" w:rsidRDefault="00C3497A" w:rsidP="00C3497A">
            <w:pPr>
              <w:widowControl w:val="0"/>
              <w:autoSpaceDE w:val="0"/>
              <w:autoSpaceDN w:val="0"/>
              <w:adjustRightInd w:val="0"/>
              <w:spacing w:after="0" w:line="240" w:lineRule="auto"/>
              <w:jc w:val="center"/>
              <w:rPr>
                <w:rFonts w:ascii="Times New Roman" w:eastAsia="Times New Roman" w:hAnsi="Times New Roman" w:cs="Times New Roman"/>
                <w:spacing w:val="-8"/>
                <w:kern w:val="36"/>
                <w:sz w:val="28"/>
                <w:szCs w:val="28"/>
                <w:lang w:val="be-BY"/>
              </w:rPr>
            </w:pPr>
            <w:r w:rsidRPr="000F76A2">
              <w:rPr>
                <w:rFonts w:ascii="Times New Roman" w:eastAsia="Times New Roman" w:hAnsi="Times New Roman" w:cs="Times New Roman"/>
                <w:spacing w:val="-8"/>
                <w:kern w:val="36"/>
                <w:sz w:val="28"/>
                <w:szCs w:val="28"/>
                <w:lang w:val="be-BY"/>
              </w:rPr>
              <w:t>3-5</w:t>
            </w:r>
          </w:p>
        </w:tc>
        <w:tc>
          <w:tcPr>
            <w:tcW w:w="1118" w:type="dxa"/>
          </w:tcPr>
          <w:p w:rsidR="00C3497A" w:rsidRPr="000F76A2" w:rsidRDefault="00C3497A" w:rsidP="00C3497A">
            <w:pPr>
              <w:widowControl w:val="0"/>
              <w:autoSpaceDE w:val="0"/>
              <w:autoSpaceDN w:val="0"/>
              <w:adjustRightInd w:val="0"/>
              <w:spacing w:after="0" w:line="240" w:lineRule="auto"/>
              <w:jc w:val="center"/>
              <w:rPr>
                <w:rFonts w:ascii="Times New Roman" w:eastAsia="Times New Roman" w:hAnsi="Times New Roman" w:cs="Times New Roman"/>
                <w:spacing w:val="-8"/>
                <w:kern w:val="36"/>
                <w:sz w:val="28"/>
                <w:szCs w:val="28"/>
                <w:lang w:val="be-BY"/>
              </w:rPr>
            </w:pPr>
            <w:r w:rsidRPr="000F76A2">
              <w:rPr>
                <w:rFonts w:ascii="Times New Roman" w:eastAsia="Times New Roman" w:hAnsi="Times New Roman" w:cs="Times New Roman"/>
                <w:spacing w:val="-8"/>
                <w:kern w:val="36"/>
                <w:sz w:val="28"/>
                <w:szCs w:val="28"/>
                <w:lang w:val="be-BY"/>
              </w:rPr>
              <w:t>6-11</w:t>
            </w:r>
          </w:p>
        </w:tc>
        <w:tc>
          <w:tcPr>
            <w:tcW w:w="1118" w:type="dxa"/>
          </w:tcPr>
          <w:p w:rsidR="00C3497A" w:rsidRPr="000F76A2" w:rsidRDefault="00C3497A" w:rsidP="00C3497A">
            <w:pPr>
              <w:widowControl w:val="0"/>
              <w:autoSpaceDE w:val="0"/>
              <w:autoSpaceDN w:val="0"/>
              <w:adjustRightInd w:val="0"/>
              <w:spacing w:after="0" w:line="240" w:lineRule="auto"/>
              <w:jc w:val="center"/>
              <w:rPr>
                <w:rFonts w:ascii="Times New Roman" w:eastAsia="Times New Roman" w:hAnsi="Times New Roman" w:cs="Times New Roman"/>
                <w:spacing w:val="-8"/>
                <w:kern w:val="36"/>
                <w:sz w:val="28"/>
                <w:szCs w:val="28"/>
                <w:lang w:val="be-BY"/>
              </w:rPr>
            </w:pPr>
            <w:r w:rsidRPr="000F76A2">
              <w:rPr>
                <w:rFonts w:ascii="Times New Roman" w:eastAsia="Times New Roman" w:hAnsi="Times New Roman" w:cs="Times New Roman"/>
                <w:spacing w:val="-8"/>
                <w:kern w:val="36"/>
                <w:sz w:val="28"/>
                <w:szCs w:val="28"/>
                <w:lang w:val="be-BY"/>
              </w:rPr>
              <w:t>12-14</w:t>
            </w:r>
          </w:p>
        </w:tc>
        <w:tc>
          <w:tcPr>
            <w:tcW w:w="1118" w:type="dxa"/>
          </w:tcPr>
          <w:p w:rsidR="00C3497A" w:rsidRPr="000F76A2" w:rsidRDefault="00C3497A" w:rsidP="00C3497A">
            <w:pPr>
              <w:widowControl w:val="0"/>
              <w:autoSpaceDE w:val="0"/>
              <w:autoSpaceDN w:val="0"/>
              <w:adjustRightInd w:val="0"/>
              <w:spacing w:after="0" w:line="240" w:lineRule="auto"/>
              <w:jc w:val="center"/>
              <w:rPr>
                <w:rFonts w:ascii="Times New Roman" w:eastAsia="Times New Roman" w:hAnsi="Times New Roman" w:cs="Times New Roman"/>
                <w:spacing w:val="-8"/>
                <w:kern w:val="36"/>
                <w:sz w:val="28"/>
                <w:szCs w:val="28"/>
                <w:lang w:val="be-BY"/>
              </w:rPr>
            </w:pPr>
            <w:r w:rsidRPr="000F76A2">
              <w:rPr>
                <w:rFonts w:ascii="Times New Roman" w:eastAsia="Times New Roman" w:hAnsi="Times New Roman" w:cs="Times New Roman"/>
                <w:spacing w:val="-8"/>
                <w:kern w:val="36"/>
                <w:sz w:val="28"/>
                <w:szCs w:val="28"/>
                <w:lang w:val="be-BY"/>
              </w:rPr>
              <w:t>15-17</w:t>
            </w:r>
          </w:p>
        </w:tc>
        <w:tc>
          <w:tcPr>
            <w:tcW w:w="1118" w:type="dxa"/>
          </w:tcPr>
          <w:p w:rsidR="00C3497A" w:rsidRPr="000F76A2" w:rsidRDefault="00C3497A" w:rsidP="00C3497A">
            <w:pPr>
              <w:widowControl w:val="0"/>
              <w:autoSpaceDE w:val="0"/>
              <w:autoSpaceDN w:val="0"/>
              <w:adjustRightInd w:val="0"/>
              <w:spacing w:after="0" w:line="240" w:lineRule="auto"/>
              <w:jc w:val="center"/>
              <w:rPr>
                <w:rFonts w:ascii="Times New Roman" w:eastAsia="Times New Roman" w:hAnsi="Times New Roman" w:cs="Times New Roman"/>
                <w:spacing w:val="-8"/>
                <w:kern w:val="36"/>
                <w:sz w:val="28"/>
                <w:szCs w:val="28"/>
                <w:lang w:val="be-BY"/>
              </w:rPr>
            </w:pPr>
            <w:r w:rsidRPr="000F76A2">
              <w:rPr>
                <w:rFonts w:ascii="Times New Roman" w:eastAsia="Times New Roman" w:hAnsi="Times New Roman" w:cs="Times New Roman"/>
                <w:spacing w:val="-8"/>
                <w:kern w:val="36"/>
                <w:sz w:val="28"/>
                <w:szCs w:val="28"/>
                <w:lang w:val="be-BY"/>
              </w:rPr>
              <w:t>Итого</w:t>
            </w:r>
          </w:p>
        </w:tc>
      </w:tr>
      <w:tr w:rsidR="00C3497A" w:rsidRPr="000F76A2" w:rsidTr="00C3497A">
        <w:trPr>
          <w:jc w:val="center"/>
        </w:trPr>
        <w:tc>
          <w:tcPr>
            <w:tcW w:w="1816" w:type="dxa"/>
          </w:tcPr>
          <w:p w:rsidR="00C3497A" w:rsidRPr="000F76A2" w:rsidRDefault="00C3497A" w:rsidP="00C3497A">
            <w:pPr>
              <w:widowControl w:val="0"/>
              <w:autoSpaceDE w:val="0"/>
              <w:autoSpaceDN w:val="0"/>
              <w:adjustRightInd w:val="0"/>
              <w:spacing w:after="0" w:line="240" w:lineRule="auto"/>
              <w:ind w:firstLine="426"/>
              <w:jc w:val="both"/>
              <w:rPr>
                <w:rFonts w:ascii="Times New Roman" w:eastAsia="Times New Roman" w:hAnsi="Times New Roman" w:cs="Times New Roman"/>
                <w:spacing w:val="-8"/>
                <w:kern w:val="36"/>
                <w:sz w:val="28"/>
                <w:szCs w:val="28"/>
                <w:lang w:val="be-BY"/>
              </w:rPr>
            </w:pPr>
            <w:r w:rsidRPr="000F76A2">
              <w:rPr>
                <w:rFonts w:ascii="Times New Roman" w:eastAsia="Times New Roman" w:hAnsi="Times New Roman" w:cs="Times New Roman"/>
                <w:spacing w:val="-8"/>
                <w:kern w:val="36"/>
                <w:sz w:val="28"/>
                <w:szCs w:val="28"/>
                <w:lang w:val="be-BY"/>
              </w:rPr>
              <w:t>Мальчики</w:t>
            </w:r>
          </w:p>
        </w:tc>
        <w:tc>
          <w:tcPr>
            <w:tcW w:w="978" w:type="dxa"/>
          </w:tcPr>
          <w:p w:rsidR="00C3497A" w:rsidRPr="000F76A2" w:rsidRDefault="00C3497A" w:rsidP="00C3497A">
            <w:pPr>
              <w:widowControl w:val="0"/>
              <w:autoSpaceDE w:val="0"/>
              <w:autoSpaceDN w:val="0"/>
              <w:adjustRightInd w:val="0"/>
              <w:spacing w:after="0" w:line="240" w:lineRule="auto"/>
              <w:ind w:firstLine="426"/>
              <w:rPr>
                <w:rFonts w:ascii="Times New Roman" w:eastAsia="Times New Roman" w:hAnsi="Times New Roman" w:cs="Times New Roman"/>
                <w:spacing w:val="-8"/>
                <w:kern w:val="36"/>
                <w:sz w:val="28"/>
                <w:szCs w:val="28"/>
                <w:lang w:val="en-US"/>
              </w:rPr>
            </w:pPr>
            <w:r w:rsidRPr="000F76A2">
              <w:rPr>
                <w:rFonts w:ascii="Times New Roman" w:eastAsia="Times New Roman" w:hAnsi="Times New Roman" w:cs="Times New Roman"/>
                <w:spacing w:val="-8"/>
                <w:kern w:val="36"/>
                <w:sz w:val="28"/>
                <w:szCs w:val="28"/>
                <w:lang w:val="en-US"/>
              </w:rPr>
              <w:t>1</w:t>
            </w:r>
          </w:p>
        </w:tc>
        <w:tc>
          <w:tcPr>
            <w:tcW w:w="1118" w:type="dxa"/>
          </w:tcPr>
          <w:p w:rsidR="00C3497A" w:rsidRPr="000F76A2" w:rsidRDefault="00C3497A" w:rsidP="00C3497A">
            <w:pPr>
              <w:widowControl w:val="0"/>
              <w:autoSpaceDE w:val="0"/>
              <w:autoSpaceDN w:val="0"/>
              <w:adjustRightInd w:val="0"/>
              <w:spacing w:after="0" w:line="240" w:lineRule="auto"/>
              <w:jc w:val="center"/>
              <w:rPr>
                <w:rFonts w:ascii="Times New Roman" w:eastAsia="Times New Roman" w:hAnsi="Times New Roman" w:cs="Times New Roman"/>
                <w:spacing w:val="-8"/>
                <w:kern w:val="36"/>
                <w:sz w:val="28"/>
                <w:szCs w:val="28"/>
              </w:rPr>
            </w:pPr>
            <w:r w:rsidRPr="000F76A2">
              <w:rPr>
                <w:rFonts w:ascii="Times New Roman" w:eastAsia="Times New Roman" w:hAnsi="Times New Roman" w:cs="Times New Roman"/>
                <w:spacing w:val="-8"/>
                <w:kern w:val="36"/>
                <w:sz w:val="28"/>
                <w:szCs w:val="28"/>
              </w:rPr>
              <w:t>1</w:t>
            </w:r>
          </w:p>
        </w:tc>
        <w:tc>
          <w:tcPr>
            <w:tcW w:w="1118" w:type="dxa"/>
          </w:tcPr>
          <w:p w:rsidR="00C3497A" w:rsidRPr="000F76A2" w:rsidRDefault="00C3497A" w:rsidP="00C3497A">
            <w:pPr>
              <w:widowControl w:val="0"/>
              <w:autoSpaceDE w:val="0"/>
              <w:autoSpaceDN w:val="0"/>
              <w:adjustRightInd w:val="0"/>
              <w:spacing w:after="0" w:line="240" w:lineRule="auto"/>
              <w:ind w:firstLine="426"/>
              <w:rPr>
                <w:rFonts w:ascii="Times New Roman" w:eastAsia="Times New Roman" w:hAnsi="Times New Roman" w:cs="Times New Roman"/>
                <w:spacing w:val="-8"/>
                <w:kern w:val="36"/>
                <w:sz w:val="28"/>
                <w:szCs w:val="28"/>
                <w:lang w:val="en-US"/>
              </w:rPr>
            </w:pPr>
            <w:r w:rsidRPr="000F76A2">
              <w:rPr>
                <w:rFonts w:ascii="Times New Roman" w:eastAsia="Times New Roman" w:hAnsi="Times New Roman" w:cs="Times New Roman"/>
                <w:spacing w:val="-8"/>
                <w:kern w:val="36"/>
                <w:sz w:val="28"/>
                <w:szCs w:val="28"/>
                <w:lang w:val="en-US"/>
              </w:rPr>
              <w:t>4</w:t>
            </w:r>
          </w:p>
        </w:tc>
        <w:tc>
          <w:tcPr>
            <w:tcW w:w="1118" w:type="dxa"/>
          </w:tcPr>
          <w:p w:rsidR="00C3497A" w:rsidRPr="000F76A2" w:rsidRDefault="00C3497A" w:rsidP="00C3497A">
            <w:pPr>
              <w:widowControl w:val="0"/>
              <w:autoSpaceDE w:val="0"/>
              <w:autoSpaceDN w:val="0"/>
              <w:adjustRightInd w:val="0"/>
              <w:spacing w:after="0" w:line="240" w:lineRule="auto"/>
              <w:ind w:firstLine="426"/>
              <w:rPr>
                <w:rFonts w:ascii="Times New Roman" w:eastAsia="Times New Roman" w:hAnsi="Times New Roman" w:cs="Times New Roman"/>
                <w:spacing w:val="-8"/>
                <w:kern w:val="36"/>
                <w:sz w:val="28"/>
                <w:szCs w:val="28"/>
                <w:lang w:val="en-US"/>
              </w:rPr>
            </w:pPr>
            <w:r w:rsidRPr="000F76A2">
              <w:rPr>
                <w:rFonts w:ascii="Times New Roman" w:eastAsia="Times New Roman" w:hAnsi="Times New Roman" w:cs="Times New Roman"/>
                <w:spacing w:val="-8"/>
                <w:kern w:val="36"/>
                <w:sz w:val="28"/>
                <w:szCs w:val="28"/>
                <w:lang w:val="en-US"/>
              </w:rPr>
              <w:t>2</w:t>
            </w:r>
          </w:p>
        </w:tc>
        <w:tc>
          <w:tcPr>
            <w:tcW w:w="1118" w:type="dxa"/>
          </w:tcPr>
          <w:p w:rsidR="00C3497A" w:rsidRPr="000F76A2" w:rsidRDefault="00C3497A" w:rsidP="00C3497A">
            <w:pPr>
              <w:widowControl w:val="0"/>
              <w:autoSpaceDE w:val="0"/>
              <w:autoSpaceDN w:val="0"/>
              <w:adjustRightInd w:val="0"/>
              <w:spacing w:after="0" w:line="240" w:lineRule="auto"/>
              <w:ind w:firstLine="426"/>
              <w:rPr>
                <w:rFonts w:ascii="Times New Roman" w:eastAsia="Times New Roman" w:hAnsi="Times New Roman" w:cs="Times New Roman"/>
                <w:spacing w:val="-8"/>
                <w:kern w:val="36"/>
                <w:sz w:val="28"/>
                <w:szCs w:val="28"/>
                <w:lang w:val="en-US"/>
              </w:rPr>
            </w:pPr>
            <w:r w:rsidRPr="000F76A2">
              <w:rPr>
                <w:rFonts w:ascii="Times New Roman" w:eastAsia="Times New Roman" w:hAnsi="Times New Roman" w:cs="Times New Roman"/>
                <w:spacing w:val="-8"/>
                <w:kern w:val="36"/>
                <w:sz w:val="28"/>
                <w:szCs w:val="28"/>
                <w:lang w:val="en-US"/>
              </w:rPr>
              <w:t>2</w:t>
            </w:r>
          </w:p>
        </w:tc>
        <w:tc>
          <w:tcPr>
            <w:tcW w:w="1118" w:type="dxa"/>
          </w:tcPr>
          <w:p w:rsidR="00C3497A" w:rsidRPr="000F76A2" w:rsidRDefault="00C3497A" w:rsidP="00C3497A">
            <w:pPr>
              <w:widowControl w:val="0"/>
              <w:autoSpaceDE w:val="0"/>
              <w:autoSpaceDN w:val="0"/>
              <w:adjustRightInd w:val="0"/>
              <w:spacing w:after="0" w:line="240" w:lineRule="auto"/>
              <w:jc w:val="center"/>
              <w:rPr>
                <w:rFonts w:ascii="Times New Roman" w:eastAsia="Times New Roman" w:hAnsi="Times New Roman" w:cs="Times New Roman"/>
                <w:spacing w:val="-8"/>
                <w:kern w:val="36"/>
                <w:sz w:val="28"/>
                <w:szCs w:val="28"/>
                <w:lang w:val="en-US"/>
              </w:rPr>
            </w:pPr>
            <w:r w:rsidRPr="000F76A2">
              <w:rPr>
                <w:rFonts w:ascii="Times New Roman" w:eastAsia="Times New Roman" w:hAnsi="Times New Roman" w:cs="Times New Roman"/>
                <w:spacing w:val="-8"/>
                <w:kern w:val="36"/>
                <w:sz w:val="28"/>
                <w:szCs w:val="28"/>
              </w:rPr>
              <w:t>1</w:t>
            </w:r>
            <w:r w:rsidRPr="000F76A2">
              <w:rPr>
                <w:rFonts w:ascii="Times New Roman" w:eastAsia="Times New Roman" w:hAnsi="Times New Roman" w:cs="Times New Roman"/>
                <w:spacing w:val="-8"/>
                <w:kern w:val="36"/>
                <w:sz w:val="28"/>
                <w:szCs w:val="28"/>
                <w:lang w:val="en-US"/>
              </w:rPr>
              <w:t>7</w:t>
            </w:r>
          </w:p>
        </w:tc>
        <w:tc>
          <w:tcPr>
            <w:tcW w:w="1118" w:type="dxa"/>
          </w:tcPr>
          <w:p w:rsidR="00C3497A" w:rsidRPr="000F76A2" w:rsidRDefault="00C3497A" w:rsidP="00C3497A">
            <w:pPr>
              <w:widowControl w:val="0"/>
              <w:autoSpaceDE w:val="0"/>
              <w:autoSpaceDN w:val="0"/>
              <w:adjustRightInd w:val="0"/>
              <w:spacing w:after="0" w:line="240" w:lineRule="auto"/>
              <w:rPr>
                <w:rFonts w:ascii="Times New Roman" w:eastAsia="Times New Roman" w:hAnsi="Times New Roman" w:cs="Times New Roman"/>
                <w:spacing w:val="-8"/>
                <w:kern w:val="36"/>
                <w:sz w:val="28"/>
                <w:szCs w:val="28"/>
                <w:lang w:val="en-US"/>
              </w:rPr>
            </w:pPr>
            <w:r w:rsidRPr="000F76A2">
              <w:rPr>
                <w:rFonts w:ascii="Times New Roman" w:eastAsia="Times New Roman" w:hAnsi="Times New Roman" w:cs="Times New Roman"/>
                <w:spacing w:val="-8"/>
                <w:kern w:val="36"/>
                <w:sz w:val="28"/>
                <w:szCs w:val="28"/>
                <w:lang w:val="en-US"/>
              </w:rPr>
              <w:t xml:space="preserve">    27</w:t>
            </w:r>
          </w:p>
        </w:tc>
      </w:tr>
      <w:tr w:rsidR="00C3497A" w:rsidRPr="000F76A2" w:rsidTr="00C3497A">
        <w:trPr>
          <w:jc w:val="center"/>
        </w:trPr>
        <w:tc>
          <w:tcPr>
            <w:tcW w:w="1816" w:type="dxa"/>
          </w:tcPr>
          <w:p w:rsidR="00C3497A" w:rsidRPr="000F76A2" w:rsidRDefault="00C3497A" w:rsidP="00C3497A">
            <w:pPr>
              <w:widowControl w:val="0"/>
              <w:autoSpaceDE w:val="0"/>
              <w:autoSpaceDN w:val="0"/>
              <w:adjustRightInd w:val="0"/>
              <w:spacing w:after="0" w:line="240" w:lineRule="auto"/>
              <w:ind w:firstLine="426"/>
              <w:jc w:val="both"/>
              <w:rPr>
                <w:rFonts w:ascii="Times New Roman" w:eastAsia="Times New Roman" w:hAnsi="Times New Roman" w:cs="Times New Roman"/>
                <w:spacing w:val="-8"/>
                <w:kern w:val="36"/>
                <w:sz w:val="28"/>
                <w:szCs w:val="28"/>
                <w:lang w:val="be-BY"/>
              </w:rPr>
            </w:pPr>
            <w:r w:rsidRPr="000F76A2">
              <w:rPr>
                <w:rFonts w:ascii="Times New Roman" w:eastAsia="Times New Roman" w:hAnsi="Times New Roman" w:cs="Times New Roman"/>
                <w:spacing w:val="-8"/>
                <w:kern w:val="36"/>
                <w:sz w:val="28"/>
                <w:szCs w:val="28"/>
                <w:lang w:val="be-BY"/>
              </w:rPr>
              <w:t>Девочки</w:t>
            </w:r>
          </w:p>
        </w:tc>
        <w:tc>
          <w:tcPr>
            <w:tcW w:w="978" w:type="dxa"/>
          </w:tcPr>
          <w:p w:rsidR="00C3497A" w:rsidRPr="000F76A2" w:rsidRDefault="00C3497A" w:rsidP="00C3497A">
            <w:pPr>
              <w:widowControl w:val="0"/>
              <w:autoSpaceDE w:val="0"/>
              <w:autoSpaceDN w:val="0"/>
              <w:adjustRightInd w:val="0"/>
              <w:spacing w:after="0" w:line="240" w:lineRule="auto"/>
              <w:ind w:firstLine="426"/>
              <w:rPr>
                <w:rFonts w:ascii="Times New Roman" w:eastAsia="Times New Roman" w:hAnsi="Times New Roman" w:cs="Times New Roman"/>
                <w:spacing w:val="-8"/>
                <w:kern w:val="36"/>
                <w:sz w:val="28"/>
                <w:szCs w:val="28"/>
                <w:lang w:val="en-US"/>
              </w:rPr>
            </w:pPr>
            <w:r w:rsidRPr="000F76A2">
              <w:rPr>
                <w:rFonts w:ascii="Times New Roman" w:eastAsia="Times New Roman" w:hAnsi="Times New Roman" w:cs="Times New Roman"/>
                <w:spacing w:val="-8"/>
                <w:kern w:val="36"/>
                <w:sz w:val="28"/>
                <w:szCs w:val="28"/>
                <w:lang w:val="en-US"/>
              </w:rPr>
              <w:t>1</w:t>
            </w:r>
          </w:p>
        </w:tc>
        <w:tc>
          <w:tcPr>
            <w:tcW w:w="1118" w:type="dxa"/>
          </w:tcPr>
          <w:p w:rsidR="00C3497A" w:rsidRPr="000F76A2" w:rsidRDefault="00C3497A" w:rsidP="00C3497A">
            <w:pPr>
              <w:widowControl w:val="0"/>
              <w:autoSpaceDE w:val="0"/>
              <w:autoSpaceDN w:val="0"/>
              <w:adjustRightInd w:val="0"/>
              <w:spacing w:after="0" w:line="240" w:lineRule="auto"/>
              <w:ind w:firstLine="426"/>
              <w:rPr>
                <w:rFonts w:ascii="Times New Roman" w:eastAsia="Times New Roman" w:hAnsi="Times New Roman" w:cs="Times New Roman"/>
                <w:spacing w:val="-8"/>
                <w:kern w:val="36"/>
                <w:sz w:val="28"/>
                <w:szCs w:val="28"/>
                <w:lang w:val="en-US"/>
              </w:rPr>
            </w:pPr>
            <w:r w:rsidRPr="000F76A2">
              <w:rPr>
                <w:rFonts w:ascii="Times New Roman" w:eastAsia="Times New Roman" w:hAnsi="Times New Roman" w:cs="Times New Roman"/>
                <w:spacing w:val="-8"/>
                <w:kern w:val="36"/>
                <w:sz w:val="28"/>
                <w:szCs w:val="28"/>
                <w:lang w:val="en-US"/>
              </w:rPr>
              <w:t>2</w:t>
            </w:r>
          </w:p>
        </w:tc>
        <w:tc>
          <w:tcPr>
            <w:tcW w:w="1118" w:type="dxa"/>
          </w:tcPr>
          <w:p w:rsidR="00C3497A" w:rsidRPr="000F76A2" w:rsidRDefault="00C3497A" w:rsidP="00C3497A">
            <w:pPr>
              <w:widowControl w:val="0"/>
              <w:autoSpaceDE w:val="0"/>
              <w:autoSpaceDN w:val="0"/>
              <w:adjustRightInd w:val="0"/>
              <w:spacing w:after="0" w:line="240" w:lineRule="auto"/>
              <w:ind w:firstLine="426"/>
              <w:rPr>
                <w:rFonts w:ascii="Times New Roman" w:eastAsia="Times New Roman" w:hAnsi="Times New Roman" w:cs="Times New Roman"/>
                <w:spacing w:val="-8"/>
                <w:kern w:val="36"/>
                <w:sz w:val="28"/>
                <w:szCs w:val="28"/>
                <w:lang w:val="en-US"/>
              </w:rPr>
            </w:pPr>
            <w:r w:rsidRPr="000F76A2">
              <w:rPr>
                <w:rFonts w:ascii="Times New Roman" w:eastAsia="Times New Roman" w:hAnsi="Times New Roman" w:cs="Times New Roman"/>
                <w:spacing w:val="-8"/>
                <w:kern w:val="36"/>
                <w:sz w:val="28"/>
                <w:szCs w:val="28"/>
                <w:lang w:val="en-US"/>
              </w:rPr>
              <w:t>0</w:t>
            </w:r>
          </w:p>
        </w:tc>
        <w:tc>
          <w:tcPr>
            <w:tcW w:w="1118" w:type="dxa"/>
          </w:tcPr>
          <w:p w:rsidR="00C3497A" w:rsidRPr="000F76A2" w:rsidRDefault="00C3497A" w:rsidP="00C3497A">
            <w:pPr>
              <w:widowControl w:val="0"/>
              <w:autoSpaceDE w:val="0"/>
              <w:autoSpaceDN w:val="0"/>
              <w:adjustRightInd w:val="0"/>
              <w:spacing w:after="0" w:line="240" w:lineRule="auto"/>
              <w:ind w:firstLine="426"/>
              <w:rPr>
                <w:rFonts w:ascii="Times New Roman" w:eastAsia="Times New Roman" w:hAnsi="Times New Roman" w:cs="Times New Roman"/>
                <w:spacing w:val="-8"/>
                <w:kern w:val="36"/>
                <w:sz w:val="28"/>
                <w:szCs w:val="28"/>
                <w:lang w:val="en-US"/>
              </w:rPr>
            </w:pPr>
            <w:r w:rsidRPr="000F76A2">
              <w:rPr>
                <w:rFonts w:ascii="Times New Roman" w:eastAsia="Times New Roman" w:hAnsi="Times New Roman" w:cs="Times New Roman"/>
                <w:spacing w:val="-8"/>
                <w:kern w:val="36"/>
                <w:sz w:val="28"/>
                <w:szCs w:val="28"/>
                <w:lang w:val="en-US"/>
              </w:rPr>
              <w:t>0</w:t>
            </w:r>
          </w:p>
        </w:tc>
        <w:tc>
          <w:tcPr>
            <w:tcW w:w="1118" w:type="dxa"/>
          </w:tcPr>
          <w:p w:rsidR="00C3497A" w:rsidRPr="000F76A2" w:rsidRDefault="00C3497A" w:rsidP="00C3497A">
            <w:pPr>
              <w:widowControl w:val="0"/>
              <w:autoSpaceDE w:val="0"/>
              <w:autoSpaceDN w:val="0"/>
              <w:adjustRightInd w:val="0"/>
              <w:spacing w:after="0" w:line="240" w:lineRule="auto"/>
              <w:ind w:firstLine="426"/>
              <w:rPr>
                <w:rFonts w:ascii="Times New Roman" w:eastAsia="Times New Roman" w:hAnsi="Times New Roman" w:cs="Times New Roman"/>
                <w:spacing w:val="-8"/>
                <w:kern w:val="36"/>
                <w:sz w:val="28"/>
                <w:szCs w:val="28"/>
              </w:rPr>
            </w:pPr>
            <w:r w:rsidRPr="000F76A2">
              <w:rPr>
                <w:rFonts w:ascii="Times New Roman" w:eastAsia="Times New Roman" w:hAnsi="Times New Roman" w:cs="Times New Roman"/>
                <w:spacing w:val="-8"/>
                <w:kern w:val="36"/>
                <w:sz w:val="28"/>
                <w:szCs w:val="28"/>
              </w:rPr>
              <w:t>1</w:t>
            </w:r>
          </w:p>
        </w:tc>
        <w:tc>
          <w:tcPr>
            <w:tcW w:w="1118" w:type="dxa"/>
          </w:tcPr>
          <w:p w:rsidR="00C3497A" w:rsidRPr="000F76A2" w:rsidRDefault="00C3497A" w:rsidP="00C3497A">
            <w:pPr>
              <w:widowControl w:val="0"/>
              <w:autoSpaceDE w:val="0"/>
              <w:autoSpaceDN w:val="0"/>
              <w:adjustRightInd w:val="0"/>
              <w:spacing w:after="0" w:line="240" w:lineRule="auto"/>
              <w:jc w:val="center"/>
              <w:rPr>
                <w:rFonts w:ascii="Times New Roman" w:eastAsia="Times New Roman" w:hAnsi="Times New Roman" w:cs="Times New Roman"/>
                <w:spacing w:val="-8"/>
                <w:kern w:val="36"/>
                <w:sz w:val="28"/>
                <w:szCs w:val="28"/>
                <w:lang w:val="en-US"/>
              </w:rPr>
            </w:pPr>
            <w:r w:rsidRPr="000F76A2">
              <w:rPr>
                <w:rFonts w:ascii="Times New Roman" w:eastAsia="Times New Roman" w:hAnsi="Times New Roman" w:cs="Times New Roman"/>
                <w:spacing w:val="-8"/>
                <w:kern w:val="36"/>
                <w:sz w:val="28"/>
                <w:szCs w:val="28"/>
                <w:lang w:val="en-US"/>
              </w:rPr>
              <w:t>13</w:t>
            </w:r>
          </w:p>
        </w:tc>
        <w:tc>
          <w:tcPr>
            <w:tcW w:w="1118" w:type="dxa"/>
          </w:tcPr>
          <w:p w:rsidR="00C3497A" w:rsidRPr="000F76A2" w:rsidRDefault="00C3497A" w:rsidP="00C3497A">
            <w:pPr>
              <w:widowControl w:val="0"/>
              <w:autoSpaceDE w:val="0"/>
              <w:autoSpaceDN w:val="0"/>
              <w:adjustRightInd w:val="0"/>
              <w:spacing w:after="0" w:line="240" w:lineRule="auto"/>
              <w:rPr>
                <w:rFonts w:ascii="Times New Roman" w:eastAsia="Times New Roman" w:hAnsi="Times New Roman" w:cs="Times New Roman"/>
                <w:spacing w:val="-8"/>
                <w:kern w:val="36"/>
                <w:sz w:val="28"/>
                <w:szCs w:val="28"/>
                <w:lang w:val="en-US"/>
              </w:rPr>
            </w:pPr>
            <w:r w:rsidRPr="000F76A2">
              <w:rPr>
                <w:rFonts w:ascii="Times New Roman" w:eastAsia="Times New Roman" w:hAnsi="Times New Roman" w:cs="Times New Roman"/>
                <w:spacing w:val="-8"/>
                <w:kern w:val="36"/>
                <w:sz w:val="28"/>
                <w:szCs w:val="28"/>
                <w:lang w:val="en-US"/>
              </w:rPr>
              <w:t xml:space="preserve">    17</w:t>
            </w:r>
          </w:p>
        </w:tc>
      </w:tr>
      <w:tr w:rsidR="00C3497A" w:rsidRPr="000F76A2" w:rsidTr="00C3497A">
        <w:trPr>
          <w:jc w:val="center"/>
        </w:trPr>
        <w:tc>
          <w:tcPr>
            <w:tcW w:w="1816" w:type="dxa"/>
          </w:tcPr>
          <w:p w:rsidR="00C3497A" w:rsidRPr="000F76A2" w:rsidRDefault="00C3497A" w:rsidP="00C3497A">
            <w:pPr>
              <w:widowControl w:val="0"/>
              <w:autoSpaceDE w:val="0"/>
              <w:autoSpaceDN w:val="0"/>
              <w:adjustRightInd w:val="0"/>
              <w:spacing w:after="0" w:line="240" w:lineRule="auto"/>
              <w:ind w:firstLine="426"/>
              <w:jc w:val="both"/>
              <w:rPr>
                <w:rFonts w:ascii="Times New Roman" w:eastAsia="Times New Roman" w:hAnsi="Times New Roman" w:cs="Times New Roman"/>
                <w:spacing w:val="-8"/>
                <w:kern w:val="36"/>
                <w:sz w:val="28"/>
                <w:szCs w:val="28"/>
                <w:lang w:val="be-BY"/>
              </w:rPr>
            </w:pPr>
            <w:r w:rsidRPr="000F76A2">
              <w:rPr>
                <w:rFonts w:ascii="Times New Roman" w:eastAsia="Times New Roman" w:hAnsi="Times New Roman" w:cs="Times New Roman"/>
                <w:spacing w:val="-8"/>
                <w:kern w:val="36"/>
                <w:sz w:val="28"/>
                <w:szCs w:val="28"/>
                <w:lang w:val="be-BY"/>
              </w:rPr>
              <w:t>Всего</w:t>
            </w:r>
          </w:p>
        </w:tc>
        <w:tc>
          <w:tcPr>
            <w:tcW w:w="978" w:type="dxa"/>
          </w:tcPr>
          <w:p w:rsidR="00C3497A" w:rsidRPr="000F76A2" w:rsidRDefault="00C3497A" w:rsidP="00C3497A">
            <w:pPr>
              <w:widowControl w:val="0"/>
              <w:autoSpaceDE w:val="0"/>
              <w:autoSpaceDN w:val="0"/>
              <w:adjustRightInd w:val="0"/>
              <w:spacing w:after="0" w:line="240" w:lineRule="auto"/>
              <w:ind w:firstLine="426"/>
              <w:rPr>
                <w:rFonts w:ascii="Times New Roman" w:eastAsia="Times New Roman" w:hAnsi="Times New Roman" w:cs="Times New Roman"/>
                <w:spacing w:val="-8"/>
                <w:kern w:val="36"/>
                <w:sz w:val="28"/>
                <w:szCs w:val="28"/>
                <w:lang w:val="en-US"/>
              </w:rPr>
            </w:pPr>
            <w:r w:rsidRPr="000F76A2">
              <w:rPr>
                <w:rFonts w:ascii="Times New Roman" w:eastAsia="Times New Roman" w:hAnsi="Times New Roman" w:cs="Times New Roman"/>
                <w:spacing w:val="-8"/>
                <w:kern w:val="36"/>
                <w:sz w:val="28"/>
                <w:szCs w:val="28"/>
                <w:lang w:val="en-US"/>
              </w:rPr>
              <w:t>2</w:t>
            </w:r>
          </w:p>
        </w:tc>
        <w:tc>
          <w:tcPr>
            <w:tcW w:w="1118" w:type="dxa"/>
          </w:tcPr>
          <w:p w:rsidR="00C3497A" w:rsidRPr="000F76A2" w:rsidRDefault="00C3497A" w:rsidP="00C3497A">
            <w:pPr>
              <w:widowControl w:val="0"/>
              <w:autoSpaceDE w:val="0"/>
              <w:autoSpaceDN w:val="0"/>
              <w:adjustRightInd w:val="0"/>
              <w:spacing w:after="0" w:line="240" w:lineRule="auto"/>
              <w:ind w:firstLine="426"/>
              <w:rPr>
                <w:rFonts w:ascii="Times New Roman" w:eastAsia="Times New Roman" w:hAnsi="Times New Roman" w:cs="Times New Roman"/>
                <w:spacing w:val="-8"/>
                <w:kern w:val="36"/>
                <w:sz w:val="28"/>
                <w:szCs w:val="28"/>
                <w:lang w:val="en-US"/>
              </w:rPr>
            </w:pPr>
            <w:r w:rsidRPr="000F76A2">
              <w:rPr>
                <w:rFonts w:ascii="Times New Roman" w:eastAsia="Times New Roman" w:hAnsi="Times New Roman" w:cs="Times New Roman"/>
                <w:spacing w:val="-8"/>
                <w:kern w:val="36"/>
                <w:sz w:val="28"/>
                <w:szCs w:val="28"/>
                <w:lang w:val="en-US"/>
              </w:rPr>
              <w:t>3</w:t>
            </w:r>
          </w:p>
        </w:tc>
        <w:tc>
          <w:tcPr>
            <w:tcW w:w="1118" w:type="dxa"/>
          </w:tcPr>
          <w:p w:rsidR="00C3497A" w:rsidRPr="000F76A2" w:rsidRDefault="00C3497A" w:rsidP="00C3497A">
            <w:pPr>
              <w:widowControl w:val="0"/>
              <w:autoSpaceDE w:val="0"/>
              <w:autoSpaceDN w:val="0"/>
              <w:adjustRightInd w:val="0"/>
              <w:spacing w:after="0" w:line="240" w:lineRule="auto"/>
              <w:ind w:firstLine="426"/>
              <w:rPr>
                <w:rFonts w:ascii="Times New Roman" w:eastAsia="Times New Roman" w:hAnsi="Times New Roman" w:cs="Times New Roman"/>
                <w:spacing w:val="-8"/>
                <w:kern w:val="36"/>
                <w:sz w:val="28"/>
                <w:szCs w:val="28"/>
                <w:lang w:val="en-US"/>
              </w:rPr>
            </w:pPr>
            <w:r w:rsidRPr="000F76A2">
              <w:rPr>
                <w:rFonts w:ascii="Times New Roman" w:eastAsia="Times New Roman" w:hAnsi="Times New Roman" w:cs="Times New Roman"/>
                <w:spacing w:val="-8"/>
                <w:kern w:val="36"/>
                <w:sz w:val="28"/>
                <w:szCs w:val="28"/>
                <w:lang w:val="en-US"/>
              </w:rPr>
              <w:t>4</w:t>
            </w:r>
          </w:p>
        </w:tc>
        <w:tc>
          <w:tcPr>
            <w:tcW w:w="1118" w:type="dxa"/>
          </w:tcPr>
          <w:p w:rsidR="00C3497A" w:rsidRPr="000F76A2" w:rsidRDefault="00C3497A" w:rsidP="00C3497A">
            <w:pPr>
              <w:widowControl w:val="0"/>
              <w:autoSpaceDE w:val="0"/>
              <w:autoSpaceDN w:val="0"/>
              <w:adjustRightInd w:val="0"/>
              <w:spacing w:after="0" w:line="240" w:lineRule="auto"/>
              <w:ind w:firstLine="426"/>
              <w:rPr>
                <w:rFonts w:ascii="Times New Roman" w:eastAsia="Times New Roman" w:hAnsi="Times New Roman" w:cs="Times New Roman"/>
                <w:spacing w:val="-8"/>
                <w:kern w:val="36"/>
                <w:sz w:val="28"/>
                <w:szCs w:val="28"/>
                <w:lang w:val="en-US"/>
              </w:rPr>
            </w:pPr>
            <w:r w:rsidRPr="000F76A2">
              <w:rPr>
                <w:rFonts w:ascii="Times New Roman" w:eastAsia="Times New Roman" w:hAnsi="Times New Roman" w:cs="Times New Roman"/>
                <w:spacing w:val="-8"/>
                <w:kern w:val="36"/>
                <w:sz w:val="28"/>
                <w:szCs w:val="28"/>
                <w:lang w:val="en-US"/>
              </w:rPr>
              <w:t>2</w:t>
            </w:r>
          </w:p>
        </w:tc>
        <w:tc>
          <w:tcPr>
            <w:tcW w:w="1118" w:type="dxa"/>
          </w:tcPr>
          <w:p w:rsidR="00C3497A" w:rsidRPr="000F76A2" w:rsidRDefault="00C3497A" w:rsidP="00C3497A">
            <w:pPr>
              <w:widowControl w:val="0"/>
              <w:autoSpaceDE w:val="0"/>
              <w:autoSpaceDN w:val="0"/>
              <w:adjustRightInd w:val="0"/>
              <w:spacing w:after="0" w:line="240" w:lineRule="auto"/>
              <w:ind w:firstLine="426"/>
              <w:rPr>
                <w:rFonts w:ascii="Times New Roman" w:eastAsia="Times New Roman" w:hAnsi="Times New Roman" w:cs="Times New Roman"/>
                <w:spacing w:val="-8"/>
                <w:kern w:val="36"/>
                <w:sz w:val="28"/>
                <w:szCs w:val="28"/>
                <w:lang w:val="en-US"/>
              </w:rPr>
            </w:pPr>
            <w:r w:rsidRPr="000F76A2">
              <w:rPr>
                <w:rFonts w:ascii="Times New Roman" w:eastAsia="Times New Roman" w:hAnsi="Times New Roman" w:cs="Times New Roman"/>
                <w:spacing w:val="-8"/>
                <w:kern w:val="36"/>
                <w:sz w:val="28"/>
                <w:szCs w:val="28"/>
                <w:lang w:val="en-US"/>
              </w:rPr>
              <w:t>3</w:t>
            </w:r>
          </w:p>
        </w:tc>
        <w:tc>
          <w:tcPr>
            <w:tcW w:w="1118" w:type="dxa"/>
          </w:tcPr>
          <w:p w:rsidR="00C3497A" w:rsidRPr="000F76A2" w:rsidRDefault="00C3497A" w:rsidP="00C3497A">
            <w:pPr>
              <w:widowControl w:val="0"/>
              <w:autoSpaceDE w:val="0"/>
              <w:autoSpaceDN w:val="0"/>
              <w:adjustRightInd w:val="0"/>
              <w:spacing w:after="0" w:line="240" w:lineRule="auto"/>
              <w:rPr>
                <w:rFonts w:ascii="Times New Roman" w:eastAsia="Times New Roman" w:hAnsi="Times New Roman" w:cs="Times New Roman"/>
                <w:spacing w:val="-8"/>
                <w:kern w:val="36"/>
                <w:sz w:val="28"/>
                <w:szCs w:val="28"/>
                <w:lang w:val="en-US"/>
              </w:rPr>
            </w:pPr>
            <w:r w:rsidRPr="000F76A2">
              <w:rPr>
                <w:rFonts w:ascii="Times New Roman" w:eastAsia="Times New Roman" w:hAnsi="Times New Roman" w:cs="Times New Roman"/>
                <w:spacing w:val="-8"/>
                <w:kern w:val="36"/>
                <w:sz w:val="28"/>
                <w:szCs w:val="28"/>
                <w:lang w:val="en-US"/>
              </w:rPr>
              <w:t xml:space="preserve">     30</w:t>
            </w:r>
          </w:p>
        </w:tc>
        <w:tc>
          <w:tcPr>
            <w:tcW w:w="1118" w:type="dxa"/>
          </w:tcPr>
          <w:p w:rsidR="00C3497A" w:rsidRPr="000F76A2" w:rsidRDefault="00C3497A" w:rsidP="00C3497A">
            <w:pPr>
              <w:widowControl w:val="0"/>
              <w:autoSpaceDE w:val="0"/>
              <w:autoSpaceDN w:val="0"/>
              <w:adjustRightInd w:val="0"/>
              <w:spacing w:after="0" w:line="240" w:lineRule="auto"/>
              <w:rPr>
                <w:rFonts w:ascii="Times New Roman" w:eastAsia="Times New Roman" w:hAnsi="Times New Roman" w:cs="Times New Roman"/>
                <w:spacing w:val="-8"/>
                <w:kern w:val="36"/>
                <w:sz w:val="28"/>
                <w:szCs w:val="28"/>
                <w:lang w:val="en-US"/>
              </w:rPr>
            </w:pPr>
            <w:r w:rsidRPr="000F76A2">
              <w:rPr>
                <w:rFonts w:ascii="Times New Roman" w:eastAsia="Times New Roman" w:hAnsi="Times New Roman" w:cs="Times New Roman"/>
                <w:spacing w:val="-8"/>
                <w:kern w:val="36"/>
                <w:sz w:val="28"/>
                <w:szCs w:val="28"/>
                <w:lang w:val="en-US"/>
              </w:rPr>
              <w:t xml:space="preserve">    44</w:t>
            </w:r>
          </w:p>
        </w:tc>
      </w:tr>
    </w:tbl>
    <w:p w:rsidR="00C3497A" w:rsidRPr="000F76A2" w:rsidRDefault="00C3497A" w:rsidP="00C3497A">
      <w:pPr>
        <w:tabs>
          <w:tab w:val="left" w:pos="1134"/>
        </w:tabs>
        <w:spacing w:after="0" w:line="360" w:lineRule="auto"/>
        <w:jc w:val="both"/>
        <w:rPr>
          <w:rFonts w:ascii="Times New Roman" w:hAnsi="Times New Roman" w:cs="Times New Roman"/>
          <w:spacing w:val="-8"/>
          <w:sz w:val="28"/>
          <w:szCs w:val="28"/>
        </w:rPr>
      </w:pPr>
    </w:p>
    <w:p w:rsidR="00C3497A" w:rsidRPr="000F76A2" w:rsidRDefault="00C3497A" w:rsidP="00C3497A">
      <w:pPr>
        <w:pStyle w:val="11"/>
        <w:tabs>
          <w:tab w:val="left" w:pos="993"/>
        </w:tabs>
        <w:spacing w:line="360" w:lineRule="auto"/>
        <w:ind w:firstLine="426"/>
        <w:jc w:val="both"/>
        <w:rPr>
          <w:spacing w:val="-8"/>
          <w:sz w:val="28"/>
          <w:szCs w:val="28"/>
        </w:rPr>
      </w:pPr>
      <w:r w:rsidRPr="000F76A2">
        <w:rPr>
          <w:rFonts w:eastAsia="Calibri"/>
          <w:spacing w:val="-8"/>
          <w:kern w:val="2"/>
          <w:sz w:val="28"/>
          <w:szCs w:val="28"/>
        </w:rPr>
        <w:t>При анализе структуры данной группы умерши</w:t>
      </w:r>
      <w:r w:rsidR="00992FE0">
        <w:rPr>
          <w:rFonts w:eastAsia="Calibri"/>
          <w:spacing w:val="-8"/>
          <w:kern w:val="2"/>
          <w:sz w:val="28"/>
          <w:szCs w:val="28"/>
        </w:rPr>
        <w:t xml:space="preserve">х по возрасту установлено, что преобладающее </w:t>
      </w:r>
      <w:r w:rsidRPr="000F76A2">
        <w:rPr>
          <w:rFonts w:eastAsia="Calibri"/>
          <w:spacing w:val="-8"/>
          <w:kern w:val="2"/>
          <w:sz w:val="28"/>
          <w:szCs w:val="28"/>
        </w:rPr>
        <w:t xml:space="preserve">число случаев (68,11%) приходится на подростков 15-17 лет. </w:t>
      </w:r>
      <w:r w:rsidRPr="000F76A2">
        <w:rPr>
          <w:spacing w:val="-8"/>
          <w:sz w:val="28"/>
          <w:szCs w:val="28"/>
        </w:rPr>
        <w:t>Такое распределение можно объяснить тем, что, по данным литературы, на этот возраст приходится первый пик суицидальной активности [5]. По нашим данным, наименее подвержены данному виду травмы дети младшего</w:t>
      </w:r>
      <w:r w:rsidR="00992FE0">
        <w:rPr>
          <w:spacing w:val="-8"/>
          <w:sz w:val="28"/>
          <w:szCs w:val="28"/>
        </w:rPr>
        <w:t xml:space="preserve"> и среднего школьного возраста </w:t>
      </w:r>
      <w:r w:rsidRPr="000F76A2">
        <w:rPr>
          <w:spacing w:val="-8"/>
          <w:sz w:val="28"/>
          <w:szCs w:val="28"/>
        </w:rPr>
        <w:t>(11,36%).</w:t>
      </w:r>
    </w:p>
    <w:p w:rsidR="00C3497A" w:rsidRPr="000F76A2" w:rsidRDefault="00C3497A" w:rsidP="00C3497A">
      <w:pPr>
        <w:pStyle w:val="11"/>
        <w:tabs>
          <w:tab w:val="left" w:pos="993"/>
        </w:tabs>
        <w:spacing w:line="360" w:lineRule="auto"/>
        <w:ind w:firstLine="426"/>
        <w:jc w:val="both"/>
        <w:rPr>
          <w:color w:val="1D1D1F"/>
          <w:spacing w:val="-8"/>
          <w:sz w:val="28"/>
          <w:szCs w:val="28"/>
        </w:rPr>
      </w:pPr>
      <w:r w:rsidRPr="000F76A2">
        <w:rPr>
          <w:spacing w:val="-8"/>
          <w:sz w:val="28"/>
          <w:szCs w:val="28"/>
        </w:rPr>
        <w:t xml:space="preserve">При изучении случаев смерти детей в результате </w:t>
      </w:r>
      <w:r w:rsidRPr="000F76A2">
        <w:rPr>
          <w:i/>
          <w:spacing w:val="-8"/>
          <w:sz w:val="28"/>
          <w:szCs w:val="28"/>
        </w:rPr>
        <w:t>падения</w:t>
      </w:r>
      <w:r w:rsidRPr="000F76A2">
        <w:rPr>
          <w:spacing w:val="-8"/>
          <w:sz w:val="28"/>
          <w:szCs w:val="28"/>
        </w:rPr>
        <w:t xml:space="preserve"> </w:t>
      </w:r>
      <w:r w:rsidRPr="000F76A2">
        <w:rPr>
          <w:i/>
          <w:spacing w:val="-8"/>
          <w:sz w:val="28"/>
          <w:szCs w:val="28"/>
        </w:rPr>
        <w:t>с</w:t>
      </w:r>
      <w:r w:rsidRPr="000F76A2">
        <w:rPr>
          <w:spacing w:val="-8"/>
          <w:sz w:val="28"/>
          <w:szCs w:val="28"/>
        </w:rPr>
        <w:t xml:space="preserve"> </w:t>
      </w:r>
      <w:r w:rsidRPr="000F76A2">
        <w:rPr>
          <w:i/>
          <w:spacing w:val="-8"/>
          <w:sz w:val="28"/>
          <w:szCs w:val="28"/>
        </w:rPr>
        <w:t>высоты</w:t>
      </w:r>
      <w:r w:rsidR="00992FE0">
        <w:rPr>
          <w:spacing w:val="-8"/>
          <w:sz w:val="28"/>
          <w:szCs w:val="28"/>
        </w:rPr>
        <w:t xml:space="preserve"> </w:t>
      </w:r>
      <w:r w:rsidRPr="000F76A2">
        <w:rPr>
          <w:spacing w:val="-8"/>
          <w:sz w:val="28"/>
          <w:szCs w:val="28"/>
        </w:rPr>
        <w:t>отчетливый возрастной пик отмечен в 15-17 лет; в этом возрасте погибло 75% (</w:t>
      </w:r>
      <w:r w:rsidRPr="000F76A2">
        <w:rPr>
          <w:spacing w:val="-8"/>
          <w:sz w:val="28"/>
          <w:szCs w:val="28"/>
          <w:lang w:val="en-US"/>
        </w:rPr>
        <w:t>n</w:t>
      </w:r>
      <w:r w:rsidRPr="000F76A2">
        <w:rPr>
          <w:spacing w:val="-8"/>
          <w:sz w:val="28"/>
          <w:szCs w:val="28"/>
        </w:rPr>
        <w:t xml:space="preserve">=24) детей. Очевидно, что данные случаи являются по роду смерти суицидами, которые могут быть связаны с различными факторами, отражающими социальную дезадаптацию подростков. </w:t>
      </w:r>
      <w:r w:rsidRPr="000F76A2">
        <w:rPr>
          <w:color w:val="1D1D1F"/>
          <w:spacing w:val="-8"/>
          <w:sz w:val="28"/>
          <w:szCs w:val="28"/>
        </w:rPr>
        <w:t>По данным недавнего исследования, проведенного в Беларуси в 2019-2019 гг.,  каждый четвертый подросток в возрасте 14-19 лет задумывался о самоубийстве</w:t>
      </w:r>
      <w:r>
        <w:rPr>
          <w:color w:val="1D1D1F"/>
          <w:spacing w:val="-8"/>
          <w:sz w:val="28"/>
          <w:szCs w:val="28"/>
        </w:rPr>
        <w:t xml:space="preserve"> </w:t>
      </w:r>
      <w:r w:rsidRPr="000F76A2">
        <w:rPr>
          <w:color w:val="1D1D1F"/>
          <w:spacing w:val="-8"/>
          <w:sz w:val="28"/>
          <w:szCs w:val="28"/>
        </w:rPr>
        <w:t>[6]</w:t>
      </w:r>
      <w:r>
        <w:rPr>
          <w:color w:val="1D1D1F"/>
          <w:spacing w:val="-8"/>
          <w:sz w:val="28"/>
          <w:szCs w:val="28"/>
        </w:rPr>
        <w:t xml:space="preserve">; </w:t>
      </w:r>
      <w:r w:rsidRPr="000F76A2">
        <w:rPr>
          <w:color w:val="1D1D1F"/>
          <w:spacing w:val="-8"/>
          <w:sz w:val="28"/>
          <w:szCs w:val="28"/>
        </w:rPr>
        <w:t xml:space="preserve">при этом среди  ведущих причин </w:t>
      </w:r>
      <w:proofErr w:type="spellStart"/>
      <w:r w:rsidRPr="000F76A2">
        <w:rPr>
          <w:color w:val="1D1D1F"/>
          <w:spacing w:val="-8"/>
          <w:sz w:val="28"/>
          <w:szCs w:val="28"/>
        </w:rPr>
        <w:t>аутоагрессивного</w:t>
      </w:r>
      <w:proofErr w:type="spellEnd"/>
      <w:r w:rsidRPr="000F76A2">
        <w:rPr>
          <w:color w:val="1D1D1F"/>
          <w:spacing w:val="-8"/>
          <w:sz w:val="28"/>
          <w:szCs w:val="28"/>
        </w:rPr>
        <w:t xml:space="preserve"> поведения подростков на первом месте - проблемы в </w:t>
      </w:r>
      <w:r w:rsidRPr="000F76A2">
        <w:rPr>
          <w:color w:val="1D1D1F"/>
          <w:spacing w:val="-8"/>
          <w:sz w:val="28"/>
          <w:szCs w:val="28"/>
        </w:rPr>
        <w:lastRenderedPageBreak/>
        <w:t>отношениях с родителями, на втором – трудности взаимоотношений с друзьями, на третьем – со сверстниками в школе [7].</w:t>
      </w:r>
      <w:r w:rsidRPr="000F76A2">
        <w:rPr>
          <w:color w:val="1D1D1F"/>
          <w:spacing w:val="-8"/>
          <w:sz w:val="26"/>
          <w:szCs w:val="26"/>
          <w:shd w:val="clear" w:color="auto" w:fill="FFFFFF"/>
        </w:rPr>
        <w:t xml:space="preserve"> </w:t>
      </w:r>
    </w:p>
    <w:p w:rsidR="00C3497A" w:rsidRPr="000F76A2" w:rsidRDefault="00C3497A" w:rsidP="00992FE0">
      <w:pPr>
        <w:shd w:val="clear" w:color="auto" w:fill="FFFFFF"/>
        <w:spacing w:after="270" w:line="360" w:lineRule="auto"/>
        <w:ind w:firstLine="708"/>
        <w:contextualSpacing/>
        <w:jc w:val="both"/>
        <w:rPr>
          <w:rFonts w:ascii="Times New Roman" w:hAnsi="Times New Roman" w:cs="Times New Roman"/>
          <w:spacing w:val="-8"/>
          <w:sz w:val="28"/>
          <w:szCs w:val="28"/>
        </w:rPr>
      </w:pPr>
      <w:r w:rsidRPr="000F76A2">
        <w:rPr>
          <w:rFonts w:ascii="Times New Roman" w:hAnsi="Times New Roman" w:cs="Times New Roman"/>
          <w:spacing w:val="-8"/>
          <w:sz w:val="28"/>
          <w:szCs w:val="28"/>
        </w:rPr>
        <w:t>В единичных случаях отмечалась гибе</w:t>
      </w:r>
      <w:r w:rsidR="00992FE0">
        <w:rPr>
          <w:rFonts w:ascii="Times New Roman" w:hAnsi="Times New Roman" w:cs="Times New Roman"/>
          <w:spacing w:val="-8"/>
          <w:sz w:val="28"/>
          <w:szCs w:val="28"/>
        </w:rPr>
        <w:t xml:space="preserve">ль детей дошкольного и младшего </w:t>
      </w:r>
      <w:r w:rsidRPr="000F76A2">
        <w:rPr>
          <w:rFonts w:ascii="Times New Roman" w:hAnsi="Times New Roman" w:cs="Times New Roman"/>
          <w:spacing w:val="-8"/>
          <w:sz w:val="28"/>
          <w:szCs w:val="28"/>
        </w:rPr>
        <w:t>школьного возраста, которые</w:t>
      </w:r>
      <w:r w:rsidR="00992FE0">
        <w:rPr>
          <w:rFonts w:ascii="Times New Roman" w:hAnsi="Times New Roman" w:cs="Times New Roman"/>
          <w:spacing w:val="-8"/>
          <w:sz w:val="28"/>
          <w:szCs w:val="28"/>
        </w:rPr>
        <w:t xml:space="preserve"> выпадали из окон в результате невнимательности </w:t>
      </w:r>
      <w:r w:rsidRPr="000F76A2">
        <w:rPr>
          <w:rFonts w:ascii="Times New Roman" w:hAnsi="Times New Roman" w:cs="Times New Roman"/>
          <w:spacing w:val="-8"/>
          <w:sz w:val="28"/>
          <w:szCs w:val="28"/>
        </w:rPr>
        <w:t xml:space="preserve">взрослых или отсутствия родительского надзора. </w:t>
      </w:r>
    </w:p>
    <w:p w:rsidR="00C3497A" w:rsidRPr="000F76A2" w:rsidRDefault="00C3497A" w:rsidP="00C3497A">
      <w:pPr>
        <w:spacing w:after="0" w:line="360" w:lineRule="auto"/>
        <w:ind w:firstLine="709"/>
        <w:contextualSpacing/>
        <w:jc w:val="both"/>
        <w:rPr>
          <w:rFonts w:ascii="Times New Roman" w:hAnsi="Times New Roman" w:cs="Times New Roman"/>
          <w:spacing w:val="-8"/>
          <w:sz w:val="28"/>
          <w:szCs w:val="28"/>
        </w:rPr>
      </w:pPr>
      <w:r w:rsidRPr="000F76A2">
        <w:rPr>
          <w:rFonts w:ascii="Times New Roman" w:hAnsi="Times New Roman" w:cs="Times New Roman"/>
          <w:spacing w:val="-8"/>
          <w:sz w:val="28"/>
          <w:szCs w:val="28"/>
        </w:rPr>
        <w:t xml:space="preserve">В одном из случаев на месте происшествия был обнаружен труп ребенка в возрасте </w:t>
      </w:r>
      <w:r>
        <w:rPr>
          <w:rFonts w:ascii="Times New Roman" w:hAnsi="Times New Roman" w:cs="Times New Roman"/>
          <w:spacing w:val="-8"/>
          <w:sz w:val="28"/>
          <w:szCs w:val="28"/>
        </w:rPr>
        <w:t>одног</w:t>
      </w:r>
      <w:r w:rsidRPr="000F76A2">
        <w:rPr>
          <w:rFonts w:ascii="Times New Roman" w:hAnsi="Times New Roman" w:cs="Times New Roman"/>
          <w:spacing w:val="-8"/>
          <w:sz w:val="28"/>
          <w:szCs w:val="28"/>
        </w:rPr>
        <w:t xml:space="preserve">о месяца 12-ти дней рядом с трупом его матери; детальные обстоятельства происшествия по имеющейся документации установить не удалось. В другом наблюдении имело место убийство: мать выбросила четырехлетнего ребенка из окна 12-го этажа. </w:t>
      </w:r>
    </w:p>
    <w:p w:rsidR="00C3497A" w:rsidRPr="000F76A2" w:rsidRDefault="00C3497A" w:rsidP="00C3497A">
      <w:pPr>
        <w:spacing w:after="0" w:line="360" w:lineRule="auto"/>
        <w:ind w:firstLine="709"/>
        <w:contextualSpacing/>
        <w:jc w:val="both"/>
        <w:rPr>
          <w:rFonts w:ascii="Times New Roman" w:hAnsi="Times New Roman" w:cs="Times New Roman"/>
          <w:spacing w:val="-8"/>
          <w:sz w:val="28"/>
          <w:szCs w:val="28"/>
        </w:rPr>
      </w:pPr>
      <w:r w:rsidRPr="000F76A2">
        <w:rPr>
          <w:rFonts w:ascii="Times New Roman" w:hAnsi="Times New Roman" w:cs="Times New Roman"/>
          <w:spacing w:val="-8"/>
          <w:sz w:val="28"/>
          <w:szCs w:val="28"/>
        </w:rPr>
        <w:t>Подростки особенно уязвимы для воздействия психоактивных веществ.  При судебно-х</w:t>
      </w:r>
      <w:r w:rsidR="00992FE0">
        <w:rPr>
          <w:rFonts w:ascii="Times New Roman" w:hAnsi="Times New Roman" w:cs="Times New Roman"/>
          <w:spacing w:val="-8"/>
          <w:sz w:val="28"/>
          <w:szCs w:val="28"/>
        </w:rPr>
        <w:t xml:space="preserve">имическом исследовании в крови </w:t>
      </w:r>
      <w:r w:rsidRPr="000F76A2">
        <w:rPr>
          <w:rFonts w:ascii="Times New Roman" w:hAnsi="Times New Roman" w:cs="Times New Roman"/>
          <w:spacing w:val="-8"/>
          <w:sz w:val="28"/>
          <w:szCs w:val="28"/>
        </w:rPr>
        <w:t>шести погибших детей был выявлен этиловый спирт в концентрации от 0,64‰ до 3,0‰, что соответствует различным степеням алкогол</w:t>
      </w:r>
      <w:r w:rsidR="00992FE0">
        <w:rPr>
          <w:rFonts w:ascii="Times New Roman" w:hAnsi="Times New Roman" w:cs="Times New Roman"/>
          <w:spacing w:val="-8"/>
          <w:sz w:val="28"/>
          <w:szCs w:val="28"/>
        </w:rPr>
        <w:t xml:space="preserve">ьного опьянения у живых лиц. В </w:t>
      </w:r>
      <w:r w:rsidRPr="000F76A2">
        <w:rPr>
          <w:rFonts w:ascii="Times New Roman" w:hAnsi="Times New Roman" w:cs="Times New Roman"/>
          <w:spacing w:val="-8"/>
          <w:sz w:val="28"/>
          <w:szCs w:val="28"/>
        </w:rPr>
        <w:t xml:space="preserve">двух наблюдениях в биологических </w:t>
      </w:r>
      <w:r w:rsidR="00992FE0">
        <w:rPr>
          <w:rFonts w:ascii="Times New Roman" w:hAnsi="Times New Roman" w:cs="Times New Roman"/>
          <w:spacing w:val="-8"/>
          <w:sz w:val="28"/>
          <w:szCs w:val="28"/>
        </w:rPr>
        <w:t xml:space="preserve">жидкостях и внутренних органах </w:t>
      </w:r>
      <w:r w:rsidRPr="000F76A2">
        <w:rPr>
          <w:rFonts w:ascii="Times New Roman" w:hAnsi="Times New Roman" w:cs="Times New Roman"/>
          <w:spacing w:val="-8"/>
          <w:sz w:val="28"/>
          <w:szCs w:val="28"/>
        </w:rPr>
        <w:t xml:space="preserve">погибших девушек 16 и 15 лет </w:t>
      </w:r>
      <w:proofErr w:type="gramStart"/>
      <w:r w:rsidRPr="000F76A2">
        <w:rPr>
          <w:rFonts w:ascii="Times New Roman" w:hAnsi="Times New Roman" w:cs="Times New Roman"/>
          <w:spacing w:val="-8"/>
          <w:sz w:val="28"/>
          <w:szCs w:val="28"/>
        </w:rPr>
        <w:t xml:space="preserve">обнаружены  </w:t>
      </w:r>
      <w:proofErr w:type="spellStart"/>
      <w:r w:rsidRPr="000F76A2">
        <w:rPr>
          <w:rFonts w:ascii="Times New Roman" w:hAnsi="Times New Roman" w:cs="Times New Roman"/>
          <w:spacing w:val="-8"/>
          <w:sz w:val="28"/>
          <w:szCs w:val="28"/>
        </w:rPr>
        <w:t>венлафаксин</w:t>
      </w:r>
      <w:proofErr w:type="spellEnd"/>
      <w:proofErr w:type="gramEnd"/>
      <w:r w:rsidRPr="000F76A2">
        <w:rPr>
          <w:rFonts w:ascii="Times New Roman" w:hAnsi="Times New Roman" w:cs="Times New Roman"/>
          <w:spacing w:val="-8"/>
          <w:sz w:val="28"/>
          <w:szCs w:val="28"/>
        </w:rPr>
        <w:t xml:space="preserve"> (антидепрессант) и  кофеин, соответственно; у подростка 16-ти лет - толуол. Экспериментирование подростк</w:t>
      </w:r>
      <w:r w:rsidR="00992FE0">
        <w:rPr>
          <w:rFonts w:ascii="Times New Roman" w:hAnsi="Times New Roman" w:cs="Times New Roman"/>
          <w:spacing w:val="-8"/>
          <w:sz w:val="28"/>
          <w:szCs w:val="28"/>
        </w:rPr>
        <w:t xml:space="preserve">ов с психоактивными веществами </w:t>
      </w:r>
      <w:r w:rsidRPr="000F76A2">
        <w:rPr>
          <w:rFonts w:ascii="Times New Roman" w:hAnsi="Times New Roman" w:cs="Times New Roman"/>
          <w:spacing w:val="-8"/>
          <w:sz w:val="28"/>
          <w:szCs w:val="28"/>
        </w:rPr>
        <w:t>может приводить к измененному состоянию сознания, неспособности адекватно воспринимать окружающую реальность и потере контроля над собственными действиями.</w:t>
      </w:r>
      <w:r w:rsidRPr="000F76A2">
        <w:rPr>
          <w:rFonts w:ascii="Arial" w:hAnsi="Arial" w:cs="Arial"/>
          <w:color w:val="000000"/>
          <w:spacing w:val="-8"/>
          <w:sz w:val="21"/>
          <w:szCs w:val="21"/>
          <w:shd w:val="clear" w:color="auto" w:fill="FFFFFF"/>
        </w:rPr>
        <w:t xml:space="preserve"> </w:t>
      </w:r>
    </w:p>
    <w:p w:rsidR="00C3497A" w:rsidRPr="000F76A2" w:rsidRDefault="00C3497A" w:rsidP="00C3497A">
      <w:pPr>
        <w:spacing w:after="0" w:line="360" w:lineRule="auto"/>
        <w:ind w:firstLine="709"/>
        <w:jc w:val="both"/>
        <w:rPr>
          <w:rFonts w:ascii="Times New Roman" w:hAnsi="Times New Roman" w:cs="Times New Roman"/>
          <w:spacing w:val="-8"/>
          <w:sz w:val="28"/>
          <w:szCs w:val="28"/>
        </w:rPr>
      </w:pPr>
      <w:r w:rsidRPr="000F76A2">
        <w:rPr>
          <w:rFonts w:ascii="Times New Roman" w:hAnsi="Times New Roman" w:cs="Times New Roman"/>
          <w:spacing w:val="-8"/>
          <w:sz w:val="28"/>
          <w:szCs w:val="28"/>
        </w:rPr>
        <w:t>Как правило,  дети и подростки погибали на месте происшествия; в четырех случаях погибших доставляли в лечебные учреждения, где в трех случаях они скончались вскоре после падения с высоты, в одном случае смерть юноши 17-ти лет, выпавшего с 5-го этажа, последовала в стационаре на 21-й день после травмы.</w:t>
      </w:r>
    </w:p>
    <w:p w:rsidR="00C3497A" w:rsidRPr="000F76A2" w:rsidRDefault="00C3497A" w:rsidP="00C3497A">
      <w:pPr>
        <w:widowControl w:val="0"/>
        <w:autoSpaceDE w:val="0"/>
        <w:autoSpaceDN w:val="0"/>
        <w:adjustRightInd w:val="0"/>
        <w:spacing w:after="0" w:line="360" w:lineRule="auto"/>
        <w:ind w:firstLine="851"/>
        <w:jc w:val="both"/>
        <w:rPr>
          <w:rFonts w:ascii="Times New Roman" w:hAnsi="Times New Roman" w:cs="Times New Roman"/>
          <w:color w:val="000000" w:themeColor="text1"/>
          <w:spacing w:val="-8"/>
          <w:sz w:val="28"/>
          <w:szCs w:val="28"/>
        </w:rPr>
      </w:pPr>
      <w:r w:rsidRPr="000F76A2">
        <w:rPr>
          <w:rFonts w:ascii="Times New Roman" w:eastAsia="Times New Roman" w:hAnsi="Times New Roman" w:cs="Times New Roman"/>
          <w:spacing w:val="-8"/>
          <w:sz w:val="28"/>
          <w:szCs w:val="28"/>
        </w:rPr>
        <w:t xml:space="preserve">При изучении смерти от </w:t>
      </w:r>
      <w:r w:rsidRPr="000F76A2">
        <w:rPr>
          <w:rFonts w:ascii="Times New Roman" w:eastAsia="Times New Roman" w:hAnsi="Times New Roman" w:cs="Times New Roman"/>
          <w:i/>
          <w:spacing w:val="-8"/>
          <w:sz w:val="28"/>
          <w:szCs w:val="28"/>
        </w:rPr>
        <w:t>транспортной</w:t>
      </w:r>
      <w:r w:rsidRPr="000F76A2">
        <w:rPr>
          <w:rFonts w:ascii="Times New Roman" w:eastAsia="Times New Roman" w:hAnsi="Times New Roman" w:cs="Times New Roman"/>
          <w:spacing w:val="-8"/>
          <w:sz w:val="28"/>
          <w:szCs w:val="28"/>
        </w:rPr>
        <w:t xml:space="preserve"> </w:t>
      </w:r>
      <w:r w:rsidRPr="000F76A2">
        <w:rPr>
          <w:rFonts w:ascii="Times New Roman" w:eastAsia="Times New Roman" w:hAnsi="Times New Roman" w:cs="Times New Roman"/>
          <w:i/>
          <w:spacing w:val="-8"/>
          <w:sz w:val="28"/>
          <w:szCs w:val="28"/>
        </w:rPr>
        <w:t>травмы</w:t>
      </w:r>
      <w:r w:rsidRPr="000F76A2">
        <w:rPr>
          <w:rFonts w:ascii="Times New Roman" w:eastAsia="Times New Roman" w:hAnsi="Times New Roman" w:cs="Times New Roman"/>
          <w:spacing w:val="-8"/>
          <w:sz w:val="28"/>
          <w:szCs w:val="28"/>
        </w:rPr>
        <w:t xml:space="preserve"> выявлено, что большую часть наблюдений также составляют случаи смерти подростков в возрасте 15-17 лет (70%), при этом соотношение мальчиков и девочек составило 1,5:1. </w:t>
      </w:r>
    </w:p>
    <w:p w:rsidR="00C3497A" w:rsidRPr="000F76A2" w:rsidRDefault="00C3497A" w:rsidP="00C3497A">
      <w:pPr>
        <w:widowControl w:val="0"/>
        <w:autoSpaceDE w:val="0"/>
        <w:autoSpaceDN w:val="0"/>
        <w:adjustRightInd w:val="0"/>
        <w:spacing w:after="0" w:line="360" w:lineRule="auto"/>
        <w:ind w:firstLine="851"/>
        <w:jc w:val="both"/>
        <w:rPr>
          <w:rFonts w:ascii="Times New Roman" w:eastAsia="Times New Roman" w:hAnsi="Times New Roman" w:cs="Times New Roman"/>
          <w:spacing w:val="-8"/>
          <w:sz w:val="28"/>
          <w:szCs w:val="28"/>
        </w:rPr>
      </w:pPr>
      <w:r w:rsidRPr="000F76A2">
        <w:rPr>
          <w:rFonts w:ascii="Times New Roman" w:eastAsia="Times New Roman" w:hAnsi="Times New Roman" w:cs="Times New Roman"/>
          <w:spacing w:val="-8"/>
          <w:sz w:val="28"/>
          <w:szCs w:val="28"/>
        </w:rPr>
        <w:t xml:space="preserve">В </w:t>
      </w:r>
      <w:r w:rsidRPr="000F76A2">
        <w:rPr>
          <w:rFonts w:ascii="Times New Roman" w:hAnsi="Times New Roman" w:cs="Times New Roman"/>
          <w:color w:val="000000" w:themeColor="text1"/>
          <w:spacing w:val="-8"/>
          <w:sz w:val="28"/>
          <w:szCs w:val="28"/>
        </w:rPr>
        <w:t xml:space="preserve">отличие от взрослых, дети, в силу недостаточной степени их физического и когнитивного развития, не могут в полной мере ориентироваться в сложной обстановке дорожного движения и принимать безопасные решения, не в </w:t>
      </w:r>
      <w:r w:rsidRPr="000F76A2">
        <w:rPr>
          <w:rFonts w:ascii="Times New Roman" w:hAnsi="Times New Roman" w:cs="Times New Roman"/>
          <w:color w:val="000000" w:themeColor="text1"/>
          <w:spacing w:val="-8"/>
          <w:sz w:val="28"/>
          <w:szCs w:val="28"/>
        </w:rPr>
        <w:lastRenderedPageBreak/>
        <w:t xml:space="preserve">состоянии точно оценить дистанцию и скорость движения транспорта, вовремя уступить дорогу, что может привести к летальному исходу в результате смертельного травмирования транспортным средством. </w:t>
      </w:r>
    </w:p>
    <w:p w:rsidR="00C3497A" w:rsidRPr="000F76A2" w:rsidRDefault="00C3497A" w:rsidP="00C3497A">
      <w:pPr>
        <w:widowControl w:val="0"/>
        <w:autoSpaceDE w:val="0"/>
        <w:autoSpaceDN w:val="0"/>
        <w:adjustRightInd w:val="0"/>
        <w:spacing w:after="0" w:line="360" w:lineRule="auto"/>
        <w:ind w:firstLine="851"/>
        <w:jc w:val="both"/>
        <w:rPr>
          <w:rFonts w:ascii="Times New Roman" w:hAnsi="Times New Roman" w:cs="Times New Roman"/>
          <w:spacing w:val="-8"/>
          <w:kern w:val="2"/>
          <w:sz w:val="28"/>
          <w:szCs w:val="28"/>
        </w:rPr>
      </w:pPr>
      <w:r w:rsidRPr="000F76A2">
        <w:rPr>
          <w:rFonts w:ascii="Times New Roman" w:hAnsi="Times New Roman" w:cs="Times New Roman"/>
          <w:spacing w:val="-8"/>
          <w:kern w:val="2"/>
          <w:sz w:val="28"/>
          <w:szCs w:val="28"/>
        </w:rPr>
        <w:t>Лидирующее место среди смертности от транспортной травмы (</w:t>
      </w:r>
      <w:r w:rsidRPr="000F76A2">
        <w:rPr>
          <w:rFonts w:ascii="Times New Roman" w:hAnsi="Times New Roman" w:cs="Times New Roman"/>
          <w:spacing w:val="-8"/>
          <w:sz w:val="28"/>
          <w:szCs w:val="28"/>
        </w:rPr>
        <w:t>10 случаев, 22,73%</w:t>
      </w:r>
      <w:r w:rsidRPr="000F76A2">
        <w:rPr>
          <w:rFonts w:ascii="Times New Roman" w:hAnsi="Times New Roman" w:cs="Times New Roman"/>
          <w:spacing w:val="-8"/>
          <w:kern w:val="2"/>
          <w:sz w:val="28"/>
          <w:szCs w:val="28"/>
        </w:rPr>
        <w:t>) принадлежит автомобильной травме (9 случаев, 90%). Самым частым ее видом явился наезд автомобиля на пешехода (</w:t>
      </w:r>
      <w:r w:rsidRPr="000F76A2">
        <w:rPr>
          <w:rFonts w:ascii="Times New Roman" w:hAnsi="Times New Roman" w:cs="Times New Roman"/>
          <w:spacing w:val="-8"/>
          <w:kern w:val="2"/>
          <w:sz w:val="28"/>
          <w:szCs w:val="28"/>
          <w:lang w:val="en-US"/>
        </w:rPr>
        <w:t>n</w:t>
      </w:r>
      <w:r w:rsidRPr="000F76A2">
        <w:rPr>
          <w:rFonts w:ascii="Times New Roman" w:hAnsi="Times New Roman" w:cs="Times New Roman"/>
          <w:spacing w:val="-8"/>
          <w:kern w:val="2"/>
          <w:sz w:val="28"/>
          <w:szCs w:val="28"/>
        </w:rPr>
        <w:t>=4, 44,44%): в трех случаях дети 10-ти, 13-ти и 15-ти  лет переходили дорогу вне пешеходного перехода; в одном случае автомобиль сбил четырехлетнего ребенка, который шел по пешеходной дорожке, находящейся за пределами проезжей части.</w:t>
      </w:r>
      <w:r w:rsidRPr="000F76A2">
        <w:rPr>
          <w:rFonts w:ascii="Times New Roman" w:hAnsi="Times New Roman" w:cs="Times New Roman"/>
          <w:color w:val="000000" w:themeColor="text1"/>
          <w:spacing w:val="-8"/>
          <w:kern w:val="2"/>
          <w:sz w:val="28"/>
          <w:szCs w:val="28"/>
        </w:rPr>
        <w:tab/>
      </w:r>
      <w:r w:rsidRPr="000F76A2">
        <w:rPr>
          <w:rFonts w:ascii="Times New Roman" w:hAnsi="Times New Roman" w:cs="Times New Roman"/>
          <w:color w:val="000000" w:themeColor="text1"/>
          <w:spacing w:val="-8"/>
          <w:sz w:val="28"/>
          <w:szCs w:val="28"/>
        </w:rPr>
        <w:t xml:space="preserve"> </w:t>
      </w:r>
    </w:p>
    <w:p w:rsidR="00C3497A" w:rsidRPr="000F76A2" w:rsidRDefault="00C3497A" w:rsidP="00C3497A">
      <w:pPr>
        <w:spacing w:after="0" w:line="360" w:lineRule="auto"/>
        <w:ind w:firstLine="709"/>
        <w:jc w:val="both"/>
        <w:rPr>
          <w:rFonts w:ascii="Times New Roman" w:hAnsi="Times New Roman" w:cs="Times New Roman"/>
          <w:spacing w:val="-8"/>
          <w:kern w:val="2"/>
          <w:sz w:val="28"/>
          <w:szCs w:val="28"/>
        </w:rPr>
      </w:pPr>
      <w:r w:rsidRPr="000F76A2">
        <w:rPr>
          <w:rFonts w:ascii="Times New Roman" w:hAnsi="Times New Roman" w:cs="Times New Roman"/>
          <w:spacing w:val="-8"/>
          <w:kern w:val="2"/>
          <w:sz w:val="28"/>
          <w:szCs w:val="28"/>
        </w:rPr>
        <w:t>В трех наблюдениях была зафиксирована травма внутри салона автомобиля. В одном наблюдении пятимесячный мальчик находился в момент совершения дорожно-транспортного происшествия на руках у матери, а не в детском автомобильном кресле, и его смерть наступила от закрытой черепно-мозговой травмы. Два случая автомобильной травмы с последующим летальным исходом  произошли в одном и том же автомобиле вследствие того, что водитель не справился с управлением и совершил наезд на осветительную мачту; при этом девочка 16-ти лет погибла на месте происшествия, а вторая пострадавшая 17-ти лет в тяжелом состоянии была госпитализирована в стационар, где скончалась спустя непродолжительное время.</w:t>
      </w:r>
    </w:p>
    <w:p w:rsidR="00C3497A" w:rsidRPr="000F76A2" w:rsidRDefault="00C3497A" w:rsidP="00C3497A">
      <w:pPr>
        <w:spacing w:after="0" w:line="360" w:lineRule="auto"/>
        <w:ind w:firstLine="709"/>
        <w:jc w:val="both"/>
        <w:rPr>
          <w:rFonts w:ascii="Times New Roman" w:hAnsi="Times New Roman" w:cs="Times New Roman"/>
          <w:spacing w:val="-8"/>
          <w:kern w:val="2"/>
          <w:sz w:val="28"/>
          <w:szCs w:val="28"/>
        </w:rPr>
      </w:pPr>
      <w:r w:rsidRPr="000F76A2">
        <w:rPr>
          <w:rFonts w:ascii="Times New Roman" w:hAnsi="Times New Roman" w:cs="Times New Roman"/>
          <w:spacing w:val="-8"/>
          <w:kern w:val="2"/>
          <w:sz w:val="28"/>
          <w:szCs w:val="28"/>
        </w:rPr>
        <w:t>В двух случаях имела место комбинированная автомобильная травма: наезд с последующи</w:t>
      </w:r>
      <w:r w:rsidR="00992FE0">
        <w:rPr>
          <w:rFonts w:ascii="Times New Roman" w:hAnsi="Times New Roman" w:cs="Times New Roman"/>
          <w:spacing w:val="-8"/>
          <w:kern w:val="2"/>
          <w:sz w:val="28"/>
          <w:szCs w:val="28"/>
        </w:rPr>
        <w:t xml:space="preserve">м переездом колесом (колесами) </w:t>
      </w:r>
      <w:r w:rsidRPr="000F76A2">
        <w:rPr>
          <w:rFonts w:ascii="Times New Roman" w:hAnsi="Times New Roman" w:cs="Times New Roman"/>
          <w:spacing w:val="-8"/>
          <w:kern w:val="2"/>
          <w:sz w:val="28"/>
          <w:szCs w:val="28"/>
        </w:rPr>
        <w:t>грузового автомобиля. В единственном наблюдении рельсовой травмы юноша 17-ти лет был смертельно травмирован движущимся поездом, когда неосмотрительно перебегал железнодорожные пути.</w:t>
      </w:r>
    </w:p>
    <w:p w:rsidR="00C3497A" w:rsidRPr="000F76A2" w:rsidRDefault="00C3497A" w:rsidP="00C3497A">
      <w:pPr>
        <w:widowControl w:val="0"/>
        <w:autoSpaceDE w:val="0"/>
        <w:autoSpaceDN w:val="0"/>
        <w:adjustRightInd w:val="0"/>
        <w:spacing w:after="0" w:line="360" w:lineRule="auto"/>
        <w:ind w:firstLine="708"/>
        <w:jc w:val="both"/>
        <w:rPr>
          <w:rFonts w:ascii="Times New Roman" w:eastAsia="Times New Roman" w:hAnsi="Times New Roman" w:cs="Times New Roman"/>
          <w:spacing w:val="-8"/>
          <w:sz w:val="28"/>
          <w:szCs w:val="28"/>
        </w:rPr>
      </w:pPr>
      <w:r w:rsidRPr="000F76A2">
        <w:rPr>
          <w:rFonts w:ascii="Times New Roman" w:eastAsia="Times New Roman" w:hAnsi="Times New Roman" w:cs="Times New Roman"/>
          <w:spacing w:val="-8"/>
          <w:sz w:val="28"/>
          <w:szCs w:val="28"/>
        </w:rPr>
        <w:t>Примечательно, что в биологических жидкостях детей, погибших от транспортной травмы, во всех случаях этиловый спирт отсутствовал.</w:t>
      </w:r>
    </w:p>
    <w:p w:rsidR="00C3497A" w:rsidRPr="000F76A2" w:rsidRDefault="00C3497A" w:rsidP="00C3497A">
      <w:pPr>
        <w:widowControl w:val="0"/>
        <w:autoSpaceDE w:val="0"/>
        <w:autoSpaceDN w:val="0"/>
        <w:adjustRightInd w:val="0"/>
        <w:spacing w:after="0" w:line="360" w:lineRule="auto"/>
        <w:ind w:firstLine="708"/>
        <w:jc w:val="both"/>
        <w:rPr>
          <w:rFonts w:ascii="Times New Roman" w:eastAsia="Times New Roman" w:hAnsi="Times New Roman" w:cs="Times New Roman"/>
          <w:spacing w:val="-8"/>
          <w:sz w:val="28"/>
          <w:szCs w:val="28"/>
        </w:rPr>
      </w:pPr>
      <w:r w:rsidRPr="000F76A2">
        <w:rPr>
          <w:rFonts w:ascii="Times New Roman" w:hAnsi="Times New Roman" w:cs="Times New Roman"/>
          <w:spacing w:val="-8"/>
          <w:sz w:val="28"/>
          <w:szCs w:val="28"/>
        </w:rPr>
        <w:t>В подавляющем большинстве случаев (</w:t>
      </w:r>
      <w:r w:rsidRPr="000F76A2">
        <w:rPr>
          <w:rFonts w:ascii="Times New Roman" w:hAnsi="Times New Roman" w:cs="Times New Roman"/>
          <w:spacing w:val="-8"/>
          <w:sz w:val="28"/>
          <w:szCs w:val="28"/>
          <w:lang w:val="en-US"/>
        </w:rPr>
        <w:t>n</w:t>
      </w:r>
      <w:r w:rsidRPr="000F76A2">
        <w:rPr>
          <w:rFonts w:ascii="Times New Roman" w:hAnsi="Times New Roman" w:cs="Times New Roman"/>
          <w:spacing w:val="-8"/>
          <w:sz w:val="28"/>
          <w:szCs w:val="28"/>
        </w:rPr>
        <w:t xml:space="preserve">=8, 80%) смерть в результате транспортной травмы, как и в результате падения с высоты, наступила от </w:t>
      </w:r>
      <w:r w:rsidRPr="000F76A2">
        <w:rPr>
          <w:rFonts w:ascii="Times New Roman" w:eastAsia="Times New Roman" w:hAnsi="Times New Roman" w:cs="Times New Roman"/>
          <w:spacing w:val="-8"/>
          <w:sz w:val="28"/>
          <w:szCs w:val="28"/>
        </w:rPr>
        <w:t>сочетанной тупой травмы, сопровождавшейся множественными переломами костей скелета и массивными повреждениями внутренних органов.</w:t>
      </w:r>
    </w:p>
    <w:p w:rsidR="00C3497A" w:rsidRPr="000F76A2" w:rsidRDefault="00C3497A" w:rsidP="00C3497A">
      <w:pPr>
        <w:spacing w:after="0" w:line="360" w:lineRule="auto"/>
        <w:ind w:firstLine="709"/>
        <w:jc w:val="both"/>
        <w:rPr>
          <w:rFonts w:ascii="Times New Roman" w:hAnsi="Times New Roman" w:cs="Times New Roman"/>
          <w:spacing w:val="-8"/>
          <w:sz w:val="28"/>
          <w:szCs w:val="28"/>
        </w:rPr>
      </w:pPr>
      <w:r w:rsidRPr="000F76A2">
        <w:rPr>
          <w:rFonts w:ascii="Times New Roman" w:hAnsi="Times New Roman" w:cs="Times New Roman"/>
          <w:spacing w:val="-8"/>
          <w:sz w:val="28"/>
          <w:szCs w:val="28"/>
        </w:rPr>
        <w:lastRenderedPageBreak/>
        <w:t xml:space="preserve">Среди смерти от </w:t>
      </w:r>
      <w:r w:rsidRPr="000F76A2">
        <w:rPr>
          <w:rFonts w:ascii="Times New Roman" w:hAnsi="Times New Roman" w:cs="Times New Roman"/>
          <w:i/>
          <w:spacing w:val="-8"/>
          <w:sz w:val="28"/>
          <w:szCs w:val="28"/>
        </w:rPr>
        <w:t>тупой травмы</w:t>
      </w:r>
      <w:r w:rsidRPr="000F76A2">
        <w:rPr>
          <w:rFonts w:ascii="Times New Roman" w:hAnsi="Times New Roman" w:cs="Times New Roman"/>
          <w:spacing w:val="-8"/>
          <w:sz w:val="28"/>
          <w:szCs w:val="28"/>
        </w:rPr>
        <w:t xml:space="preserve"> имели место два наблюдения травмирующего воздействия твердым тупым предметом (предметами). Особый интерес представляет случай смерти восьмимесячной девочки, которая в результате недостаточного надзора взрослых осталась наедине со щенком собаки породы хаски, который причинил ребенку телесное повреждение в виде травматической ампутации правой верхней конечности на уровне средней трети плеча; в  связи с отсутствием своевременной медицинской помощи ребенок погиб от массивной кровопотери. </w:t>
      </w:r>
    </w:p>
    <w:p w:rsidR="00C3497A" w:rsidRPr="000F76A2" w:rsidRDefault="00C3497A" w:rsidP="00C3497A">
      <w:pPr>
        <w:spacing w:after="0" w:line="360" w:lineRule="auto"/>
        <w:ind w:firstLine="709"/>
        <w:jc w:val="both"/>
        <w:rPr>
          <w:rFonts w:ascii="Times New Roman" w:hAnsi="Times New Roman" w:cs="Times New Roman"/>
          <w:spacing w:val="-8"/>
          <w:sz w:val="28"/>
          <w:szCs w:val="28"/>
        </w:rPr>
      </w:pPr>
      <w:r w:rsidRPr="000F76A2">
        <w:rPr>
          <w:rFonts w:ascii="Times New Roman" w:hAnsi="Times New Roman" w:cs="Times New Roman"/>
          <w:spacing w:val="-8"/>
          <w:sz w:val="28"/>
          <w:szCs w:val="28"/>
        </w:rPr>
        <w:t xml:space="preserve">Таким образом,  результаты анализа причин  смертельной тупой травмы детей в условиях крупного промышленного города с одной стороны, указывают  на неизмеримо возросшую роль падения с высоты в ее наступлении,  с преимущественным вовлечением в данный вид травмы лиц подросткового возраста; и, с другой стороны,  свидетельствуют о недостаточной грамотности и невнимательности взрослых, осуществляющих надзор за детьми младших возрастных групп.   Социальная роль специалистов судебно-медицинского профиля заключается, прежде всего, в </w:t>
      </w:r>
      <w:proofErr w:type="spellStart"/>
      <w:r>
        <w:rPr>
          <w:rFonts w:ascii="Times New Roman" w:hAnsi="Times New Roman" w:cs="Times New Roman"/>
          <w:spacing w:val="-8"/>
          <w:sz w:val="28"/>
          <w:szCs w:val="28"/>
        </w:rPr>
        <w:t>улучшеннии</w:t>
      </w:r>
      <w:proofErr w:type="spellEnd"/>
      <w:r w:rsidRPr="000F76A2">
        <w:rPr>
          <w:rFonts w:ascii="Times New Roman" w:hAnsi="Times New Roman" w:cs="Times New Roman"/>
          <w:spacing w:val="-8"/>
          <w:sz w:val="28"/>
          <w:szCs w:val="28"/>
        </w:rPr>
        <w:t xml:space="preserve"> информированности населения об основных причинах детского травматизма</w:t>
      </w:r>
      <w:r>
        <w:rPr>
          <w:rFonts w:ascii="Times New Roman" w:hAnsi="Times New Roman" w:cs="Times New Roman"/>
          <w:spacing w:val="-8"/>
          <w:sz w:val="28"/>
          <w:szCs w:val="28"/>
        </w:rPr>
        <w:t xml:space="preserve"> и группах повышенного риска</w:t>
      </w:r>
      <w:r w:rsidRPr="000F76A2">
        <w:rPr>
          <w:rFonts w:ascii="Times New Roman" w:hAnsi="Times New Roman" w:cs="Times New Roman"/>
          <w:spacing w:val="-8"/>
          <w:sz w:val="28"/>
          <w:szCs w:val="28"/>
        </w:rPr>
        <w:t>.</w:t>
      </w:r>
    </w:p>
    <w:p w:rsidR="00C3497A" w:rsidRPr="000F76A2" w:rsidRDefault="00C3497A" w:rsidP="00C3497A">
      <w:pPr>
        <w:widowControl w:val="0"/>
        <w:autoSpaceDE w:val="0"/>
        <w:autoSpaceDN w:val="0"/>
        <w:adjustRightInd w:val="0"/>
        <w:spacing w:after="0" w:line="360" w:lineRule="auto"/>
        <w:ind w:firstLine="851"/>
        <w:jc w:val="both"/>
        <w:rPr>
          <w:rFonts w:ascii="Times New Roman" w:eastAsia="Times New Roman" w:hAnsi="Times New Roman" w:cs="Times New Roman"/>
          <w:spacing w:val="-8"/>
          <w:sz w:val="28"/>
          <w:szCs w:val="28"/>
        </w:rPr>
      </w:pPr>
      <w:r w:rsidRPr="000F76A2">
        <w:rPr>
          <w:rFonts w:ascii="Times New Roman" w:eastAsia="Times New Roman" w:hAnsi="Times New Roman" w:cs="Times New Roman"/>
          <w:spacing w:val="-8"/>
          <w:sz w:val="28"/>
          <w:szCs w:val="28"/>
        </w:rPr>
        <w:t xml:space="preserve">Для профилактики летальности у детей необходимо разработать целый комплекс мероприятий с учетом различных возрастных групп. Эти действия должны носить инженерный (установка решёток и ограждений, закрытие выходов на крышу зданий) и социокультурный характер (профилактические беседы с родителями и воспитателями; </w:t>
      </w:r>
      <w:r w:rsidRPr="000F76A2">
        <w:rPr>
          <w:rFonts w:ascii="Times New Roman" w:hAnsi="Times New Roman" w:cs="Times New Roman"/>
          <w:spacing w:val="-8"/>
          <w:sz w:val="28"/>
          <w:szCs w:val="28"/>
        </w:rPr>
        <w:t>программы работы с населением, имеющие целью обеспечить должный надзор за детьми; информационные кампании по обучению правилам дорожного движения; формирование у детей основ безопасного поведения в быту, социуме и природе</w:t>
      </w:r>
      <w:r w:rsidRPr="000F76A2">
        <w:rPr>
          <w:rFonts w:ascii="Times New Roman" w:eastAsia="Times New Roman" w:hAnsi="Times New Roman" w:cs="Times New Roman"/>
          <w:spacing w:val="-8"/>
          <w:sz w:val="28"/>
          <w:szCs w:val="28"/>
        </w:rPr>
        <w:t xml:space="preserve">), юридическую и психологическую направленность (дополнительная работа с детьми из групп социального риска,  профилактика суицида в старшей возрастной группе, формирование у подростков устойчивых стереотипов здорового образа жизни). </w:t>
      </w:r>
    </w:p>
    <w:p w:rsidR="00C3497A" w:rsidRPr="000F76A2" w:rsidRDefault="00C3497A" w:rsidP="00C3497A">
      <w:pPr>
        <w:spacing w:after="0" w:line="360" w:lineRule="auto"/>
        <w:ind w:firstLine="708"/>
        <w:jc w:val="both"/>
        <w:rPr>
          <w:rFonts w:ascii="Times New Roman" w:eastAsia="Calibri" w:hAnsi="Times New Roman" w:cs="Times New Roman"/>
          <w:spacing w:val="-8"/>
          <w:kern w:val="2"/>
          <w:sz w:val="28"/>
          <w:szCs w:val="28"/>
        </w:rPr>
      </w:pPr>
      <w:r w:rsidRPr="000F76A2">
        <w:rPr>
          <w:rFonts w:ascii="Times New Roman" w:eastAsia="Calibri" w:hAnsi="Times New Roman" w:cs="Times New Roman"/>
          <w:b/>
          <w:spacing w:val="-8"/>
          <w:kern w:val="2"/>
          <w:sz w:val="28"/>
          <w:szCs w:val="28"/>
        </w:rPr>
        <w:t>Выводы:</w:t>
      </w:r>
    </w:p>
    <w:p w:rsidR="00C3497A" w:rsidRPr="000F76A2" w:rsidRDefault="00C3497A" w:rsidP="00C3497A">
      <w:pPr>
        <w:pStyle w:val="a4"/>
        <w:numPr>
          <w:ilvl w:val="0"/>
          <w:numId w:val="24"/>
        </w:numPr>
        <w:suppressAutoHyphens w:val="0"/>
        <w:spacing w:after="0" w:line="360" w:lineRule="auto"/>
        <w:contextualSpacing w:val="0"/>
        <w:jc w:val="both"/>
        <w:rPr>
          <w:spacing w:val="-8"/>
          <w:kern w:val="2"/>
          <w:sz w:val="28"/>
          <w:szCs w:val="28"/>
        </w:rPr>
      </w:pPr>
      <w:r w:rsidRPr="000F76A2">
        <w:rPr>
          <w:spacing w:val="-8"/>
          <w:kern w:val="2"/>
          <w:sz w:val="28"/>
          <w:szCs w:val="28"/>
        </w:rPr>
        <w:lastRenderedPageBreak/>
        <w:t>Тупая травма  занимает второе место (25,43%) среди всех причин насильственной смерти у детей в г. Минске  за 2013-2017 гг. и характеризуется  неуклонной тенденцией к возрастанию ее удельного веса;  в свою очередь, среди причин тупой травмы лидирующую позицию занимает падение с высоты (72,73%).</w:t>
      </w:r>
    </w:p>
    <w:p w:rsidR="00C3497A" w:rsidRPr="000F76A2" w:rsidRDefault="00C3497A" w:rsidP="00C3497A">
      <w:pPr>
        <w:pStyle w:val="a4"/>
        <w:numPr>
          <w:ilvl w:val="0"/>
          <w:numId w:val="24"/>
        </w:numPr>
        <w:suppressAutoHyphens w:val="0"/>
        <w:spacing w:after="0" w:line="360" w:lineRule="auto"/>
        <w:contextualSpacing w:val="0"/>
        <w:jc w:val="both"/>
        <w:rPr>
          <w:spacing w:val="-8"/>
          <w:kern w:val="2"/>
          <w:sz w:val="28"/>
          <w:szCs w:val="28"/>
        </w:rPr>
      </w:pPr>
      <w:r w:rsidRPr="000F76A2">
        <w:rPr>
          <w:spacing w:val="-8"/>
          <w:kern w:val="2"/>
          <w:sz w:val="28"/>
          <w:szCs w:val="28"/>
        </w:rPr>
        <w:t xml:space="preserve">Соотношение погибших мальчиков и девочек составило 1,6:1; при </w:t>
      </w:r>
      <w:proofErr w:type="gramStart"/>
      <w:r w:rsidRPr="000F76A2">
        <w:rPr>
          <w:spacing w:val="-8"/>
          <w:kern w:val="2"/>
          <w:sz w:val="28"/>
          <w:szCs w:val="28"/>
        </w:rPr>
        <w:t>этом  в</w:t>
      </w:r>
      <w:proofErr w:type="gramEnd"/>
      <w:r w:rsidRPr="000F76A2">
        <w:rPr>
          <w:spacing w:val="-8"/>
          <w:kern w:val="2"/>
          <w:sz w:val="28"/>
          <w:szCs w:val="28"/>
        </w:rPr>
        <w:t xml:space="preserve"> 70,45% случаев  погибают подростки в возрасте 15-17 лет.</w:t>
      </w:r>
    </w:p>
    <w:p w:rsidR="00C3497A" w:rsidRPr="000F76A2" w:rsidRDefault="00C3497A" w:rsidP="00C3497A">
      <w:pPr>
        <w:pStyle w:val="a4"/>
        <w:numPr>
          <w:ilvl w:val="0"/>
          <w:numId w:val="24"/>
        </w:numPr>
        <w:suppressAutoHyphens w:val="0"/>
        <w:spacing w:after="0" w:line="360" w:lineRule="auto"/>
        <w:contextualSpacing w:val="0"/>
        <w:jc w:val="both"/>
        <w:rPr>
          <w:spacing w:val="-8"/>
          <w:kern w:val="2"/>
          <w:sz w:val="28"/>
          <w:szCs w:val="28"/>
        </w:rPr>
      </w:pPr>
      <w:r w:rsidRPr="000F76A2">
        <w:rPr>
          <w:spacing w:val="-8"/>
          <w:sz w:val="28"/>
          <w:szCs w:val="28"/>
        </w:rPr>
        <w:t xml:space="preserve">Высокий уровень </w:t>
      </w:r>
      <w:proofErr w:type="spellStart"/>
      <w:r w:rsidRPr="000F76A2">
        <w:rPr>
          <w:spacing w:val="-8"/>
          <w:sz w:val="28"/>
          <w:szCs w:val="28"/>
        </w:rPr>
        <w:t>предотвратимости</w:t>
      </w:r>
      <w:proofErr w:type="spellEnd"/>
      <w:r w:rsidRPr="000F76A2">
        <w:rPr>
          <w:spacing w:val="-8"/>
          <w:sz w:val="28"/>
          <w:szCs w:val="28"/>
        </w:rPr>
        <w:t xml:space="preserve"> летальных исходов от тупой травмы у детей и подростков свидетельствует об актуальности разработки и пов</w:t>
      </w:r>
      <w:r w:rsidR="00992FE0">
        <w:rPr>
          <w:spacing w:val="-8"/>
          <w:sz w:val="28"/>
          <w:szCs w:val="28"/>
        </w:rPr>
        <w:t xml:space="preserve">ышения эффективности комплекса </w:t>
      </w:r>
      <w:proofErr w:type="spellStart"/>
      <w:r w:rsidRPr="000F76A2">
        <w:rPr>
          <w:spacing w:val="-8"/>
          <w:sz w:val="28"/>
          <w:szCs w:val="28"/>
        </w:rPr>
        <w:t>таргетных</w:t>
      </w:r>
      <w:proofErr w:type="spellEnd"/>
      <w:r w:rsidRPr="000F76A2">
        <w:rPr>
          <w:spacing w:val="-8"/>
          <w:sz w:val="28"/>
          <w:szCs w:val="28"/>
        </w:rPr>
        <w:t xml:space="preserve"> мероприятий по их профилактике.</w:t>
      </w:r>
    </w:p>
    <w:p w:rsidR="00C3497A" w:rsidRPr="00C3497A" w:rsidRDefault="00C3497A" w:rsidP="00C3497A">
      <w:pPr>
        <w:spacing w:after="0" w:line="360" w:lineRule="auto"/>
        <w:ind w:firstLine="709"/>
        <w:jc w:val="center"/>
        <w:rPr>
          <w:rFonts w:ascii="Times New Roman" w:hAnsi="Times New Roman" w:cs="Times New Roman"/>
          <w:b/>
          <w:spacing w:val="-8"/>
          <w:sz w:val="28"/>
          <w:szCs w:val="28"/>
        </w:rPr>
      </w:pPr>
    </w:p>
    <w:p w:rsidR="00C3497A" w:rsidRPr="000F76A2" w:rsidRDefault="00F46214" w:rsidP="00F46214">
      <w:pPr>
        <w:spacing w:after="0" w:line="360" w:lineRule="auto"/>
        <w:ind w:firstLine="709"/>
        <w:rPr>
          <w:rFonts w:ascii="Times New Roman" w:hAnsi="Times New Roman" w:cs="Times New Roman"/>
          <w:b/>
          <w:spacing w:val="-8"/>
          <w:sz w:val="28"/>
          <w:szCs w:val="28"/>
          <w:lang w:val="en-US"/>
        </w:rPr>
      </w:pPr>
      <w:r>
        <w:rPr>
          <w:rFonts w:ascii="Times New Roman" w:hAnsi="Times New Roman" w:cs="Times New Roman"/>
          <w:b/>
          <w:spacing w:val="-8"/>
          <w:sz w:val="28"/>
          <w:szCs w:val="28"/>
        </w:rPr>
        <w:t>Список</w:t>
      </w:r>
      <w:r w:rsidRPr="003F0A36">
        <w:rPr>
          <w:rFonts w:ascii="Times New Roman" w:hAnsi="Times New Roman" w:cs="Times New Roman"/>
          <w:b/>
          <w:spacing w:val="-8"/>
          <w:sz w:val="28"/>
          <w:szCs w:val="28"/>
          <w:lang w:val="en-US"/>
        </w:rPr>
        <w:t xml:space="preserve"> </w:t>
      </w:r>
      <w:r>
        <w:rPr>
          <w:rFonts w:ascii="Times New Roman" w:hAnsi="Times New Roman" w:cs="Times New Roman"/>
          <w:b/>
          <w:spacing w:val="-8"/>
          <w:sz w:val="28"/>
          <w:szCs w:val="28"/>
        </w:rPr>
        <w:t>литературы</w:t>
      </w:r>
      <w:r w:rsidRPr="003F0A36">
        <w:rPr>
          <w:rFonts w:ascii="Times New Roman" w:hAnsi="Times New Roman" w:cs="Times New Roman"/>
          <w:b/>
          <w:spacing w:val="-8"/>
          <w:sz w:val="28"/>
          <w:szCs w:val="28"/>
          <w:lang w:val="en-US"/>
        </w:rPr>
        <w:t>:</w:t>
      </w:r>
    </w:p>
    <w:p w:rsidR="00C3497A" w:rsidRPr="00992FE0" w:rsidRDefault="00C3497A" w:rsidP="00F46214">
      <w:pPr>
        <w:spacing w:after="0" w:line="360" w:lineRule="auto"/>
        <w:jc w:val="both"/>
        <w:rPr>
          <w:rFonts w:ascii="Times New Roman" w:hAnsi="Times New Roman" w:cs="Times New Roman"/>
          <w:spacing w:val="-8"/>
          <w:sz w:val="28"/>
          <w:szCs w:val="28"/>
          <w:lang w:val="en-US"/>
        </w:rPr>
      </w:pPr>
      <w:r w:rsidRPr="00992FE0">
        <w:rPr>
          <w:rFonts w:ascii="Times New Roman" w:hAnsi="Times New Roman" w:cs="Times New Roman"/>
          <w:spacing w:val="-8"/>
          <w:sz w:val="28"/>
          <w:szCs w:val="28"/>
          <w:lang w:val="en-US"/>
        </w:rPr>
        <w:t xml:space="preserve">1. World report on child injury prevention/ ed.by M. </w:t>
      </w:r>
      <w:proofErr w:type="spellStart"/>
      <w:r w:rsidRPr="00992FE0">
        <w:rPr>
          <w:rFonts w:ascii="Times New Roman" w:hAnsi="Times New Roman" w:cs="Times New Roman"/>
          <w:spacing w:val="-8"/>
          <w:sz w:val="28"/>
          <w:szCs w:val="28"/>
          <w:lang w:val="en-US"/>
        </w:rPr>
        <w:t>Peden</w:t>
      </w:r>
      <w:proofErr w:type="spellEnd"/>
      <w:r w:rsidRPr="00992FE0">
        <w:rPr>
          <w:rFonts w:ascii="Times New Roman" w:hAnsi="Times New Roman" w:cs="Times New Roman"/>
          <w:spacing w:val="-8"/>
          <w:sz w:val="28"/>
          <w:szCs w:val="28"/>
          <w:lang w:val="en-US"/>
        </w:rPr>
        <w:t xml:space="preserve"> [et al]. – World Health Organization, 2008. </w:t>
      </w:r>
    </w:p>
    <w:p w:rsidR="00C3497A" w:rsidRPr="00992FE0" w:rsidRDefault="00C3497A" w:rsidP="00F46214">
      <w:pPr>
        <w:spacing w:after="0" w:line="360" w:lineRule="auto"/>
        <w:jc w:val="both"/>
        <w:rPr>
          <w:rFonts w:ascii="Times New Roman" w:hAnsi="Times New Roman" w:cs="Times New Roman"/>
          <w:spacing w:val="-8"/>
          <w:sz w:val="28"/>
          <w:szCs w:val="28"/>
        </w:rPr>
      </w:pPr>
      <w:r w:rsidRPr="00992FE0">
        <w:rPr>
          <w:rFonts w:ascii="Times New Roman" w:hAnsi="Times New Roman" w:cs="Times New Roman"/>
          <w:spacing w:val="-8"/>
          <w:sz w:val="28"/>
          <w:szCs w:val="28"/>
        </w:rPr>
        <w:t xml:space="preserve">2. </w:t>
      </w:r>
      <w:proofErr w:type="spellStart"/>
      <w:r w:rsidRPr="00992FE0">
        <w:rPr>
          <w:rFonts w:ascii="Times New Roman" w:hAnsi="Times New Roman" w:cs="Times New Roman"/>
          <w:spacing w:val="-8"/>
          <w:sz w:val="28"/>
          <w:szCs w:val="28"/>
        </w:rPr>
        <w:t>Политравма</w:t>
      </w:r>
      <w:proofErr w:type="spellEnd"/>
      <w:r w:rsidRPr="00992FE0">
        <w:rPr>
          <w:rFonts w:ascii="Times New Roman" w:hAnsi="Times New Roman" w:cs="Times New Roman"/>
          <w:spacing w:val="-8"/>
          <w:sz w:val="28"/>
          <w:szCs w:val="28"/>
        </w:rPr>
        <w:t xml:space="preserve"> / под ред. Е.К. </w:t>
      </w:r>
      <w:proofErr w:type="spellStart"/>
      <w:r w:rsidRPr="00992FE0">
        <w:rPr>
          <w:rFonts w:ascii="Times New Roman" w:hAnsi="Times New Roman" w:cs="Times New Roman"/>
          <w:spacing w:val="-8"/>
          <w:sz w:val="28"/>
          <w:szCs w:val="28"/>
        </w:rPr>
        <w:t>Гуманенко</w:t>
      </w:r>
      <w:proofErr w:type="spellEnd"/>
      <w:r w:rsidRPr="00992FE0">
        <w:rPr>
          <w:rFonts w:ascii="Times New Roman" w:hAnsi="Times New Roman" w:cs="Times New Roman"/>
          <w:spacing w:val="-8"/>
          <w:sz w:val="28"/>
          <w:szCs w:val="28"/>
        </w:rPr>
        <w:t>, В.К. Козлова. – М.</w:t>
      </w:r>
      <w:proofErr w:type="gramStart"/>
      <w:r w:rsidRPr="00992FE0">
        <w:rPr>
          <w:rFonts w:ascii="Times New Roman" w:hAnsi="Times New Roman" w:cs="Times New Roman"/>
          <w:spacing w:val="-8"/>
          <w:sz w:val="28"/>
          <w:szCs w:val="28"/>
        </w:rPr>
        <w:t>:  «</w:t>
      </w:r>
      <w:proofErr w:type="gramEnd"/>
      <w:r w:rsidRPr="00992FE0">
        <w:rPr>
          <w:rFonts w:ascii="Times New Roman" w:hAnsi="Times New Roman" w:cs="Times New Roman"/>
          <w:spacing w:val="-8"/>
          <w:sz w:val="28"/>
          <w:szCs w:val="28"/>
        </w:rPr>
        <w:t>ГЭОТАР-Медиа», 2008. – 608 с.</w:t>
      </w:r>
    </w:p>
    <w:p w:rsidR="00C3497A" w:rsidRPr="00992FE0" w:rsidRDefault="00C3497A" w:rsidP="00F46214">
      <w:pPr>
        <w:widowControl w:val="0"/>
        <w:tabs>
          <w:tab w:val="left" w:pos="567"/>
        </w:tabs>
        <w:autoSpaceDE w:val="0"/>
        <w:autoSpaceDN w:val="0"/>
        <w:adjustRightInd w:val="0"/>
        <w:spacing w:after="0" w:line="360" w:lineRule="auto"/>
        <w:jc w:val="both"/>
        <w:rPr>
          <w:rFonts w:ascii="Times New Roman" w:eastAsia="Times New Roman" w:hAnsi="Times New Roman" w:cs="Times New Roman"/>
          <w:spacing w:val="-8"/>
          <w:sz w:val="28"/>
          <w:szCs w:val="28"/>
        </w:rPr>
      </w:pPr>
      <w:r w:rsidRPr="00992FE0">
        <w:rPr>
          <w:rFonts w:ascii="Times New Roman" w:eastAsia="Times New Roman" w:hAnsi="Times New Roman" w:cs="Times New Roman"/>
          <w:spacing w:val="-8"/>
          <w:sz w:val="28"/>
          <w:szCs w:val="28"/>
          <w:lang w:val="be-BY"/>
        </w:rPr>
        <w:t>3. Баранов, А.А. Тенденции заболеваемости и состояние здоровья детского населения Российской Федерации / А.А.</w:t>
      </w:r>
      <w:r w:rsidRPr="00992FE0">
        <w:rPr>
          <w:rFonts w:ascii="Times New Roman" w:eastAsia="Times New Roman" w:hAnsi="Times New Roman" w:cs="Times New Roman"/>
          <w:spacing w:val="-8"/>
          <w:sz w:val="28"/>
          <w:szCs w:val="28"/>
        </w:rPr>
        <w:t xml:space="preserve"> </w:t>
      </w:r>
      <w:r w:rsidRPr="00992FE0">
        <w:rPr>
          <w:rFonts w:ascii="Times New Roman" w:eastAsia="Times New Roman" w:hAnsi="Times New Roman" w:cs="Times New Roman"/>
          <w:spacing w:val="-8"/>
          <w:sz w:val="28"/>
          <w:szCs w:val="28"/>
          <w:lang w:val="be-BY"/>
        </w:rPr>
        <w:t>Баранов</w:t>
      </w:r>
      <w:r w:rsidRPr="00992FE0">
        <w:rPr>
          <w:rFonts w:ascii="Times New Roman" w:eastAsia="Times New Roman" w:hAnsi="Times New Roman" w:cs="Times New Roman"/>
          <w:spacing w:val="-8"/>
          <w:sz w:val="28"/>
          <w:szCs w:val="28"/>
        </w:rPr>
        <w:t xml:space="preserve"> </w:t>
      </w:r>
      <w:r w:rsidRPr="00992FE0">
        <w:rPr>
          <w:rFonts w:ascii="Times New Roman" w:eastAsia="Times New Roman" w:hAnsi="Times New Roman" w:cs="Times New Roman"/>
          <w:spacing w:val="-8"/>
          <w:sz w:val="28"/>
          <w:szCs w:val="28"/>
          <w:lang w:val="be-BY"/>
        </w:rPr>
        <w:t>[и др.]</w:t>
      </w:r>
      <w:r w:rsidRPr="00992FE0">
        <w:rPr>
          <w:rFonts w:ascii="Times New Roman" w:eastAsia="Times New Roman" w:hAnsi="Times New Roman" w:cs="Times New Roman"/>
          <w:spacing w:val="-8"/>
          <w:sz w:val="28"/>
          <w:szCs w:val="28"/>
        </w:rPr>
        <w:t xml:space="preserve"> </w:t>
      </w:r>
      <w:r w:rsidRPr="00992FE0">
        <w:rPr>
          <w:rFonts w:ascii="Times New Roman" w:eastAsia="Times New Roman" w:hAnsi="Times New Roman" w:cs="Times New Roman"/>
          <w:spacing w:val="-8"/>
          <w:sz w:val="28"/>
          <w:szCs w:val="28"/>
          <w:lang w:val="be-BY"/>
        </w:rPr>
        <w:t>// Росс</w:t>
      </w:r>
      <w:proofErr w:type="spellStart"/>
      <w:r w:rsidRPr="00992FE0">
        <w:rPr>
          <w:rFonts w:ascii="Times New Roman" w:eastAsia="Times New Roman" w:hAnsi="Times New Roman" w:cs="Times New Roman"/>
          <w:spacing w:val="-8"/>
          <w:sz w:val="28"/>
          <w:szCs w:val="28"/>
        </w:rPr>
        <w:t>ийский</w:t>
      </w:r>
      <w:proofErr w:type="spellEnd"/>
      <w:r w:rsidRPr="00992FE0">
        <w:rPr>
          <w:rFonts w:ascii="Times New Roman" w:eastAsia="Times New Roman" w:hAnsi="Times New Roman" w:cs="Times New Roman"/>
          <w:spacing w:val="-8"/>
          <w:sz w:val="28"/>
          <w:szCs w:val="28"/>
          <w:lang w:val="be-BY"/>
        </w:rPr>
        <w:t xml:space="preserve"> </w:t>
      </w:r>
      <w:r w:rsidRPr="00992FE0">
        <w:rPr>
          <w:rFonts w:ascii="Times New Roman" w:eastAsia="Times New Roman" w:hAnsi="Times New Roman" w:cs="Times New Roman"/>
          <w:spacing w:val="-8"/>
          <w:sz w:val="28"/>
          <w:szCs w:val="28"/>
        </w:rPr>
        <w:t>п</w:t>
      </w:r>
      <w:r w:rsidRPr="00992FE0">
        <w:rPr>
          <w:rFonts w:ascii="Times New Roman" w:eastAsia="Times New Roman" w:hAnsi="Times New Roman" w:cs="Times New Roman"/>
          <w:spacing w:val="-8"/>
          <w:sz w:val="28"/>
          <w:szCs w:val="28"/>
          <w:lang w:val="be-BY"/>
        </w:rPr>
        <w:t>едиатрич</w:t>
      </w:r>
      <w:proofErr w:type="spellStart"/>
      <w:r w:rsidRPr="00992FE0">
        <w:rPr>
          <w:rFonts w:ascii="Times New Roman" w:eastAsia="Times New Roman" w:hAnsi="Times New Roman" w:cs="Times New Roman"/>
          <w:spacing w:val="-8"/>
          <w:sz w:val="28"/>
          <w:szCs w:val="28"/>
        </w:rPr>
        <w:t>еский</w:t>
      </w:r>
      <w:proofErr w:type="spellEnd"/>
      <w:r w:rsidRPr="00992FE0">
        <w:rPr>
          <w:rFonts w:ascii="Times New Roman" w:eastAsia="Times New Roman" w:hAnsi="Times New Roman" w:cs="Times New Roman"/>
          <w:spacing w:val="-8"/>
          <w:sz w:val="28"/>
          <w:szCs w:val="28"/>
        </w:rPr>
        <w:t xml:space="preserve"> журнал.</w:t>
      </w:r>
      <w:r w:rsidRPr="00992FE0">
        <w:rPr>
          <w:rFonts w:ascii="Times New Roman" w:eastAsia="Times New Roman" w:hAnsi="Times New Roman" w:cs="Times New Roman"/>
          <w:spacing w:val="-8"/>
          <w:sz w:val="28"/>
          <w:szCs w:val="28"/>
          <w:lang w:val="be-BY"/>
        </w:rPr>
        <w:t>- 2012.- №6.– С.4-9.</w:t>
      </w:r>
    </w:p>
    <w:p w:rsidR="00F46214" w:rsidRPr="00992FE0" w:rsidRDefault="00C3497A" w:rsidP="00F46214">
      <w:pPr>
        <w:tabs>
          <w:tab w:val="left" w:pos="142"/>
          <w:tab w:val="left" w:pos="993"/>
        </w:tabs>
        <w:spacing w:after="0" w:line="360" w:lineRule="auto"/>
        <w:jc w:val="both"/>
        <w:rPr>
          <w:rFonts w:ascii="Times New Roman" w:hAnsi="Times New Roman" w:cs="Times New Roman"/>
          <w:spacing w:val="-8"/>
          <w:sz w:val="28"/>
          <w:szCs w:val="28"/>
        </w:rPr>
      </w:pPr>
      <w:r w:rsidRPr="00992FE0">
        <w:rPr>
          <w:rFonts w:ascii="Times New Roman" w:hAnsi="Times New Roman" w:cs="Times New Roman"/>
          <w:spacing w:val="-8"/>
          <w:sz w:val="28"/>
          <w:szCs w:val="28"/>
        </w:rPr>
        <w:t xml:space="preserve">4. </w:t>
      </w:r>
      <w:proofErr w:type="spellStart"/>
      <w:r w:rsidRPr="00992FE0">
        <w:rPr>
          <w:rFonts w:ascii="Times New Roman" w:hAnsi="Times New Roman" w:cs="Times New Roman"/>
          <w:spacing w:val="-8"/>
          <w:sz w:val="28"/>
          <w:szCs w:val="28"/>
          <w:lang w:val="en-US"/>
        </w:rPr>
        <w:t>Sethi</w:t>
      </w:r>
      <w:proofErr w:type="spellEnd"/>
      <w:r w:rsidRPr="00992FE0">
        <w:rPr>
          <w:rFonts w:ascii="Times New Roman" w:hAnsi="Times New Roman" w:cs="Times New Roman"/>
          <w:spacing w:val="-8"/>
          <w:sz w:val="28"/>
          <w:szCs w:val="28"/>
        </w:rPr>
        <w:t xml:space="preserve">, </w:t>
      </w:r>
      <w:r w:rsidRPr="00992FE0">
        <w:rPr>
          <w:rFonts w:ascii="Times New Roman" w:hAnsi="Times New Roman" w:cs="Times New Roman"/>
          <w:spacing w:val="-8"/>
          <w:sz w:val="28"/>
          <w:szCs w:val="28"/>
          <w:lang w:val="en-US"/>
        </w:rPr>
        <w:t>D</w:t>
      </w:r>
      <w:r w:rsidRPr="00992FE0">
        <w:rPr>
          <w:rFonts w:ascii="Times New Roman" w:hAnsi="Times New Roman" w:cs="Times New Roman"/>
          <w:spacing w:val="-8"/>
          <w:sz w:val="28"/>
          <w:szCs w:val="28"/>
        </w:rPr>
        <w:t xml:space="preserve">. Доклад о профилактике детского травматизма в Европе / </w:t>
      </w:r>
      <w:r w:rsidRPr="00992FE0">
        <w:rPr>
          <w:rFonts w:ascii="Times New Roman" w:hAnsi="Times New Roman" w:cs="Times New Roman"/>
          <w:spacing w:val="-8"/>
          <w:sz w:val="28"/>
          <w:szCs w:val="28"/>
          <w:lang w:val="en-US"/>
        </w:rPr>
        <w:t>D</w:t>
      </w:r>
      <w:r w:rsidRPr="00992FE0">
        <w:rPr>
          <w:rFonts w:ascii="Times New Roman" w:hAnsi="Times New Roman" w:cs="Times New Roman"/>
          <w:spacing w:val="-8"/>
          <w:sz w:val="28"/>
          <w:szCs w:val="28"/>
        </w:rPr>
        <w:t xml:space="preserve">. </w:t>
      </w:r>
      <w:proofErr w:type="spellStart"/>
      <w:r w:rsidRPr="00992FE0">
        <w:rPr>
          <w:rFonts w:ascii="Times New Roman" w:hAnsi="Times New Roman" w:cs="Times New Roman"/>
          <w:spacing w:val="-8"/>
          <w:sz w:val="28"/>
          <w:szCs w:val="28"/>
          <w:lang w:val="en-US"/>
        </w:rPr>
        <w:t>Sethi</w:t>
      </w:r>
      <w:proofErr w:type="spellEnd"/>
      <w:r w:rsidRPr="00992FE0">
        <w:rPr>
          <w:rFonts w:ascii="Times New Roman" w:hAnsi="Times New Roman" w:cs="Times New Roman"/>
          <w:spacing w:val="-8"/>
          <w:sz w:val="28"/>
          <w:szCs w:val="28"/>
        </w:rPr>
        <w:t xml:space="preserve"> [</w:t>
      </w:r>
      <w:r w:rsidRPr="00992FE0">
        <w:rPr>
          <w:rFonts w:ascii="Times New Roman" w:hAnsi="Times New Roman" w:cs="Times New Roman"/>
          <w:spacing w:val="-8"/>
          <w:sz w:val="28"/>
          <w:szCs w:val="28"/>
          <w:lang w:val="en-US"/>
        </w:rPr>
        <w:t>et</w:t>
      </w:r>
      <w:r w:rsidRPr="00992FE0">
        <w:rPr>
          <w:rFonts w:ascii="Times New Roman" w:hAnsi="Times New Roman" w:cs="Times New Roman"/>
          <w:spacing w:val="-8"/>
          <w:sz w:val="28"/>
          <w:szCs w:val="28"/>
        </w:rPr>
        <w:t xml:space="preserve"> </w:t>
      </w:r>
      <w:r w:rsidRPr="00992FE0">
        <w:rPr>
          <w:rFonts w:ascii="Times New Roman" w:hAnsi="Times New Roman" w:cs="Times New Roman"/>
          <w:spacing w:val="-8"/>
          <w:sz w:val="28"/>
          <w:szCs w:val="28"/>
          <w:lang w:val="en-US"/>
        </w:rPr>
        <w:t>al</w:t>
      </w:r>
      <w:r w:rsidRPr="00992FE0">
        <w:rPr>
          <w:rFonts w:ascii="Times New Roman" w:hAnsi="Times New Roman" w:cs="Times New Roman"/>
          <w:spacing w:val="-8"/>
          <w:sz w:val="28"/>
          <w:szCs w:val="28"/>
        </w:rPr>
        <w:t xml:space="preserve">.], под ред. F. </w:t>
      </w:r>
      <w:proofErr w:type="spellStart"/>
      <w:r w:rsidRPr="00992FE0">
        <w:rPr>
          <w:rFonts w:ascii="Times New Roman" w:hAnsi="Times New Roman" w:cs="Times New Roman"/>
          <w:spacing w:val="-8"/>
          <w:sz w:val="28"/>
          <w:szCs w:val="28"/>
        </w:rPr>
        <w:t>Racioppi</w:t>
      </w:r>
      <w:proofErr w:type="spellEnd"/>
      <w:r w:rsidRPr="00992FE0">
        <w:rPr>
          <w:rFonts w:ascii="Times New Roman" w:hAnsi="Times New Roman" w:cs="Times New Roman"/>
          <w:spacing w:val="-8"/>
          <w:sz w:val="28"/>
          <w:szCs w:val="28"/>
        </w:rPr>
        <w:t>. // Всемирная организация здравоохранения, 2009. – 98 с.</w:t>
      </w:r>
    </w:p>
    <w:p w:rsidR="00C3497A" w:rsidRPr="00992FE0" w:rsidRDefault="00C3497A" w:rsidP="00F46214">
      <w:pPr>
        <w:tabs>
          <w:tab w:val="left" w:pos="142"/>
          <w:tab w:val="left" w:pos="993"/>
        </w:tabs>
        <w:spacing w:after="0" w:line="360" w:lineRule="auto"/>
        <w:jc w:val="both"/>
        <w:rPr>
          <w:rFonts w:ascii="Times New Roman" w:hAnsi="Times New Roman" w:cs="Times New Roman"/>
          <w:spacing w:val="-8"/>
          <w:sz w:val="28"/>
          <w:szCs w:val="28"/>
        </w:rPr>
      </w:pPr>
      <w:r w:rsidRPr="00992FE0">
        <w:rPr>
          <w:rFonts w:ascii="Times New Roman" w:hAnsi="Times New Roman" w:cs="Times New Roman"/>
          <w:spacing w:val="-8"/>
          <w:sz w:val="28"/>
          <w:szCs w:val="28"/>
        </w:rPr>
        <w:t xml:space="preserve"> 5. </w:t>
      </w:r>
      <w:r w:rsidRPr="00992FE0">
        <w:rPr>
          <w:rFonts w:ascii="Times New Roman" w:eastAsia="Times New Roman" w:hAnsi="Times New Roman" w:cs="Times New Roman"/>
          <w:spacing w:val="-8"/>
          <w:sz w:val="28"/>
          <w:szCs w:val="28"/>
          <w:lang w:val="be-BY"/>
        </w:rPr>
        <w:t>Юрьева Л.Н. Клиническая суицидология</w:t>
      </w:r>
      <w:r w:rsidRPr="00992FE0">
        <w:rPr>
          <w:rFonts w:ascii="Times New Roman" w:eastAsia="Times New Roman" w:hAnsi="Times New Roman" w:cs="Times New Roman"/>
          <w:b/>
          <w:bCs/>
          <w:color w:val="212121"/>
          <w:spacing w:val="-8"/>
          <w:sz w:val="28"/>
          <w:szCs w:val="28"/>
          <w:shd w:val="clear" w:color="auto" w:fill="FFFFFF"/>
          <w:lang w:val="be-BY"/>
        </w:rPr>
        <w:t xml:space="preserve"> / </w:t>
      </w:r>
      <w:r w:rsidRPr="00992FE0">
        <w:rPr>
          <w:rFonts w:ascii="Times New Roman" w:eastAsia="Times New Roman" w:hAnsi="Times New Roman" w:cs="Times New Roman"/>
          <w:bCs/>
          <w:color w:val="212121"/>
          <w:spacing w:val="-8"/>
          <w:sz w:val="28"/>
          <w:szCs w:val="28"/>
          <w:shd w:val="clear" w:color="auto" w:fill="FFFFFF"/>
          <w:lang w:val="be-BY"/>
        </w:rPr>
        <w:t>Л.Н. Юрьева.</w:t>
      </w:r>
      <w:r w:rsidRPr="00992FE0">
        <w:rPr>
          <w:rFonts w:ascii="Times New Roman" w:eastAsia="Times New Roman" w:hAnsi="Times New Roman" w:cs="Times New Roman"/>
          <w:b/>
          <w:bCs/>
          <w:color w:val="212121"/>
          <w:spacing w:val="-8"/>
          <w:sz w:val="28"/>
          <w:szCs w:val="28"/>
          <w:shd w:val="clear" w:color="auto" w:fill="FFFFFF"/>
          <w:lang w:val="be-BY"/>
        </w:rPr>
        <w:t xml:space="preserve"> </w:t>
      </w:r>
      <w:r w:rsidRPr="00992FE0">
        <w:rPr>
          <w:rFonts w:ascii="Times New Roman" w:eastAsia="Times New Roman" w:hAnsi="Times New Roman" w:cs="Times New Roman"/>
          <w:spacing w:val="-8"/>
          <w:sz w:val="28"/>
          <w:szCs w:val="28"/>
          <w:lang w:val="be-BY"/>
        </w:rPr>
        <w:t xml:space="preserve">– М.: Пороги, 2006.- </w:t>
      </w:r>
      <w:r w:rsidRPr="00992FE0">
        <w:rPr>
          <w:rFonts w:ascii="Times New Roman" w:eastAsia="Times New Roman" w:hAnsi="Times New Roman" w:cs="Times New Roman"/>
          <w:spacing w:val="-8"/>
          <w:sz w:val="28"/>
          <w:szCs w:val="28"/>
        </w:rPr>
        <w:t>472 с.</w:t>
      </w:r>
      <w:r w:rsidRPr="00992FE0">
        <w:rPr>
          <w:rFonts w:ascii="Times New Roman" w:eastAsia="Times New Roman" w:hAnsi="Times New Roman" w:cs="Times New Roman"/>
          <w:spacing w:val="-8"/>
          <w:sz w:val="28"/>
          <w:szCs w:val="28"/>
          <w:lang w:val="be-BY"/>
        </w:rPr>
        <w:t xml:space="preserve"> </w:t>
      </w:r>
    </w:p>
    <w:p w:rsidR="00C3497A" w:rsidRPr="00992FE0" w:rsidRDefault="00C3497A" w:rsidP="00F46214">
      <w:pPr>
        <w:pStyle w:val="11"/>
        <w:tabs>
          <w:tab w:val="left" w:pos="993"/>
        </w:tabs>
        <w:spacing w:line="360" w:lineRule="auto"/>
        <w:jc w:val="both"/>
        <w:rPr>
          <w:bCs/>
          <w:spacing w:val="-8"/>
          <w:kern w:val="36"/>
          <w:sz w:val="28"/>
          <w:szCs w:val="28"/>
        </w:rPr>
      </w:pPr>
      <w:r w:rsidRPr="00992FE0">
        <w:rPr>
          <w:spacing w:val="-8"/>
          <w:sz w:val="28"/>
          <w:szCs w:val="28"/>
          <w:lang w:val="be-BY"/>
        </w:rPr>
        <w:t xml:space="preserve"> 6</w:t>
      </w:r>
      <w:r w:rsidRPr="00992FE0">
        <w:rPr>
          <w:bCs/>
          <w:color w:val="1D1D1F"/>
          <w:spacing w:val="-8"/>
          <w:kern w:val="36"/>
          <w:sz w:val="28"/>
          <w:szCs w:val="28"/>
        </w:rPr>
        <w:t>.</w:t>
      </w:r>
      <w:r w:rsidRPr="00992FE0">
        <w:rPr>
          <w:b/>
          <w:bCs/>
          <w:color w:val="1D1D1F"/>
          <w:spacing w:val="-8"/>
          <w:kern w:val="36"/>
          <w:sz w:val="28"/>
          <w:szCs w:val="28"/>
        </w:rPr>
        <w:t xml:space="preserve"> </w:t>
      </w:r>
      <w:r w:rsidRPr="00992FE0">
        <w:rPr>
          <w:bCs/>
          <w:color w:val="1D1D1F"/>
          <w:spacing w:val="-8"/>
          <w:kern w:val="36"/>
          <w:sz w:val="28"/>
          <w:szCs w:val="28"/>
        </w:rPr>
        <w:t xml:space="preserve"> Пантелеева, Е.</w:t>
      </w:r>
      <w:r w:rsidRPr="00992FE0">
        <w:rPr>
          <w:b/>
          <w:bCs/>
          <w:color w:val="1D1D1F"/>
          <w:spacing w:val="-8"/>
          <w:kern w:val="36"/>
          <w:sz w:val="28"/>
          <w:szCs w:val="28"/>
        </w:rPr>
        <w:t xml:space="preserve"> </w:t>
      </w:r>
      <w:r w:rsidRPr="00992FE0">
        <w:rPr>
          <w:bCs/>
          <w:color w:val="1D1D1F"/>
          <w:spacing w:val="-8"/>
          <w:kern w:val="36"/>
          <w:sz w:val="28"/>
          <w:szCs w:val="28"/>
        </w:rPr>
        <w:t xml:space="preserve">Каждый четвертый подросток в Беларуси задумывается </w:t>
      </w:r>
      <w:r w:rsidRPr="00992FE0">
        <w:rPr>
          <w:bCs/>
          <w:spacing w:val="-8"/>
          <w:kern w:val="36"/>
          <w:sz w:val="28"/>
          <w:szCs w:val="28"/>
        </w:rPr>
        <w:t>о самоубийстве. У девушек такие мысли чаще [Электронный ресурс] / Е</w:t>
      </w:r>
      <w:r w:rsidR="00992FE0" w:rsidRPr="00992FE0">
        <w:rPr>
          <w:bCs/>
          <w:spacing w:val="-8"/>
          <w:kern w:val="36"/>
          <w:sz w:val="28"/>
          <w:szCs w:val="28"/>
        </w:rPr>
        <w:t xml:space="preserve">. Пантелеева. – Режим доступа: </w:t>
      </w:r>
      <w:hyperlink r:id="rId8" w:history="1">
        <w:r w:rsidRPr="00992FE0">
          <w:rPr>
            <w:spacing w:val="-8"/>
            <w:sz w:val="28"/>
            <w:szCs w:val="28"/>
            <w:u w:val="single"/>
          </w:rPr>
          <w:t>https://news.tut.by/society/661345.html</w:t>
        </w:r>
      </w:hyperlink>
      <w:r w:rsidRPr="00992FE0">
        <w:rPr>
          <w:spacing w:val="-8"/>
          <w:sz w:val="28"/>
          <w:szCs w:val="28"/>
          <w:u w:val="single"/>
        </w:rPr>
        <w:t xml:space="preserve">.  </w:t>
      </w:r>
      <w:r w:rsidRPr="00992FE0">
        <w:rPr>
          <w:spacing w:val="-8"/>
          <w:sz w:val="28"/>
          <w:szCs w:val="28"/>
        </w:rPr>
        <w:t xml:space="preserve">– </w:t>
      </w:r>
      <w:r w:rsidRPr="00992FE0">
        <w:rPr>
          <w:bCs/>
          <w:spacing w:val="-8"/>
          <w:kern w:val="36"/>
          <w:sz w:val="28"/>
          <w:szCs w:val="28"/>
        </w:rPr>
        <w:t>Дата доступа: 15.11.2019.</w:t>
      </w:r>
    </w:p>
    <w:p w:rsidR="00C3497A" w:rsidRPr="00992FE0" w:rsidRDefault="00C3497A" w:rsidP="00F46214">
      <w:pPr>
        <w:pStyle w:val="11"/>
        <w:tabs>
          <w:tab w:val="left" w:pos="993"/>
        </w:tabs>
        <w:spacing w:line="360" w:lineRule="auto"/>
        <w:jc w:val="both"/>
        <w:rPr>
          <w:bCs/>
          <w:spacing w:val="-8"/>
          <w:kern w:val="36"/>
          <w:sz w:val="28"/>
          <w:szCs w:val="28"/>
        </w:rPr>
      </w:pPr>
      <w:r w:rsidRPr="00992FE0">
        <w:rPr>
          <w:bCs/>
          <w:spacing w:val="-8"/>
          <w:kern w:val="36"/>
          <w:sz w:val="28"/>
          <w:szCs w:val="28"/>
        </w:rPr>
        <w:t xml:space="preserve">  7.    Варакина, Ж.Л. Отравления химической этиологии детей и подростков города Архангельска и основные пути их профилактики / Ж.Л. Варакина [и др.] // </w:t>
      </w:r>
      <w:r w:rsidRPr="00992FE0">
        <w:rPr>
          <w:bCs/>
          <w:spacing w:val="-8"/>
          <w:kern w:val="36"/>
          <w:sz w:val="28"/>
          <w:szCs w:val="28"/>
        </w:rPr>
        <w:lastRenderedPageBreak/>
        <w:t>Экология человека. - 2013.  - Т.1.  - С. 48-53.</w:t>
      </w:r>
    </w:p>
    <w:p w:rsidR="00992FE0" w:rsidRDefault="00992FE0" w:rsidP="00F46214">
      <w:pPr>
        <w:pStyle w:val="11"/>
        <w:tabs>
          <w:tab w:val="left" w:pos="993"/>
        </w:tabs>
        <w:spacing w:line="360" w:lineRule="auto"/>
        <w:jc w:val="both"/>
        <w:rPr>
          <w:bCs/>
          <w:spacing w:val="-8"/>
          <w:kern w:val="36"/>
          <w:sz w:val="28"/>
          <w:szCs w:val="28"/>
        </w:rPr>
      </w:pPr>
    </w:p>
    <w:p w:rsidR="0024344A" w:rsidRPr="0024344A" w:rsidRDefault="0024344A" w:rsidP="0024344A">
      <w:pPr>
        <w:spacing w:line="360" w:lineRule="auto"/>
        <w:jc w:val="center"/>
        <w:rPr>
          <w:rStyle w:val="10"/>
          <w:rFonts w:eastAsiaTheme="minorHAnsi"/>
          <w:sz w:val="32"/>
          <w:szCs w:val="32"/>
        </w:rPr>
      </w:pPr>
      <w:bookmarkStart w:id="24" w:name="_Toc25776551"/>
      <w:r w:rsidRPr="0024344A">
        <w:rPr>
          <w:rStyle w:val="10"/>
          <w:rFonts w:eastAsiaTheme="minorHAnsi"/>
          <w:sz w:val="32"/>
          <w:szCs w:val="32"/>
        </w:rPr>
        <w:t>НАСИЛЬСТВЕННАЯ СМЕРТЬ ДЕТЕЙ В МИНСКЕ ЗА 2013-2017 ГГ.</w:t>
      </w:r>
      <w:bookmarkEnd w:id="24"/>
      <w:r w:rsidRPr="0024344A">
        <w:rPr>
          <w:rStyle w:val="10"/>
          <w:rFonts w:eastAsiaTheme="minorHAnsi"/>
          <w:sz w:val="32"/>
          <w:szCs w:val="32"/>
        </w:rPr>
        <w:t xml:space="preserve"> </w:t>
      </w:r>
    </w:p>
    <w:p w:rsidR="0024344A" w:rsidRPr="0024344A" w:rsidRDefault="0024344A" w:rsidP="0024344A">
      <w:pPr>
        <w:spacing w:line="360" w:lineRule="auto"/>
        <w:jc w:val="right"/>
        <w:rPr>
          <w:rFonts w:ascii="Times New Roman" w:hAnsi="Times New Roman" w:cs="Times New Roman"/>
          <w:i/>
          <w:iCs/>
          <w:sz w:val="28"/>
          <w:szCs w:val="28"/>
        </w:rPr>
      </w:pPr>
      <w:bookmarkStart w:id="25" w:name="_Toc25776552"/>
      <w:r w:rsidRPr="0024344A">
        <w:rPr>
          <w:rStyle w:val="10"/>
          <w:rFonts w:eastAsiaTheme="minorHAnsi"/>
          <w:i/>
          <w:iCs/>
          <w:sz w:val="28"/>
          <w:szCs w:val="28"/>
        </w:rPr>
        <w:t xml:space="preserve">Гришенкова Л.Н., </w:t>
      </w:r>
      <w:proofErr w:type="spellStart"/>
      <w:r w:rsidRPr="0024344A">
        <w:rPr>
          <w:rStyle w:val="10"/>
          <w:rFonts w:eastAsiaTheme="minorHAnsi"/>
          <w:i/>
          <w:iCs/>
          <w:sz w:val="28"/>
          <w:szCs w:val="28"/>
        </w:rPr>
        <w:t>Тройченко</w:t>
      </w:r>
      <w:proofErr w:type="spellEnd"/>
      <w:r w:rsidRPr="0024344A">
        <w:rPr>
          <w:rStyle w:val="10"/>
          <w:rFonts w:eastAsiaTheme="minorHAnsi"/>
          <w:i/>
          <w:iCs/>
          <w:sz w:val="28"/>
          <w:szCs w:val="28"/>
        </w:rPr>
        <w:t xml:space="preserve"> Г.В.</w:t>
      </w:r>
      <w:bookmarkEnd w:id="25"/>
    </w:p>
    <w:p w:rsidR="0024344A" w:rsidRPr="00E51700" w:rsidRDefault="0024344A" w:rsidP="0024344A">
      <w:pPr>
        <w:spacing w:line="360" w:lineRule="auto"/>
        <w:jc w:val="right"/>
        <w:rPr>
          <w:rFonts w:ascii="Times New Roman" w:hAnsi="Times New Roman" w:cs="Times New Roman"/>
          <w:i/>
          <w:iCs/>
          <w:sz w:val="28"/>
          <w:szCs w:val="28"/>
        </w:rPr>
      </w:pPr>
      <w:r w:rsidRPr="00E51700">
        <w:rPr>
          <w:rFonts w:ascii="Times New Roman" w:hAnsi="Times New Roman" w:cs="Times New Roman"/>
          <w:i/>
          <w:iCs/>
          <w:sz w:val="28"/>
          <w:szCs w:val="28"/>
        </w:rPr>
        <w:t>ГУ «Научно-практический центр Государственного комитета судебных экспертиз Республики Беларусь» г. Минск, Республика Беларусь.</w:t>
      </w:r>
    </w:p>
    <w:p w:rsidR="0024344A" w:rsidRDefault="0024344A" w:rsidP="00992FE0">
      <w:pPr>
        <w:spacing w:after="0" w:line="360" w:lineRule="auto"/>
        <w:ind w:firstLine="709"/>
        <w:jc w:val="both"/>
        <w:rPr>
          <w:rFonts w:ascii="Times New Roman" w:hAnsi="Times New Roman" w:cs="Times New Roman"/>
          <w:sz w:val="28"/>
          <w:szCs w:val="28"/>
        </w:rPr>
      </w:pPr>
      <w:r w:rsidRPr="00DB36CF">
        <w:rPr>
          <w:rFonts w:ascii="Times New Roman" w:hAnsi="Times New Roman" w:cs="Times New Roman"/>
          <w:b/>
          <w:sz w:val="28"/>
          <w:szCs w:val="28"/>
        </w:rPr>
        <w:t>Введение.</w:t>
      </w:r>
      <w:r>
        <w:rPr>
          <w:rFonts w:ascii="Times New Roman" w:hAnsi="Times New Roman" w:cs="Times New Roman"/>
          <w:sz w:val="28"/>
          <w:szCs w:val="28"/>
        </w:rPr>
        <w:t xml:space="preserve"> П</w:t>
      </w:r>
      <w:r w:rsidRPr="001D04F0">
        <w:rPr>
          <w:rFonts w:ascii="Times New Roman" w:hAnsi="Times New Roman" w:cs="Times New Roman"/>
          <w:sz w:val="28"/>
          <w:szCs w:val="28"/>
        </w:rPr>
        <w:t>о данным ВОЗ</w:t>
      </w:r>
      <w:r>
        <w:rPr>
          <w:rFonts w:ascii="Times New Roman" w:hAnsi="Times New Roman" w:cs="Times New Roman"/>
          <w:sz w:val="28"/>
          <w:szCs w:val="28"/>
        </w:rPr>
        <w:t>,</w:t>
      </w:r>
      <w:r w:rsidRPr="001D04F0">
        <w:rPr>
          <w:rFonts w:ascii="Times New Roman" w:hAnsi="Times New Roman" w:cs="Times New Roman"/>
          <w:sz w:val="28"/>
          <w:szCs w:val="28"/>
        </w:rPr>
        <w:t xml:space="preserve"> </w:t>
      </w:r>
      <w:r>
        <w:rPr>
          <w:rFonts w:ascii="Times New Roman" w:hAnsi="Times New Roman" w:cs="Times New Roman"/>
          <w:sz w:val="28"/>
          <w:szCs w:val="28"/>
        </w:rPr>
        <w:t xml:space="preserve">внешние причины смерти </w:t>
      </w:r>
      <w:r w:rsidRPr="001D04F0">
        <w:rPr>
          <w:rFonts w:ascii="Times New Roman" w:hAnsi="Times New Roman" w:cs="Times New Roman"/>
          <w:sz w:val="28"/>
          <w:szCs w:val="28"/>
        </w:rPr>
        <w:t>являются основным классом причин смерти</w:t>
      </w:r>
      <w:r>
        <w:rPr>
          <w:rFonts w:ascii="Times New Roman" w:hAnsi="Times New Roman" w:cs="Times New Roman"/>
          <w:sz w:val="28"/>
          <w:szCs w:val="28"/>
        </w:rPr>
        <w:t xml:space="preserve"> детей в возрасте старше 1 года [1]</w:t>
      </w:r>
      <w:r w:rsidRPr="00EA1785">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p>
    <w:p w:rsidR="0024344A" w:rsidRPr="007E57D7" w:rsidRDefault="0024344A" w:rsidP="00992FE0">
      <w:pPr>
        <w:spacing w:after="0" w:line="360" w:lineRule="auto"/>
        <w:ind w:firstLine="709"/>
        <w:jc w:val="both"/>
        <w:rPr>
          <w:rFonts w:ascii="Times New Roman" w:hAnsi="Times New Roman" w:cs="Times New Roman"/>
          <w:color w:val="000000"/>
          <w:sz w:val="28"/>
          <w:szCs w:val="28"/>
          <w:shd w:val="clear" w:color="auto" w:fill="FFFFFF"/>
        </w:rPr>
      </w:pPr>
      <w:r w:rsidRPr="007E57D7">
        <w:rPr>
          <w:rFonts w:ascii="Times New Roman" w:hAnsi="Times New Roman" w:cs="Times New Roman"/>
          <w:color w:val="000000"/>
          <w:sz w:val="28"/>
          <w:szCs w:val="28"/>
          <w:shd w:val="clear" w:color="auto" w:fill="FFFFFF"/>
        </w:rPr>
        <w:t>Ежегодно в Республике Беларусь травмы получают более 750 тысяч человек, из них около 150 тысяч или 20% – это дети в возрасте до 18 лет. Для разработки профилактических мероприятий нужна своевременная и достоверная информация о причинах, масштабах и тенденциях явления.</w:t>
      </w:r>
    </w:p>
    <w:p w:rsidR="0024344A" w:rsidRPr="007E57D7" w:rsidRDefault="0024344A" w:rsidP="00992FE0">
      <w:pPr>
        <w:spacing w:line="360" w:lineRule="auto"/>
        <w:ind w:firstLine="397"/>
        <w:contextualSpacing/>
        <w:jc w:val="both"/>
        <w:rPr>
          <w:rFonts w:ascii="Times New Roman" w:hAnsi="Times New Roman" w:cs="Times New Roman"/>
          <w:spacing w:val="-10"/>
          <w:sz w:val="28"/>
          <w:szCs w:val="28"/>
        </w:rPr>
      </w:pPr>
      <w:r w:rsidRPr="007E57D7">
        <w:rPr>
          <w:rFonts w:ascii="Times New Roman" w:hAnsi="Times New Roman" w:cs="Times New Roman"/>
          <w:b/>
          <w:sz w:val="28"/>
          <w:szCs w:val="28"/>
        </w:rPr>
        <w:t xml:space="preserve">Целью </w:t>
      </w:r>
      <w:r w:rsidRPr="007E57D7">
        <w:rPr>
          <w:rFonts w:ascii="Times New Roman" w:hAnsi="Times New Roman" w:cs="Times New Roman"/>
          <w:sz w:val="28"/>
          <w:szCs w:val="28"/>
        </w:rPr>
        <w:t xml:space="preserve">исследования явилось </w:t>
      </w:r>
      <w:r w:rsidRPr="007E57D7">
        <w:rPr>
          <w:rFonts w:ascii="Times New Roman" w:hAnsi="Times New Roman" w:cs="Times New Roman"/>
          <w:spacing w:val="-10"/>
          <w:sz w:val="28"/>
          <w:szCs w:val="28"/>
        </w:rPr>
        <w:t>изучение структур</w:t>
      </w:r>
      <w:r w:rsidR="00992FE0">
        <w:rPr>
          <w:rFonts w:ascii="Times New Roman" w:hAnsi="Times New Roman" w:cs="Times New Roman"/>
          <w:spacing w:val="-10"/>
          <w:sz w:val="28"/>
          <w:szCs w:val="28"/>
        </w:rPr>
        <w:t xml:space="preserve">ы причин насильственной смерти </w:t>
      </w:r>
      <w:r w:rsidRPr="007E57D7">
        <w:rPr>
          <w:rFonts w:ascii="Times New Roman" w:hAnsi="Times New Roman" w:cs="Times New Roman"/>
          <w:spacing w:val="-10"/>
          <w:sz w:val="28"/>
          <w:szCs w:val="28"/>
        </w:rPr>
        <w:t xml:space="preserve">детей в Минске за 2013-2017 гг.  </w:t>
      </w:r>
    </w:p>
    <w:p w:rsidR="0024344A" w:rsidRPr="00DE308C" w:rsidRDefault="0024344A" w:rsidP="00992FE0">
      <w:pPr>
        <w:spacing w:after="0" w:line="360" w:lineRule="auto"/>
        <w:ind w:firstLine="567"/>
        <w:jc w:val="both"/>
        <w:rPr>
          <w:rFonts w:ascii="Times New Roman" w:hAnsi="Times New Roman" w:cs="Times New Roman"/>
          <w:b/>
          <w:bCs/>
          <w:sz w:val="28"/>
          <w:szCs w:val="28"/>
        </w:rPr>
      </w:pPr>
      <w:r w:rsidRPr="007E57D7">
        <w:rPr>
          <w:rFonts w:ascii="Times New Roman" w:hAnsi="Times New Roman" w:cs="Times New Roman"/>
          <w:b/>
          <w:sz w:val="28"/>
          <w:szCs w:val="28"/>
        </w:rPr>
        <w:t>Материалом для исследования</w:t>
      </w:r>
      <w:r w:rsidRPr="007E57D7">
        <w:rPr>
          <w:rFonts w:ascii="Times New Roman" w:hAnsi="Times New Roman" w:cs="Times New Roman"/>
          <w:sz w:val="28"/>
          <w:szCs w:val="28"/>
        </w:rPr>
        <w:t xml:space="preserve"> послужили данные журналов регистрации умерших; заключения судебно-медицинских экспертов отделов общих экспертиз № 1, 2, 3; результаты судебно-химического и судебно-гистологического исследований управления судебно-медицинских экспертиз управления Государственной</w:t>
      </w:r>
      <w:r w:rsidRPr="00DE308C">
        <w:rPr>
          <w:rFonts w:ascii="Times New Roman" w:hAnsi="Times New Roman" w:cs="Times New Roman"/>
          <w:sz w:val="28"/>
          <w:szCs w:val="28"/>
        </w:rPr>
        <w:t xml:space="preserve"> </w:t>
      </w:r>
      <w:r>
        <w:rPr>
          <w:rFonts w:ascii="Times New Roman" w:hAnsi="Times New Roman" w:cs="Times New Roman"/>
          <w:sz w:val="28"/>
          <w:szCs w:val="28"/>
        </w:rPr>
        <w:t>комитета</w:t>
      </w:r>
      <w:r w:rsidRPr="00DE308C">
        <w:rPr>
          <w:rFonts w:ascii="Times New Roman" w:hAnsi="Times New Roman" w:cs="Times New Roman"/>
          <w:sz w:val="28"/>
          <w:szCs w:val="28"/>
        </w:rPr>
        <w:t xml:space="preserve"> судебных экспертиз </w:t>
      </w:r>
      <w:r>
        <w:rPr>
          <w:rFonts w:ascii="Times New Roman" w:hAnsi="Times New Roman" w:cs="Times New Roman"/>
          <w:sz w:val="28"/>
          <w:szCs w:val="28"/>
        </w:rPr>
        <w:t>Республики Беларусь по г.</w:t>
      </w:r>
      <w:r w:rsidR="00992FE0">
        <w:rPr>
          <w:rFonts w:ascii="Times New Roman" w:hAnsi="Times New Roman" w:cs="Times New Roman"/>
          <w:sz w:val="28"/>
          <w:szCs w:val="28"/>
        </w:rPr>
        <w:t xml:space="preserve"> </w:t>
      </w:r>
      <w:r>
        <w:rPr>
          <w:rFonts w:ascii="Times New Roman" w:hAnsi="Times New Roman" w:cs="Times New Roman"/>
          <w:sz w:val="28"/>
          <w:szCs w:val="28"/>
        </w:rPr>
        <w:t xml:space="preserve">Минску за 2013–2017 </w:t>
      </w:r>
      <w:r w:rsidRPr="00DE308C">
        <w:rPr>
          <w:rFonts w:ascii="Times New Roman" w:hAnsi="Times New Roman" w:cs="Times New Roman"/>
          <w:sz w:val="28"/>
          <w:szCs w:val="28"/>
        </w:rPr>
        <w:t xml:space="preserve">гг. Данные обработаны стандартным пакетом статистических программ </w:t>
      </w:r>
      <w:proofErr w:type="spellStart"/>
      <w:r w:rsidRPr="00DE308C">
        <w:rPr>
          <w:rFonts w:ascii="Times New Roman" w:hAnsi="Times New Roman" w:cs="Times New Roman"/>
          <w:sz w:val="28"/>
          <w:szCs w:val="28"/>
        </w:rPr>
        <w:t>Microsoft</w:t>
      </w:r>
      <w:proofErr w:type="spellEnd"/>
      <w:r w:rsidRPr="00DE308C">
        <w:rPr>
          <w:rFonts w:ascii="Times New Roman" w:hAnsi="Times New Roman" w:cs="Times New Roman"/>
          <w:sz w:val="28"/>
          <w:szCs w:val="28"/>
        </w:rPr>
        <w:t xml:space="preserve"> </w:t>
      </w:r>
      <w:proofErr w:type="spellStart"/>
      <w:r w:rsidRPr="00DE308C">
        <w:rPr>
          <w:rFonts w:ascii="Times New Roman" w:hAnsi="Times New Roman" w:cs="Times New Roman"/>
          <w:sz w:val="28"/>
          <w:szCs w:val="28"/>
        </w:rPr>
        <w:t>Excel</w:t>
      </w:r>
      <w:proofErr w:type="spellEnd"/>
      <w:r w:rsidRPr="00DE308C">
        <w:rPr>
          <w:rFonts w:ascii="Times New Roman" w:hAnsi="Times New Roman" w:cs="Times New Roman"/>
          <w:sz w:val="28"/>
          <w:szCs w:val="28"/>
        </w:rPr>
        <w:t xml:space="preserve"> 2010. Метод исследования – статистико-аналитический.</w:t>
      </w:r>
    </w:p>
    <w:p w:rsidR="0024344A" w:rsidRPr="001D04F0" w:rsidRDefault="0024344A" w:rsidP="0024344A">
      <w:pPr>
        <w:spacing w:after="0" w:line="360" w:lineRule="auto"/>
        <w:jc w:val="both"/>
        <w:rPr>
          <w:rFonts w:ascii="Times New Roman" w:hAnsi="Times New Roman" w:cs="Times New Roman"/>
          <w:sz w:val="28"/>
          <w:szCs w:val="28"/>
        </w:rPr>
      </w:pPr>
      <w:r w:rsidRPr="001D04F0">
        <w:rPr>
          <w:rFonts w:ascii="Times New Roman" w:hAnsi="Times New Roman" w:cs="Times New Roman"/>
          <w:sz w:val="28"/>
          <w:szCs w:val="28"/>
        </w:rPr>
        <w:tab/>
        <w:t>Возра</w:t>
      </w:r>
      <w:r>
        <w:rPr>
          <w:rFonts w:ascii="Times New Roman" w:hAnsi="Times New Roman" w:cs="Times New Roman"/>
          <w:sz w:val="28"/>
          <w:szCs w:val="28"/>
        </w:rPr>
        <w:t xml:space="preserve">ст исследуемой группы определяли согласно закону Республики Беларусь от 19 ноября </w:t>
      </w:r>
      <w:r w:rsidRPr="001D04F0">
        <w:rPr>
          <w:rFonts w:ascii="Times New Roman" w:hAnsi="Times New Roman" w:cs="Times New Roman"/>
          <w:sz w:val="28"/>
          <w:szCs w:val="28"/>
        </w:rPr>
        <w:t>1993г. № 2570-XII «О правах ребёнка» с изменениями и дополнениями, (согласно Конвенции ООН (1989) о правах ребенка, принятой в Беларуси):</w:t>
      </w:r>
      <w:r>
        <w:rPr>
          <w:rFonts w:ascii="Times New Roman" w:hAnsi="Times New Roman" w:cs="Times New Roman"/>
          <w:sz w:val="28"/>
          <w:szCs w:val="28"/>
        </w:rPr>
        <w:t xml:space="preserve"> </w:t>
      </w:r>
      <w:r w:rsidRPr="001D04F0">
        <w:rPr>
          <w:rFonts w:ascii="Times New Roman" w:hAnsi="Times New Roman" w:cs="Times New Roman"/>
          <w:sz w:val="28"/>
          <w:szCs w:val="28"/>
        </w:rPr>
        <w:t>ребен</w:t>
      </w:r>
      <w:r>
        <w:rPr>
          <w:rFonts w:ascii="Times New Roman" w:hAnsi="Times New Roman" w:cs="Times New Roman"/>
          <w:sz w:val="28"/>
          <w:szCs w:val="28"/>
        </w:rPr>
        <w:t xml:space="preserve">ок – </w:t>
      </w:r>
      <w:r w:rsidRPr="001D04F0">
        <w:rPr>
          <w:rFonts w:ascii="Times New Roman" w:hAnsi="Times New Roman" w:cs="Times New Roman"/>
          <w:sz w:val="28"/>
          <w:szCs w:val="28"/>
        </w:rPr>
        <w:t>физическое лицо до достижения им возр</w:t>
      </w:r>
      <w:r>
        <w:rPr>
          <w:rFonts w:ascii="Times New Roman" w:hAnsi="Times New Roman" w:cs="Times New Roman"/>
          <w:sz w:val="28"/>
          <w:szCs w:val="28"/>
        </w:rPr>
        <w:t>аста 18 лет (совершеннолетия).</w:t>
      </w:r>
    </w:p>
    <w:p w:rsidR="0024344A" w:rsidRPr="001D04F0" w:rsidRDefault="0024344A" w:rsidP="0024344A">
      <w:pPr>
        <w:pStyle w:val="a4"/>
        <w:widowControl/>
        <w:tabs>
          <w:tab w:val="left" w:pos="851"/>
        </w:tabs>
        <w:spacing w:line="360" w:lineRule="auto"/>
        <w:ind w:left="0" w:firstLine="567"/>
        <w:jc w:val="both"/>
        <w:rPr>
          <w:sz w:val="28"/>
          <w:szCs w:val="28"/>
        </w:rPr>
      </w:pPr>
      <w:r w:rsidRPr="00DB36CF">
        <w:rPr>
          <w:b/>
          <w:sz w:val="28"/>
          <w:szCs w:val="28"/>
        </w:rPr>
        <w:lastRenderedPageBreak/>
        <w:t xml:space="preserve">Результаты исследования. </w:t>
      </w:r>
      <w:r>
        <w:rPr>
          <w:spacing w:val="-8"/>
          <w:sz w:val="28"/>
          <w:szCs w:val="28"/>
        </w:rPr>
        <w:t>За период 2013-2017 гг. в Минске произведено 21333</w:t>
      </w:r>
      <w:r w:rsidRPr="001D04F0">
        <w:rPr>
          <w:spacing w:val="-8"/>
          <w:sz w:val="28"/>
          <w:szCs w:val="28"/>
        </w:rPr>
        <w:t xml:space="preserve"> судебно-медицинских вскры</w:t>
      </w:r>
      <w:r>
        <w:rPr>
          <w:spacing w:val="-8"/>
          <w:sz w:val="28"/>
          <w:szCs w:val="28"/>
        </w:rPr>
        <w:t>тия, из них зарегистрировано 173</w:t>
      </w:r>
      <w:r w:rsidRPr="001D04F0">
        <w:rPr>
          <w:spacing w:val="-8"/>
          <w:sz w:val="28"/>
          <w:szCs w:val="28"/>
        </w:rPr>
        <w:t xml:space="preserve"> случаев аутопсий детей и подростков в возрас</w:t>
      </w:r>
      <w:r>
        <w:rPr>
          <w:spacing w:val="-8"/>
          <w:sz w:val="28"/>
          <w:szCs w:val="28"/>
        </w:rPr>
        <w:t>те до 18 лет, что составило 0,81</w:t>
      </w:r>
      <w:r w:rsidRPr="001D04F0">
        <w:rPr>
          <w:spacing w:val="-8"/>
          <w:sz w:val="28"/>
          <w:szCs w:val="28"/>
        </w:rPr>
        <w:t>% от общего числа аутопсий. Среди всех случаев аутопсий детей на долю н</w:t>
      </w:r>
      <w:r>
        <w:rPr>
          <w:spacing w:val="-8"/>
          <w:sz w:val="28"/>
          <w:szCs w:val="28"/>
        </w:rPr>
        <w:t>асильственной смерти пришлось 65,89% (n=114), или 0,53</w:t>
      </w:r>
      <w:r w:rsidRPr="001D04F0">
        <w:rPr>
          <w:spacing w:val="-8"/>
          <w:sz w:val="28"/>
          <w:szCs w:val="28"/>
        </w:rPr>
        <w:t>% от всех судебно-медицинских вскрытий.</w:t>
      </w:r>
    </w:p>
    <w:p w:rsidR="0024344A" w:rsidRPr="001D04F0" w:rsidRDefault="0024344A" w:rsidP="0024344A">
      <w:pPr>
        <w:tabs>
          <w:tab w:val="left" w:pos="1134"/>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2013</w:t>
      </w:r>
      <w:r w:rsidRPr="001D04F0">
        <w:rPr>
          <w:rFonts w:ascii="Times New Roman" w:hAnsi="Times New Roman" w:cs="Times New Roman"/>
          <w:sz w:val="28"/>
          <w:szCs w:val="28"/>
        </w:rPr>
        <w:t>г. зарегистрирован</w:t>
      </w:r>
      <w:r>
        <w:rPr>
          <w:rFonts w:ascii="Times New Roman" w:hAnsi="Times New Roman" w:cs="Times New Roman"/>
          <w:sz w:val="28"/>
          <w:szCs w:val="28"/>
        </w:rPr>
        <w:t>о 39 случаев</w:t>
      </w:r>
      <w:r w:rsidRPr="001D04F0">
        <w:rPr>
          <w:rFonts w:ascii="Times New Roman" w:hAnsi="Times New Roman" w:cs="Times New Roman"/>
          <w:sz w:val="28"/>
          <w:szCs w:val="28"/>
        </w:rPr>
        <w:t xml:space="preserve"> насильственной смерти детей, в </w:t>
      </w:r>
      <w:r>
        <w:rPr>
          <w:rFonts w:ascii="Times New Roman" w:hAnsi="Times New Roman" w:cs="Times New Roman"/>
          <w:sz w:val="28"/>
          <w:szCs w:val="28"/>
        </w:rPr>
        <w:t>2014 г. - 24, в 2015г. – 25, в 2016г. – 18, в 2017г. – 8</w:t>
      </w:r>
      <w:r w:rsidRPr="00886B30">
        <w:rPr>
          <w:rFonts w:ascii="Times New Roman" w:hAnsi="Times New Roman" w:cs="Times New Roman"/>
          <w:sz w:val="28"/>
          <w:szCs w:val="28"/>
        </w:rPr>
        <w:t xml:space="preserve"> </w:t>
      </w:r>
      <w:r>
        <w:rPr>
          <w:rFonts w:ascii="Times New Roman" w:hAnsi="Times New Roman" w:cs="Times New Roman"/>
          <w:sz w:val="28"/>
          <w:szCs w:val="28"/>
        </w:rPr>
        <w:t>случаев.</w:t>
      </w:r>
      <w:r w:rsidRPr="001D04F0">
        <w:rPr>
          <w:rFonts w:ascii="Times New Roman" w:hAnsi="Times New Roman" w:cs="Times New Roman"/>
          <w:sz w:val="28"/>
          <w:szCs w:val="28"/>
        </w:rPr>
        <w:t xml:space="preserve"> Таким образом, отмечается динамическое у</w:t>
      </w:r>
      <w:r>
        <w:rPr>
          <w:rFonts w:ascii="Times New Roman" w:hAnsi="Times New Roman" w:cs="Times New Roman"/>
          <w:sz w:val="28"/>
          <w:szCs w:val="28"/>
        </w:rPr>
        <w:t>меньшение</w:t>
      </w:r>
      <w:r w:rsidRPr="001D04F0">
        <w:rPr>
          <w:rFonts w:ascii="Times New Roman" w:hAnsi="Times New Roman" w:cs="Times New Roman"/>
          <w:sz w:val="28"/>
          <w:szCs w:val="28"/>
        </w:rPr>
        <w:t xml:space="preserve"> числа </w:t>
      </w:r>
      <w:r>
        <w:rPr>
          <w:rFonts w:ascii="Times New Roman" w:hAnsi="Times New Roman" w:cs="Times New Roman"/>
          <w:sz w:val="28"/>
          <w:szCs w:val="28"/>
        </w:rPr>
        <w:t xml:space="preserve">случаев насильственной смерти детей </w:t>
      </w:r>
      <w:r w:rsidRPr="001D04F0">
        <w:rPr>
          <w:rFonts w:ascii="Times New Roman" w:hAnsi="Times New Roman" w:cs="Times New Roman"/>
          <w:sz w:val="28"/>
          <w:szCs w:val="28"/>
        </w:rPr>
        <w:t>на протяж</w:t>
      </w:r>
      <w:r>
        <w:rPr>
          <w:rFonts w:ascii="Times New Roman" w:hAnsi="Times New Roman" w:cs="Times New Roman"/>
          <w:sz w:val="28"/>
          <w:szCs w:val="28"/>
        </w:rPr>
        <w:t>ении изученного периода времени</w:t>
      </w:r>
      <w:r w:rsidRPr="001D04F0">
        <w:rPr>
          <w:rFonts w:ascii="Times New Roman" w:hAnsi="Times New Roman" w:cs="Times New Roman"/>
          <w:sz w:val="28"/>
          <w:szCs w:val="28"/>
        </w:rPr>
        <w:t>.</w:t>
      </w:r>
    </w:p>
    <w:p w:rsidR="0024344A" w:rsidRPr="003839DE" w:rsidRDefault="0024344A" w:rsidP="0024344A">
      <w:pPr>
        <w:spacing w:after="0" w:line="360" w:lineRule="auto"/>
        <w:ind w:firstLine="567"/>
        <w:jc w:val="both"/>
        <w:rPr>
          <w:rFonts w:ascii="Times New Roman" w:hAnsi="Times New Roman" w:cs="Times New Roman"/>
          <w:spacing w:val="-8"/>
          <w:sz w:val="28"/>
          <w:szCs w:val="28"/>
        </w:rPr>
      </w:pPr>
      <w:r w:rsidRPr="003839DE">
        <w:rPr>
          <w:rFonts w:ascii="Times New Roman" w:hAnsi="Times New Roman" w:cs="Times New Roman"/>
          <w:sz w:val="28"/>
          <w:szCs w:val="28"/>
        </w:rPr>
        <w:t xml:space="preserve">При анализе гендерной структуры данной группы умерших было выявлено, что преимущественно это были мальчики – 69 человек (60,52%); общее соотношение </w:t>
      </w:r>
      <w:r w:rsidRPr="003839DE">
        <w:rPr>
          <w:rFonts w:ascii="Times New Roman" w:hAnsi="Times New Roman" w:cs="Times New Roman"/>
          <w:spacing w:val="-8"/>
          <w:sz w:val="28"/>
          <w:szCs w:val="28"/>
        </w:rPr>
        <w:t>погибших мальчиков и девочек (</w:t>
      </w:r>
      <w:proofErr w:type="gramStart"/>
      <w:r w:rsidRPr="003839DE">
        <w:rPr>
          <w:rFonts w:ascii="Times New Roman" w:hAnsi="Times New Roman" w:cs="Times New Roman"/>
          <w:spacing w:val="-8"/>
          <w:sz w:val="28"/>
          <w:szCs w:val="28"/>
        </w:rPr>
        <w:t>м</w:t>
      </w:r>
      <w:r w:rsidR="00992FE0">
        <w:rPr>
          <w:rFonts w:ascii="Times New Roman" w:hAnsi="Times New Roman" w:cs="Times New Roman"/>
          <w:spacing w:val="-8"/>
          <w:sz w:val="28"/>
          <w:szCs w:val="28"/>
        </w:rPr>
        <w:t xml:space="preserve"> </w:t>
      </w:r>
      <w:r w:rsidRPr="003839DE">
        <w:rPr>
          <w:rFonts w:ascii="Times New Roman" w:hAnsi="Times New Roman" w:cs="Times New Roman"/>
          <w:spacing w:val="-8"/>
          <w:sz w:val="28"/>
          <w:szCs w:val="28"/>
        </w:rPr>
        <w:t>:</w:t>
      </w:r>
      <w:proofErr w:type="gramEnd"/>
      <w:r>
        <w:rPr>
          <w:rFonts w:ascii="Times New Roman" w:hAnsi="Times New Roman" w:cs="Times New Roman"/>
          <w:spacing w:val="-8"/>
          <w:sz w:val="28"/>
          <w:szCs w:val="28"/>
        </w:rPr>
        <w:t xml:space="preserve"> </w:t>
      </w:r>
      <w:r w:rsidRPr="003839DE">
        <w:rPr>
          <w:rFonts w:ascii="Times New Roman" w:hAnsi="Times New Roman" w:cs="Times New Roman"/>
          <w:spacing w:val="-8"/>
          <w:sz w:val="28"/>
          <w:szCs w:val="28"/>
        </w:rPr>
        <w:t xml:space="preserve">ж) составило 1,5:1. </w:t>
      </w:r>
    </w:p>
    <w:p w:rsidR="0024344A" w:rsidRPr="001D04F0" w:rsidRDefault="0024344A" w:rsidP="0024344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Преимущественная г</w:t>
      </w:r>
      <w:r w:rsidRPr="000538EB">
        <w:rPr>
          <w:rFonts w:ascii="Times New Roman" w:hAnsi="Times New Roman" w:cs="Times New Roman"/>
          <w:sz w:val="28"/>
          <w:szCs w:val="28"/>
        </w:rPr>
        <w:t>ибель мальчиков связана с гендерн</w:t>
      </w:r>
      <w:r>
        <w:rPr>
          <w:rFonts w:ascii="Times New Roman" w:hAnsi="Times New Roman" w:cs="Times New Roman"/>
          <w:sz w:val="28"/>
          <w:szCs w:val="28"/>
        </w:rPr>
        <w:t>ыми различиями в социализации и</w:t>
      </w:r>
      <w:r w:rsidRPr="000538EB">
        <w:rPr>
          <w:rFonts w:ascii="Times New Roman" w:hAnsi="Times New Roman" w:cs="Times New Roman"/>
          <w:sz w:val="28"/>
          <w:szCs w:val="28"/>
        </w:rPr>
        <w:t xml:space="preserve"> социально-культурными аспектами поведения, </w:t>
      </w:r>
      <w:r>
        <w:rPr>
          <w:rFonts w:ascii="Times New Roman" w:hAnsi="Times New Roman" w:cs="Times New Roman"/>
          <w:sz w:val="28"/>
          <w:szCs w:val="28"/>
        </w:rPr>
        <w:t>с большей любознательностью и склонностью к</w:t>
      </w:r>
      <w:r w:rsidRPr="000538EB">
        <w:rPr>
          <w:rFonts w:ascii="Times New Roman" w:hAnsi="Times New Roman" w:cs="Times New Roman"/>
          <w:sz w:val="28"/>
          <w:szCs w:val="28"/>
        </w:rPr>
        <w:t xml:space="preserve"> риско</w:t>
      </w:r>
      <w:r>
        <w:rPr>
          <w:rFonts w:ascii="Times New Roman" w:hAnsi="Times New Roman" w:cs="Times New Roman"/>
          <w:sz w:val="28"/>
          <w:szCs w:val="28"/>
        </w:rPr>
        <w:t xml:space="preserve">ванному и девиантному поведению, а также с </w:t>
      </w:r>
      <w:r w:rsidRPr="000538EB">
        <w:rPr>
          <w:rFonts w:ascii="Times New Roman" w:hAnsi="Times New Roman" w:cs="Times New Roman"/>
          <w:sz w:val="28"/>
          <w:szCs w:val="28"/>
        </w:rPr>
        <w:t>более выраженным инстин</w:t>
      </w:r>
      <w:r>
        <w:rPr>
          <w:rFonts w:ascii="Times New Roman" w:hAnsi="Times New Roman" w:cs="Times New Roman"/>
          <w:sz w:val="28"/>
          <w:szCs w:val="28"/>
        </w:rPr>
        <w:t>ктом самосохранения у девочек [2</w:t>
      </w:r>
      <w:r w:rsidRPr="000538EB">
        <w:rPr>
          <w:rFonts w:ascii="Times New Roman" w:hAnsi="Times New Roman" w:cs="Times New Roman"/>
          <w:sz w:val="28"/>
          <w:szCs w:val="28"/>
        </w:rPr>
        <w:t>].</w:t>
      </w:r>
    </w:p>
    <w:p w:rsidR="0024344A" w:rsidRPr="00CB2E1D" w:rsidRDefault="0024344A" w:rsidP="0024344A">
      <w:pPr>
        <w:spacing w:after="0" w:line="360" w:lineRule="auto"/>
        <w:ind w:firstLine="567"/>
        <w:jc w:val="both"/>
        <w:rPr>
          <w:rFonts w:ascii="Times New Roman" w:hAnsi="Times New Roman" w:cs="Times New Roman"/>
          <w:sz w:val="28"/>
          <w:szCs w:val="28"/>
        </w:rPr>
      </w:pPr>
      <w:r w:rsidRPr="001D04F0">
        <w:rPr>
          <w:rFonts w:ascii="Times New Roman" w:hAnsi="Times New Roman" w:cs="Times New Roman"/>
          <w:sz w:val="28"/>
          <w:szCs w:val="28"/>
        </w:rPr>
        <w:t xml:space="preserve">Выявленные причины смертельных исходов у детей в Минске за изучаемый период представлены </w:t>
      </w:r>
      <w:r>
        <w:rPr>
          <w:rFonts w:ascii="Times New Roman" w:hAnsi="Times New Roman" w:cs="Times New Roman"/>
          <w:sz w:val="28"/>
          <w:szCs w:val="28"/>
        </w:rPr>
        <w:t>в таблице 1</w:t>
      </w:r>
      <w:r w:rsidRPr="001D04F0">
        <w:rPr>
          <w:rFonts w:ascii="Times New Roman" w:hAnsi="Times New Roman" w:cs="Times New Roman"/>
          <w:sz w:val="28"/>
          <w:szCs w:val="28"/>
        </w:rPr>
        <w:t>.</w:t>
      </w:r>
      <w:r>
        <w:rPr>
          <w:rFonts w:ascii="Times New Roman" w:hAnsi="Times New Roman" w:cs="Times New Roman"/>
          <w:sz w:val="28"/>
          <w:szCs w:val="28"/>
        </w:rPr>
        <w:t xml:space="preserve"> В одном случае причина смерти не была установлена ввиду выраженных гнилостных изменений трупа.</w:t>
      </w:r>
    </w:p>
    <w:p w:rsidR="0024344A" w:rsidRPr="00E51700" w:rsidRDefault="0024344A" w:rsidP="0024344A">
      <w:pPr>
        <w:pStyle w:val="a4"/>
        <w:widowControl/>
        <w:spacing w:after="120" w:line="360" w:lineRule="auto"/>
        <w:ind w:left="0"/>
        <w:jc w:val="right"/>
        <w:rPr>
          <w:b/>
          <w:bCs/>
          <w:i/>
          <w:iCs/>
          <w:sz w:val="28"/>
          <w:szCs w:val="28"/>
        </w:rPr>
      </w:pPr>
      <w:r w:rsidRPr="00E51700">
        <w:rPr>
          <w:b/>
          <w:bCs/>
          <w:i/>
          <w:iCs/>
          <w:sz w:val="28"/>
          <w:szCs w:val="28"/>
        </w:rPr>
        <w:t xml:space="preserve">Таблица 1 </w:t>
      </w:r>
    </w:p>
    <w:p w:rsidR="0024344A" w:rsidRPr="00E51700" w:rsidRDefault="0024344A" w:rsidP="0024344A">
      <w:pPr>
        <w:pStyle w:val="a4"/>
        <w:widowControl/>
        <w:spacing w:after="120" w:line="360" w:lineRule="auto"/>
        <w:ind w:left="0"/>
        <w:jc w:val="center"/>
        <w:rPr>
          <w:b/>
          <w:bCs/>
          <w:i/>
          <w:iCs/>
          <w:sz w:val="28"/>
          <w:szCs w:val="28"/>
        </w:rPr>
      </w:pPr>
      <w:r w:rsidRPr="00E51700">
        <w:rPr>
          <w:b/>
          <w:bCs/>
          <w:i/>
          <w:iCs/>
          <w:sz w:val="28"/>
          <w:szCs w:val="28"/>
        </w:rPr>
        <w:t xml:space="preserve"> Причины насильственной смерти детей в Минске в 2013-2017 гг.</w:t>
      </w:r>
    </w:p>
    <w:tbl>
      <w:tblPr>
        <w:tblW w:w="10060" w:type="dxa"/>
        <w:tblLook w:val="04A0" w:firstRow="1" w:lastRow="0" w:firstColumn="1" w:lastColumn="0" w:noHBand="0" w:noVBand="1"/>
      </w:tblPr>
      <w:tblGrid>
        <w:gridCol w:w="6374"/>
        <w:gridCol w:w="3686"/>
      </w:tblGrid>
      <w:tr w:rsidR="0024344A" w:rsidRPr="00491083" w:rsidTr="004E282C">
        <w:trPr>
          <w:trHeight w:val="300"/>
        </w:trPr>
        <w:tc>
          <w:tcPr>
            <w:tcW w:w="63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4344A" w:rsidRPr="000506C3" w:rsidRDefault="0024344A" w:rsidP="004E282C">
            <w:pPr>
              <w:jc w:val="center"/>
              <w:rPr>
                <w:rFonts w:ascii="Times New Roman" w:eastAsia="Times New Roman" w:hAnsi="Times New Roman" w:cs="Times New Roman"/>
                <w:color w:val="000000"/>
                <w:lang w:eastAsia="ru-RU"/>
              </w:rPr>
            </w:pPr>
            <w:r w:rsidRPr="000506C3">
              <w:rPr>
                <w:rFonts w:ascii="Times New Roman" w:eastAsia="Times New Roman" w:hAnsi="Times New Roman" w:cs="Times New Roman"/>
                <w:color w:val="000000"/>
                <w:lang w:eastAsia="ru-RU"/>
              </w:rPr>
              <w:t>Причина смерти</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24344A" w:rsidRPr="000506C3" w:rsidRDefault="0024344A" w:rsidP="004E282C">
            <w:pPr>
              <w:jc w:val="center"/>
              <w:rPr>
                <w:rFonts w:ascii="Times New Roman" w:eastAsia="Times New Roman" w:hAnsi="Times New Roman" w:cs="Times New Roman"/>
                <w:color w:val="000000"/>
                <w:lang w:eastAsia="ru-RU"/>
              </w:rPr>
            </w:pPr>
            <w:r w:rsidRPr="000506C3">
              <w:rPr>
                <w:rFonts w:ascii="Times New Roman" w:eastAsia="Times New Roman" w:hAnsi="Times New Roman" w:cs="Times New Roman"/>
                <w:color w:val="000000"/>
                <w:lang w:eastAsia="ru-RU"/>
              </w:rPr>
              <w:t>Количество погибших детей</w:t>
            </w:r>
          </w:p>
        </w:tc>
      </w:tr>
      <w:tr w:rsidR="0024344A" w:rsidRPr="00491083" w:rsidTr="004E282C">
        <w:trPr>
          <w:trHeight w:val="300"/>
        </w:trPr>
        <w:tc>
          <w:tcPr>
            <w:tcW w:w="6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44A" w:rsidRPr="00491083" w:rsidRDefault="0024344A" w:rsidP="004E282C">
            <w:pPr>
              <w:rPr>
                <w:rFonts w:ascii="Times New Roman" w:eastAsia="Times New Roman" w:hAnsi="Times New Roman" w:cs="Times New Roman"/>
                <w:color w:val="000000"/>
                <w:lang w:eastAsia="ru-RU"/>
              </w:rPr>
            </w:pPr>
            <w:r w:rsidRPr="00491083">
              <w:rPr>
                <w:rFonts w:ascii="Times New Roman" w:eastAsia="Times New Roman" w:hAnsi="Times New Roman" w:cs="Times New Roman"/>
                <w:color w:val="000000"/>
                <w:lang w:eastAsia="ru-RU"/>
              </w:rPr>
              <w:t>Падение с высоты</w:t>
            </w:r>
          </w:p>
        </w:tc>
        <w:tc>
          <w:tcPr>
            <w:tcW w:w="3686" w:type="dxa"/>
            <w:tcBorders>
              <w:top w:val="single" w:sz="4" w:space="0" w:color="auto"/>
              <w:left w:val="nil"/>
              <w:bottom w:val="single" w:sz="4" w:space="0" w:color="auto"/>
              <w:right w:val="single" w:sz="4" w:space="0" w:color="auto"/>
            </w:tcBorders>
            <w:shd w:val="clear" w:color="auto" w:fill="auto"/>
            <w:noWrap/>
            <w:vAlign w:val="bottom"/>
            <w:hideMark/>
          </w:tcPr>
          <w:p w:rsidR="0024344A" w:rsidRPr="00491083" w:rsidRDefault="0024344A" w:rsidP="004E282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32</w:t>
            </w:r>
          </w:p>
        </w:tc>
      </w:tr>
      <w:tr w:rsidR="0024344A" w:rsidRPr="00491083" w:rsidTr="004E282C">
        <w:trPr>
          <w:trHeight w:val="300"/>
        </w:trPr>
        <w:tc>
          <w:tcPr>
            <w:tcW w:w="63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4344A" w:rsidRPr="00491083" w:rsidRDefault="0024344A" w:rsidP="004E282C">
            <w:pPr>
              <w:rPr>
                <w:rFonts w:ascii="Times New Roman" w:eastAsia="Times New Roman" w:hAnsi="Times New Roman" w:cs="Times New Roman"/>
                <w:color w:val="000000"/>
                <w:lang w:eastAsia="ru-RU"/>
              </w:rPr>
            </w:pPr>
            <w:r w:rsidRPr="00491083">
              <w:rPr>
                <w:rFonts w:ascii="Times New Roman" w:eastAsia="Times New Roman" w:hAnsi="Times New Roman" w:cs="Times New Roman"/>
                <w:color w:val="000000"/>
                <w:lang w:eastAsia="ru-RU"/>
              </w:rPr>
              <w:t>Аспирационная асфиксия</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24344A" w:rsidRDefault="0024344A" w:rsidP="004E282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r>
      <w:tr w:rsidR="0024344A" w:rsidRPr="00491083" w:rsidTr="004E282C">
        <w:trPr>
          <w:trHeight w:val="300"/>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rsidR="0024344A" w:rsidRPr="00491083" w:rsidRDefault="0024344A" w:rsidP="004E282C">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Транспортная травма</w:t>
            </w:r>
          </w:p>
        </w:tc>
        <w:tc>
          <w:tcPr>
            <w:tcW w:w="3686" w:type="dxa"/>
            <w:tcBorders>
              <w:top w:val="nil"/>
              <w:left w:val="nil"/>
              <w:bottom w:val="single" w:sz="4" w:space="0" w:color="auto"/>
              <w:right w:val="single" w:sz="4" w:space="0" w:color="auto"/>
            </w:tcBorders>
            <w:shd w:val="clear" w:color="auto" w:fill="auto"/>
            <w:noWrap/>
            <w:vAlign w:val="bottom"/>
            <w:hideMark/>
          </w:tcPr>
          <w:p w:rsidR="0024344A" w:rsidRPr="008E76FA" w:rsidRDefault="0024344A" w:rsidP="004E282C">
            <w:pPr>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eastAsia="ru-RU"/>
              </w:rPr>
              <w:t>1</w:t>
            </w:r>
            <w:r>
              <w:rPr>
                <w:rFonts w:ascii="Times New Roman" w:eastAsia="Times New Roman" w:hAnsi="Times New Roman" w:cs="Times New Roman"/>
                <w:color w:val="000000"/>
                <w:lang w:val="en-US" w:eastAsia="ru-RU"/>
              </w:rPr>
              <w:t>3</w:t>
            </w:r>
          </w:p>
        </w:tc>
      </w:tr>
      <w:tr w:rsidR="0024344A" w:rsidRPr="00491083" w:rsidTr="004E282C">
        <w:trPr>
          <w:trHeight w:val="300"/>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rsidR="0024344A" w:rsidRPr="00491083" w:rsidRDefault="0024344A" w:rsidP="004E282C">
            <w:pPr>
              <w:rPr>
                <w:rFonts w:ascii="Times New Roman" w:eastAsia="Times New Roman" w:hAnsi="Times New Roman" w:cs="Times New Roman"/>
                <w:color w:val="000000"/>
                <w:lang w:eastAsia="ru-RU"/>
              </w:rPr>
            </w:pPr>
            <w:r w:rsidRPr="00491083">
              <w:rPr>
                <w:rFonts w:ascii="Times New Roman" w:eastAsia="Times New Roman" w:hAnsi="Times New Roman" w:cs="Times New Roman"/>
                <w:color w:val="000000"/>
                <w:lang w:eastAsia="ru-RU"/>
              </w:rPr>
              <w:t>Повешение</w:t>
            </w:r>
          </w:p>
        </w:tc>
        <w:tc>
          <w:tcPr>
            <w:tcW w:w="3686" w:type="dxa"/>
            <w:tcBorders>
              <w:top w:val="nil"/>
              <w:left w:val="nil"/>
              <w:bottom w:val="single" w:sz="4" w:space="0" w:color="auto"/>
              <w:right w:val="single" w:sz="4" w:space="0" w:color="auto"/>
            </w:tcBorders>
            <w:shd w:val="clear" w:color="auto" w:fill="auto"/>
            <w:noWrap/>
            <w:vAlign w:val="bottom"/>
            <w:hideMark/>
          </w:tcPr>
          <w:p w:rsidR="0024344A" w:rsidRPr="00491083" w:rsidRDefault="0024344A" w:rsidP="004E282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w:t>
            </w:r>
          </w:p>
        </w:tc>
      </w:tr>
      <w:tr w:rsidR="0024344A" w:rsidRPr="00491083" w:rsidTr="004E282C">
        <w:trPr>
          <w:trHeight w:val="300"/>
        </w:trPr>
        <w:tc>
          <w:tcPr>
            <w:tcW w:w="6374" w:type="dxa"/>
            <w:tcBorders>
              <w:top w:val="nil"/>
              <w:left w:val="single" w:sz="4" w:space="0" w:color="auto"/>
              <w:bottom w:val="single" w:sz="4" w:space="0" w:color="auto"/>
              <w:right w:val="single" w:sz="4" w:space="0" w:color="auto"/>
            </w:tcBorders>
            <w:shd w:val="clear" w:color="auto" w:fill="auto"/>
            <w:noWrap/>
            <w:vAlign w:val="bottom"/>
            <w:hideMark/>
          </w:tcPr>
          <w:p w:rsidR="0024344A" w:rsidRPr="00491083" w:rsidRDefault="0024344A" w:rsidP="004E282C">
            <w:pPr>
              <w:rPr>
                <w:rFonts w:ascii="Times New Roman" w:eastAsia="Times New Roman" w:hAnsi="Times New Roman" w:cs="Times New Roman"/>
                <w:color w:val="000000"/>
                <w:lang w:eastAsia="ru-RU"/>
              </w:rPr>
            </w:pPr>
            <w:r w:rsidRPr="00491083">
              <w:rPr>
                <w:rFonts w:ascii="Times New Roman" w:eastAsia="Times New Roman" w:hAnsi="Times New Roman" w:cs="Times New Roman"/>
                <w:color w:val="000000"/>
                <w:lang w:eastAsia="ru-RU"/>
              </w:rPr>
              <w:lastRenderedPageBreak/>
              <w:t>Утопление</w:t>
            </w:r>
          </w:p>
        </w:tc>
        <w:tc>
          <w:tcPr>
            <w:tcW w:w="3686" w:type="dxa"/>
            <w:tcBorders>
              <w:top w:val="nil"/>
              <w:left w:val="nil"/>
              <w:bottom w:val="single" w:sz="4" w:space="0" w:color="auto"/>
              <w:right w:val="single" w:sz="4" w:space="0" w:color="auto"/>
            </w:tcBorders>
            <w:shd w:val="clear" w:color="auto" w:fill="auto"/>
            <w:noWrap/>
            <w:vAlign w:val="bottom"/>
            <w:hideMark/>
          </w:tcPr>
          <w:p w:rsidR="0024344A" w:rsidRPr="00491083" w:rsidRDefault="0024344A" w:rsidP="004E282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p>
        </w:tc>
      </w:tr>
      <w:tr w:rsidR="0024344A" w:rsidRPr="00491083" w:rsidTr="004E282C">
        <w:trPr>
          <w:trHeight w:val="300"/>
        </w:trPr>
        <w:tc>
          <w:tcPr>
            <w:tcW w:w="6374" w:type="dxa"/>
            <w:tcBorders>
              <w:top w:val="nil"/>
              <w:left w:val="single" w:sz="4" w:space="0" w:color="auto"/>
              <w:bottom w:val="single" w:sz="4" w:space="0" w:color="auto"/>
              <w:right w:val="single" w:sz="4" w:space="0" w:color="auto"/>
            </w:tcBorders>
            <w:shd w:val="clear" w:color="auto" w:fill="auto"/>
            <w:noWrap/>
            <w:vAlign w:val="bottom"/>
          </w:tcPr>
          <w:p w:rsidR="0024344A" w:rsidRPr="00491083" w:rsidRDefault="0024344A" w:rsidP="004E282C">
            <w:pPr>
              <w:rPr>
                <w:rFonts w:ascii="Times New Roman" w:eastAsia="Times New Roman" w:hAnsi="Times New Roman" w:cs="Times New Roman"/>
                <w:color w:val="000000"/>
                <w:lang w:eastAsia="ru-RU"/>
              </w:rPr>
            </w:pPr>
            <w:r w:rsidRPr="00491083">
              <w:rPr>
                <w:rFonts w:ascii="Times New Roman" w:eastAsia="Times New Roman" w:hAnsi="Times New Roman" w:cs="Times New Roman"/>
                <w:color w:val="000000"/>
                <w:lang w:eastAsia="ru-RU"/>
              </w:rPr>
              <w:t xml:space="preserve">Асфиксия от закрытия </w:t>
            </w:r>
            <w:r>
              <w:rPr>
                <w:rFonts w:ascii="Times New Roman" w:eastAsia="Times New Roman" w:hAnsi="Times New Roman" w:cs="Times New Roman"/>
                <w:color w:val="000000"/>
                <w:lang w:eastAsia="ru-RU"/>
              </w:rPr>
              <w:t xml:space="preserve">дыхательных отверстий </w:t>
            </w:r>
          </w:p>
        </w:tc>
        <w:tc>
          <w:tcPr>
            <w:tcW w:w="3686" w:type="dxa"/>
            <w:tcBorders>
              <w:top w:val="nil"/>
              <w:left w:val="nil"/>
              <w:bottom w:val="single" w:sz="4" w:space="0" w:color="auto"/>
              <w:right w:val="single" w:sz="4" w:space="0" w:color="auto"/>
            </w:tcBorders>
            <w:shd w:val="clear" w:color="auto" w:fill="auto"/>
            <w:noWrap/>
            <w:vAlign w:val="bottom"/>
          </w:tcPr>
          <w:p w:rsidR="0024344A" w:rsidRPr="008E76FA" w:rsidRDefault="0024344A" w:rsidP="004E282C">
            <w:pPr>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5</w:t>
            </w:r>
          </w:p>
        </w:tc>
      </w:tr>
      <w:tr w:rsidR="0024344A" w:rsidRPr="00491083" w:rsidTr="004E282C">
        <w:trPr>
          <w:trHeight w:val="300"/>
        </w:trPr>
        <w:tc>
          <w:tcPr>
            <w:tcW w:w="6374" w:type="dxa"/>
            <w:tcBorders>
              <w:top w:val="nil"/>
              <w:left w:val="single" w:sz="4" w:space="0" w:color="auto"/>
              <w:bottom w:val="single" w:sz="4" w:space="0" w:color="auto"/>
              <w:right w:val="single" w:sz="4" w:space="0" w:color="auto"/>
            </w:tcBorders>
            <w:shd w:val="clear" w:color="auto" w:fill="auto"/>
            <w:noWrap/>
            <w:vAlign w:val="bottom"/>
          </w:tcPr>
          <w:p w:rsidR="0024344A" w:rsidRPr="00491083" w:rsidRDefault="0024344A" w:rsidP="004E282C">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Термические ожоги</w:t>
            </w:r>
          </w:p>
        </w:tc>
        <w:tc>
          <w:tcPr>
            <w:tcW w:w="3686" w:type="dxa"/>
            <w:tcBorders>
              <w:top w:val="nil"/>
              <w:left w:val="nil"/>
              <w:bottom w:val="single" w:sz="4" w:space="0" w:color="auto"/>
              <w:right w:val="single" w:sz="4" w:space="0" w:color="auto"/>
            </w:tcBorders>
            <w:shd w:val="clear" w:color="auto" w:fill="auto"/>
            <w:noWrap/>
            <w:vAlign w:val="bottom"/>
          </w:tcPr>
          <w:p w:rsidR="0024344A" w:rsidRPr="008E76FA" w:rsidRDefault="0024344A" w:rsidP="004E282C">
            <w:pPr>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4</w:t>
            </w:r>
          </w:p>
        </w:tc>
      </w:tr>
      <w:tr w:rsidR="0024344A" w:rsidRPr="00491083" w:rsidTr="004E282C">
        <w:trPr>
          <w:trHeight w:val="300"/>
        </w:trPr>
        <w:tc>
          <w:tcPr>
            <w:tcW w:w="6374" w:type="dxa"/>
            <w:tcBorders>
              <w:top w:val="nil"/>
              <w:left w:val="single" w:sz="4" w:space="0" w:color="auto"/>
              <w:bottom w:val="single" w:sz="4" w:space="0" w:color="auto"/>
              <w:right w:val="single" w:sz="4" w:space="0" w:color="auto"/>
            </w:tcBorders>
            <w:shd w:val="clear" w:color="auto" w:fill="auto"/>
            <w:noWrap/>
            <w:vAlign w:val="bottom"/>
          </w:tcPr>
          <w:p w:rsidR="0024344A" w:rsidRDefault="0024344A" w:rsidP="004E282C">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Отравление угарным газом</w:t>
            </w:r>
          </w:p>
        </w:tc>
        <w:tc>
          <w:tcPr>
            <w:tcW w:w="3686" w:type="dxa"/>
            <w:tcBorders>
              <w:top w:val="nil"/>
              <w:left w:val="nil"/>
              <w:bottom w:val="single" w:sz="4" w:space="0" w:color="auto"/>
              <w:right w:val="single" w:sz="4" w:space="0" w:color="auto"/>
            </w:tcBorders>
            <w:shd w:val="clear" w:color="auto" w:fill="auto"/>
            <w:noWrap/>
            <w:vAlign w:val="bottom"/>
          </w:tcPr>
          <w:p w:rsidR="0024344A" w:rsidRDefault="0024344A" w:rsidP="004E282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r>
      <w:tr w:rsidR="0024344A" w:rsidRPr="00491083" w:rsidTr="004E282C">
        <w:trPr>
          <w:trHeight w:val="300"/>
        </w:trPr>
        <w:tc>
          <w:tcPr>
            <w:tcW w:w="6374" w:type="dxa"/>
            <w:tcBorders>
              <w:top w:val="nil"/>
              <w:left w:val="single" w:sz="4" w:space="0" w:color="auto"/>
              <w:bottom w:val="single" w:sz="4" w:space="0" w:color="auto"/>
              <w:right w:val="single" w:sz="4" w:space="0" w:color="auto"/>
            </w:tcBorders>
            <w:shd w:val="clear" w:color="auto" w:fill="auto"/>
            <w:noWrap/>
            <w:vAlign w:val="bottom"/>
          </w:tcPr>
          <w:p w:rsidR="0024344A" w:rsidRDefault="0024344A" w:rsidP="004E282C">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Асфиксия от закрытия</w:t>
            </w:r>
            <w:r w:rsidRPr="00491083">
              <w:rPr>
                <w:rFonts w:ascii="Times New Roman" w:eastAsia="Times New Roman" w:hAnsi="Times New Roman" w:cs="Times New Roman"/>
                <w:color w:val="000000"/>
                <w:lang w:eastAsia="ru-RU"/>
              </w:rPr>
              <w:t xml:space="preserve"> дыхательных путей инородными телами</w:t>
            </w:r>
          </w:p>
        </w:tc>
        <w:tc>
          <w:tcPr>
            <w:tcW w:w="3686" w:type="dxa"/>
            <w:tcBorders>
              <w:top w:val="nil"/>
              <w:left w:val="nil"/>
              <w:bottom w:val="single" w:sz="4" w:space="0" w:color="auto"/>
              <w:right w:val="single" w:sz="4" w:space="0" w:color="auto"/>
            </w:tcBorders>
            <w:shd w:val="clear" w:color="auto" w:fill="auto"/>
            <w:noWrap/>
            <w:vAlign w:val="bottom"/>
          </w:tcPr>
          <w:p w:rsidR="0024344A" w:rsidRDefault="0024344A" w:rsidP="004E282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r>
      <w:tr w:rsidR="0024344A" w:rsidRPr="00491083" w:rsidTr="004E282C">
        <w:trPr>
          <w:trHeight w:val="300"/>
        </w:trPr>
        <w:tc>
          <w:tcPr>
            <w:tcW w:w="6374" w:type="dxa"/>
            <w:tcBorders>
              <w:top w:val="nil"/>
              <w:left w:val="single" w:sz="4" w:space="0" w:color="auto"/>
              <w:bottom w:val="single" w:sz="4" w:space="0" w:color="auto"/>
              <w:right w:val="single" w:sz="4" w:space="0" w:color="auto"/>
            </w:tcBorders>
            <w:shd w:val="clear" w:color="auto" w:fill="auto"/>
            <w:noWrap/>
            <w:vAlign w:val="bottom"/>
          </w:tcPr>
          <w:p w:rsidR="0024344A" w:rsidRPr="00EE6958" w:rsidRDefault="0024344A" w:rsidP="004E282C">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Огнестрельное ранение</w:t>
            </w:r>
          </w:p>
        </w:tc>
        <w:tc>
          <w:tcPr>
            <w:tcW w:w="3686" w:type="dxa"/>
            <w:tcBorders>
              <w:top w:val="nil"/>
              <w:left w:val="nil"/>
              <w:bottom w:val="single" w:sz="4" w:space="0" w:color="auto"/>
              <w:right w:val="single" w:sz="4" w:space="0" w:color="auto"/>
            </w:tcBorders>
            <w:shd w:val="clear" w:color="auto" w:fill="auto"/>
            <w:noWrap/>
            <w:vAlign w:val="bottom"/>
          </w:tcPr>
          <w:p w:rsidR="0024344A" w:rsidRDefault="0024344A" w:rsidP="004E282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r>
      <w:tr w:rsidR="0024344A" w:rsidRPr="00491083" w:rsidTr="004E282C">
        <w:trPr>
          <w:trHeight w:val="300"/>
        </w:trPr>
        <w:tc>
          <w:tcPr>
            <w:tcW w:w="6374" w:type="dxa"/>
            <w:tcBorders>
              <w:top w:val="nil"/>
              <w:left w:val="single" w:sz="4" w:space="0" w:color="auto"/>
              <w:bottom w:val="single" w:sz="4" w:space="0" w:color="auto"/>
              <w:right w:val="single" w:sz="4" w:space="0" w:color="auto"/>
            </w:tcBorders>
            <w:shd w:val="clear" w:color="auto" w:fill="auto"/>
            <w:noWrap/>
            <w:vAlign w:val="bottom"/>
          </w:tcPr>
          <w:p w:rsidR="0024344A" w:rsidRPr="00491083" w:rsidRDefault="0024344A" w:rsidP="004E282C">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Повреждение тупым предметом (предметами)</w:t>
            </w:r>
          </w:p>
        </w:tc>
        <w:tc>
          <w:tcPr>
            <w:tcW w:w="3686" w:type="dxa"/>
            <w:tcBorders>
              <w:top w:val="nil"/>
              <w:left w:val="nil"/>
              <w:bottom w:val="single" w:sz="4" w:space="0" w:color="auto"/>
              <w:right w:val="single" w:sz="4" w:space="0" w:color="auto"/>
            </w:tcBorders>
            <w:shd w:val="clear" w:color="auto" w:fill="auto"/>
            <w:noWrap/>
            <w:vAlign w:val="bottom"/>
          </w:tcPr>
          <w:p w:rsidR="0024344A" w:rsidRPr="008E76FA" w:rsidRDefault="0024344A" w:rsidP="004E282C">
            <w:pPr>
              <w:jc w:val="center"/>
              <w:rPr>
                <w:rFonts w:ascii="Times New Roman" w:eastAsia="Times New Roman" w:hAnsi="Times New Roman" w:cs="Times New Roman"/>
                <w:color w:val="000000"/>
                <w:lang w:val="en-US" w:eastAsia="ru-RU"/>
              </w:rPr>
            </w:pPr>
            <w:r>
              <w:rPr>
                <w:rFonts w:ascii="Times New Roman" w:eastAsia="Times New Roman" w:hAnsi="Times New Roman" w:cs="Times New Roman"/>
                <w:color w:val="000000"/>
                <w:lang w:val="en-US" w:eastAsia="ru-RU"/>
              </w:rPr>
              <w:t>2</w:t>
            </w:r>
          </w:p>
        </w:tc>
      </w:tr>
      <w:tr w:rsidR="0024344A" w:rsidRPr="00491083" w:rsidTr="004E282C">
        <w:trPr>
          <w:trHeight w:val="300"/>
        </w:trPr>
        <w:tc>
          <w:tcPr>
            <w:tcW w:w="6374" w:type="dxa"/>
            <w:tcBorders>
              <w:top w:val="nil"/>
              <w:left w:val="single" w:sz="4" w:space="0" w:color="auto"/>
              <w:bottom w:val="single" w:sz="4" w:space="0" w:color="auto"/>
              <w:right w:val="single" w:sz="4" w:space="0" w:color="auto"/>
            </w:tcBorders>
            <w:shd w:val="clear" w:color="auto" w:fill="auto"/>
            <w:noWrap/>
            <w:vAlign w:val="bottom"/>
          </w:tcPr>
          <w:p w:rsidR="0024344A" w:rsidRPr="00491083" w:rsidRDefault="0024344A" w:rsidP="004E282C">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Отравление неустановленным веществом</w:t>
            </w:r>
          </w:p>
        </w:tc>
        <w:tc>
          <w:tcPr>
            <w:tcW w:w="3686" w:type="dxa"/>
            <w:tcBorders>
              <w:top w:val="nil"/>
              <w:left w:val="nil"/>
              <w:bottom w:val="single" w:sz="4" w:space="0" w:color="auto"/>
              <w:right w:val="single" w:sz="4" w:space="0" w:color="auto"/>
            </w:tcBorders>
            <w:shd w:val="clear" w:color="auto" w:fill="auto"/>
            <w:noWrap/>
            <w:vAlign w:val="bottom"/>
          </w:tcPr>
          <w:p w:rsidR="0024344A" w:rsidRDefault="0024344A" w:rsidP="004E282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r>
      <w:tr w:rsidR="0024344A" w:rsidRPr="00491083" w:rsidTr="004E282C">
        <w:trPr>
          <w:trHeight w:val="300"/>
        </w:trPr>
        <w:tc>
          <w:tcPr>
            <w:tcW w:w="6374" w:type="dxa"/>
            <w:tcBorders>
              <w:top w:val="nil"/>
              <w:left w:val="single" w:sz="4" w:space="0" w:color="auto"/>
              <w:bottom w:val="single" w:sz="4" w:space="0" w:color="auto"/>
              <w:right w:val="single" w:sz="4" w:space="0" w:color="auto"/>
            </w:tcBorders>
            <w:shd w:val="clear" w:color="auto" w:fill="auto"/>
            <w:noWrap/>
            <w:vAlign w:val="bottom"/>
          </w:tcPr>
          <w:p w:rsidR="0024344A" w:rsidRDefault="0024344A" w:rsidP="004E282C">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Электротравма</w:t>
            </w:r>
          </w:p>
        </w:tc>
        <w:tc>
          <w:tcPr>
            <w:tcW w:w="3686" w:type="dxa"/>
            <w:tcBorders>
              <w:top w:val="nil"/>
              <w:left w:val="nil"/>
              <w:bottom w:val="single" w:sz="4" w:space="0" w:color="auto"/>
              <w:right w:val="single" w:sz="4" w:space="0" w:color="auto"/>
            </w:tcBorders>
            <w:shd w:val="clear" w:color="auto" w:fill="auto"/>
            <w:noWrap/>
            <w:vAlign w:val="bottom"/>
          </w:tcPr>
          <w:p w:rsidR="0024344A" w:rsidRDefault="0024344A" w:rsidP="004E282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r>
      <w:tr w:rsidR="0024344A" w:rsidRPr="00491083" w:rsidTr="004E282C">
        <w:trPr>
          <w:trHeight w:val="300"/>
        </w:trPr>
        <w:tc>
          <w:tcPr>
            <w:tcW w:w="6374" w:type="dxa"/>
            <w:tcBorders>
              <w:top w:val="nil"/>
              <w:left w:val="single" w:sz="4" w:space="0" w:color="auto"/>
              <w:bottom w:val="single" w:sz="4" w:space="0" w:color="auto"/>
              <w:right w:val="single" w:sz="4" w:space="0" w:color="auto"/>
            </w:tcBorders>
            <w:shd w:val="clear" w:color="auto" w:fill="auto"/>
            <w:noWrap/>
            <w:vAlign w:val="bottom"/>
          </w:tcPr>
          <w:p w:rsidR="0024344A" w:rsidRDefault="0024344A" w:rsidP="004E282C">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Прочие </w:t>
            </w:r>
          </w:p>
        </w:tc>
        <w:tc>
          <w:tcPr>
            <w:tcW w:w="3686" w:type="dxa"/>
            <w:tcBorders>
              <w:top w:val="nil"/>
              <w:left w:val="nil"/>
              <w:bottom w:val="single" w:sz="4" w:space="0" w:color="auto"/>
              <w:right w:val="single" w:sz="4" w:space="0" w:color="auto"/>
            </w:tcBorders>
            <w:shd w:val="clear" w:color="auto" w:fill="auto"/>
            <w:noWrap/>
            <w:vAlign w:val="bottom"/>
          </w:tcPr>
          <w:p w:rsidR="0024344A" w:rsidRDefault="0024344A" w:rsidP="004E282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r>
      <w:tr w:rsidR="0024344A" w:rsidRPr="00491083" w:rsidTr="004E282C">
        <w:trPr>
          <w:trHeight w:val="300"/>
        </w:trPr>
        <w:tc>
          <w:tcPr>
            <w:tcW w:w="63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4344A" w:rsidRPr="000506C3" w:rsidRDefault="0024344A" w:rsidP="004E282C">
            <w:pPr>
              <w:rPr>
                <w:rFonts w:ascii="Times New Roman" w:eastAsia="Times New Roman" w:hAnsi="Times New Roman" w:cs="Times New Roman"/>
                <w:color w:val="000000"/>
                <w:lang w:eastAsia="ru-RU"/>
              </w:rPr>
            </w:pPr>
            <w:r w:rsidRPr="000506C3">
              <w:rPr>
                <w:rFonts w:ascii="Times New Roman" w:eastAsia="Times New Roman" w:hAnsi="Times New Roman" w:cs="Times New Roman"/>
                <w:color w:val="000000"/>
                <w:lang w:eastAsia="ru-RU"/>
              </w:rPr>
              <w:t>ИТОГО</w:t>
            </w:r>
          </w:p>
        </w:tc>
        <w:tc>
          <w:tcPr>
            <w:tcW w:w="3686" w:type="dxa"/>
            <w:tcBorders>
              <w:top w:val="single" w:sz="4" w:space="0" w:color="auto"/>
              <w:left w:val="nil"/>
              <w:bottom w:val="single" w:sz="4" w:space="0" w:color="auto"/>
              <w:right w:val="single" w:sz="4" w:space="0" w:color="auto"/>
            </w:tcBorders>
            <w:shd w:val="clear" w:color="auto" w:fill="auto"/>
            <w:noWrap/>
            <w:vAlign w:val="bottom"/>
          </w:tcPr>
          <w:p w:rsidR="0024344A" w:rsidRPr="000506C3" w:rsidRDefault="0024344A" w:rsidP="004E282C">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113</w:t>
            </w:r>
          </w:p>
        </w:tc>
      </w:tr>
    </w:tbl>
    <w:p w:rsidR="0024344A" w:rsidRDefault="0024344A" w:rsidP="0024344A">
      <w:pPr>
        <w:spacing w:after="0" w:line="360" w:lineRule="auto"/>
        <w:jc w:val="both"/>
        <w:rPr>
          <w:rFonts w:ascii="Times New Roman" w:hAnsi="Times New Roman" w:cs="Times New Roman"/>
          <w:sz w:val="28"/>
          <w:szCs w:val="28"/>
        </w:rPr>
      </w:pPr>
    </w:p>
    <w:p w:rsidR="0024344A" w:rsidRDefault="0024344A" w:rsidP="0024344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 результатам нашего исследования, с</w:t>
      </w:r>
      <w:r w:rsidRPr="001D04F0">
        <w:rPr>
          <w:rFonts w:ascii="Times New Roman" w:hAnsi="Times New Roman" w:cs="Times New Roman"/>
          <w:sz w:val="28"/>
          <w:szCs w:val="28"/>
        </w:rPr>
        <w:t>реди причин, повлекших насильственную смерть детей, первое ме</w:t>
      </w:r>
      <w:r>
        <w:rPr>
          <w:rFonts w:ascii="Times New Roman" w:hAnsi="Times New Roman" w:cs="Times New Roman"/>
          <w:sz w:val="28"/>
          <w:szCs w:val="28"/>
        </w:rPr>
        <w:t>сто занимает падение с высоты (32 случая, 28,07%). Возрастной диапазон умерших детей колебался от 1 месяца 12 дней до 17 лет. В большинстве случаев смерть пострадавших наступила на месте происшествия, в четырех случаях пострадавшие были доставлены в учреждения здравоохранения Минска, где скончались в ближайшее время после травмы. Во в</w:t>
      </w:r>
      <w:r w:rsidRPr="001D04F0">
        <w:rPr>
          <w:rFonts w:ascii="Times New Roman" w:hAnsi="Times New Roman" w:cs="Times New Roman"/>
          <w:sz w:val="28"/>
          <w:szCs w:val="28"/>
        </w:rPr>
        <w:t xml:space="preserve">сех случаях падения происходили из многоэтажных домов: малолетние дети выпадали из окон, подростки – с балконов. </w:t>
      </w:r>
      <w:r>
        <w:rPr>
          <w:rFonts w:ascii="Times New Roman" w:hAnsi="Times New Roman" w:cs="Times New Roman"/>
          <w:sz w:val="28"/>
          <w:szCs w:val="28"/>
        </w:rPr>
        <w:t xml:space="preserve">В шести </w:t>
      </w:r>
      <w:r w:rsidRPr="001D04F0">
        <w:rPr>
          <w:rFonts w:ascii="Times New Roman" w:hAnsi="Times New Roman" w:cs="Times New Roman"/>
          <w:sz w:val="28"/>
          <w:szCs w:val="28"/>
        </w:rPr>
        <w:t xml:space="preserve">случаях в крови потерпевших </w:t>
      </w:r>
      <w:r>
        <w:rPr>
          <w:rFonts w:ascii="Times New Roman" w:hAnsi="Times New Roman" w:cs="Times New Roman"/>
          <w:sz w:val="28"/>
          <w:szCs w:val="28"/>
        </w:rPr>
        <w:t xml:space="preserve">при судебно-химическом исследовании </w:t>
      </w:r>
      <w:r w:rsidRPr="001D04F0">
        <w:rPr>
          <w:rFonts w:ascii="Times New Roman" w:hAnsi="Times New Roman" w:cs="Times New Roman"/>
          <w:sz w:val="28"/>
          <w:szCs w:val="28"/>
        </w:rPr>
        <w:t>был выявлен этиловый спирт</w:t>
      </w:r>
      <w:r>
        <w:rPr>
          <w:rFonts w:ascii="Times New Roman" w:hAnsi="Times New Roman" w:cs="Times New Roman"/>
          <w:sz w:val="28"/>
          <w:szCs w:val="28"/>
        </w:rPr>
        <w:t xml:space="preserve"> в концентрациях от 0,64‰ до 3,0‰, что соответствует легкой, </w:t>
      </w:r>
      <w:r w:rsidRPr="001D04F0">
        <w:rPr>
          <w:rFonts w:ascii="Times New Roman" w:hAnsi="Times New Roman" w:cs="Times New Roman"/>
          <w:sz w:val="28"/>
          <w:szCs w:val="28"/>
        </w:rPr>
        <w:t>средней</w:t>
      </w:r>
      <w:r>
        <w:rPr>
          <w:rFonts w:ascii="Times New Roman" w:hAnsi="Times New Roman" w:cs="Times New Roman"/>
          <w:sz w:val="28"/>
          <w:szCs w:val="28"/>
        </w:rPr>
        <w:t xml:space="preserve"> и сильной</w:t>
      </w:r>
      <w:r w:rsidRPr="001D04F0">
        <w:rPr>
          <w:rFonts w:ascii="Times New Roman" w:hAnsi="Times New Roman" w:cs="Times New Roman"/>
          <w:sz w:val="28"/>
          <w:szCs w:val="28"/>
        </w:rPr>
        <w:t xml:space="preserve"> степени алкогольного опьянения</w:t>
      </w:r>
      <w:r>
        <w:rPr>
          <w:rFonts w:ascii="Times New Roman" w:hAnsi="Times New Roman" w:cs="Times New Roman"/>
          <w:sz w:val="28"/>
          <w:szCs w:val="28"/>
        </w:rPr>
        <w:t xml:space="preserve"> у живых лиц</w:t>
      </w:r>
      <w:r w:rsidRPr="001D04F0">
        <w:rPr>
          <w:rFonts w:ascii="Times New Roman" w:hAnsi="Times New Roman" w:cs="Times New Roman"/>
          <w:sz w:val="28"/>
          <w:szCs w:val="28"/>
        </w:rPr>
        <w:t xml:space="preserve">. </w:t>
      </w:r>
    </w:p>
    <w:p w:rsidR="0024344A" w:rsidRPr="001D04F0" w:rsidRDefault="0024344A" w:rsidP="0024344A">
      <w:pPr>
        <w:spacing w:after="0" w:line="360" w:lineRule="auto"/>
        <w:ind w:firstLine="567"/>
        <w:jc w:val="both"/>
        <w:rPr>
          <w:rFonts w:ascii="Times New Roman" w:hAnsi="Times New Roman" w:cs="Times New Roman"/>
          <w:sz w:val="28"/>
          <w:szCs w:val="28"/>
        </w:rPr>
      </w:pPr>
      <w:r w:rsidRPr="001D04F0">
        <w:rPr>
          <w:rFonts w:ascii="Times New Roman" w:hAnsi="Times New Roman" w:cs="Times New Roman"/>
          <w:sz w:val="28"/>
          <w:szCs w:val="28"/>
        </w:rPr>
        <w:t xml:space="preserve">На </w:t>
      </w:r>
      <w:r>
        <w:rPr>
          <w:rFonts w:ascii="Times New Roman" w:hAnsi="Times New Roman" w:cs="Times New Roman"/>
          <w:sz w:val="28"/>
          <w:szCs w:val="28"/>
        </w:rPr>
        <w:t>втором</w:t>
      </w:r>
      <w:r w:rsidRPr="001D04F0">
        <w:rPr>
          <w:rFonts w:ascii="Times New Roman" w:hAnsi="Times New Roman" w:cs="Times New Roman"/>
          <w:sz w:val="28"/>
          <w:szCs w:val="28"/>
        </w:rPr>
        <w:t xml:space="preserve"> месте</w:t>
      </w:r>
      <w:r>
        <w:rPr>
          <w:rFonts w:ascii="Times New Roman" w:hAnsi="Times New Roman" w:cs="Times New Roman"/>
          <w:sz w:val="28"/>
          <w:szCs w:val="28"/>
        </w:rPr>
        <w:t xml:space="preserve"> </w:t>
      </w:r>
      <w:r w:rsidRPr="001D04F0">
        <w:rPr>
          <w:rFonts w:ascii="Times New Roman" w:hAnsi="Times New Roman" w:cs="Times New Roman"/>
          <w:sz w:val="28"/>
          <w:szCs w:val="28"/>
        </w:rPr>
        <w:t>среди причин насильственной смерти детей –</w:t>
      </w:r>
      <w:r>
        <w:rPr>
          <w:rFonts w:ascii="Times New Roman" w:hAnsi="Times New Roman" w:cs="Times New Roman"/>
          <w:sz w:val="28"/>
          <w:szCs w:val="28"/>
        </w:rPr>
        <w:t xml:space="preserve">механическая </w:t>
      </w:r>
      <w:r w:rsidRPr="001D04F0">
        <w:rPr>
          <w:rFonts w:ascii="Times New Roman" w:hAnsi="Times New Roman" w:cs="Times New Roman"/>
          <w:sz w:val="28"/>
          <w:szCs w:val="28"/>
        </w:rPr>
        <w:t>асфиксия вследствие аспирации желудочного содержимого (</w:t>
      </w:r>
      <w:r>
        <w:rPr>
          <w:rFonts w:ascii="Times New Roman" w:hAnsi="Times New Roman" w:cs="Times New Roman"/>
          <w:sz w:val="28"/>
          <w:szCs w:val="28"/>
        </w:rPr>
        <w:t xml:space="preserve">20 случаев, 17,54%), при этом в возрастной группе детей до 1 года данная причина являлась доминирующей. Факторами, способствующими наступлению летального исхода, явились: инфекционные заболевания, органические поражения ЦНС, </w:t>
      </w:r>
      <w:r w:rsidRPr="001D04F0">
        <w:rPr>
          <w:rFonts w:ascii="Times New Roman" w:hAnsi="Times New Roman" w:cs="Times New Roman"/>
          <w:sz w:val="28"/>
          <w:szCs w:val="28"/>
        </w:rPr>
        <w:t xml:space="preserve">пороки развития сердечно-сосудистой </w:t>
      </w:r>
      <w:r w:rsidRPr="001D04F0">
        <w:rPr>
          <w:rFonts w:ascii="Times New Roman" w:hAnsi="Times New Roman" w:cs="Times New Roman"/>
          <w:sz w:val="28"/>
          <w:szCs w:val="28"/>
        </w:rPr>
        <w:lastRenderedPageBreak/>
        <w:t>системы</w:t>
      </w:r>
      <w:r>
        <w:rPr>
          <w:rFonts w:ascii="Times New Roman" w:hAnsi="Times New Roman" w:cs="Times New Roman"/>
          <w:sz w:val="28"/>
          <w:szCs w:val="28"/>
        </w:rPr>
        <w:t>,</w:t>
      </w:r>
      <w:r w:rsidRPr="00271232">
        <w:rPr>
          <w:rFonts w:ascii="Times New Roman" w:hAnsi="Times New Roman" w:cs="Times New Roman"/>
          <w:sz w:val="28"/>
          <w:szCs w:val="28"/>
        </w:rPr>
        <w:t xml:space="preserve"> </w:t>
      </w:r>
      <w:r w:rsidRPr="001D04F0">
        <w:rPr>
          <w:rFonts w:ascii="Times New Roman" w:hAnsi="Times New Roman" w:cs="Times New Roman"/>
          <w:sz w:val="28"/>
          <w:szCs w:val="28"/>
        </w:rPr>
        <w:t>и</w:t>
      </w:r>
      <w:r>
        <w:rPr>
          <w:rFonts w:ascii="Times New Roman" w:hAnsi="Times New Roman" w:cs="Times New Roman"/>
          <w:sz w:val="28"/>
          <w:szCs w:val="28"/>
        </w:rPr>
        <w:t>ммунная дисфункция</w:t>
      </w:r>
      <w:r w:rsidRPr="001D04F0">
        <w:rPr>
          <w:rFonts w:ascii="Times New Roman" w:hAnsi="Times New Roman" w:cs="Times New Roman"/>
          <w:sz w:val="28"/>
          <w:szCs w:val="28"/>
        </w:rPr>
        <w:t>. Немаловажную роль сыграли анатомо-физиологические особенности организма младенцев: недостаточное развитие дна и кардиального отдела желудка, расположенного горизонтально (что пр</w:t>
      </w:r>
      <w:r>
        <w:rPr>
          <w:rFonts w:ascii="Times New Roman" w:hAnsi="Times New Roman" w:cs="Times New Roman"/>
          <w:sz w:val="28"/>
          <w:szCs w:val="28"/>
        </w:rPr>
        <w:t xml:space="preserve">иводит к </w:t>
      </w:r>
      <w:proofErr w:type="spellStart"/>
      <w:r>
        <w:rPr>
          <w:rFonts w:ascii="Times New Roman" w:hAnsi="Times New Roman" w:cs="Times New Roman"/>
          <w:sz w:val="28"/>
          <w:szCs w:val="28"/>
        </w:rPr>
        <w:t>срыгиваниям</w:t>
      </w:r>
      <w:proofErr w:type="spellEnd"/>
      <w:r>
        <w:rPr>
          <w:rFonts w:ascii="Times New Roman" w:hAnsi="Times New Roman" w:cs="Times New Roman"/>
          <w:sz w:val="28"/>
          <w:szCs w:val="28"/>
        </w:rPr>
        <w:t xml:space="preserve"> и рвоте), </w:t>
      </w:r>
      <w:r w:rsidRPr="001D04F0">
        <w:rPr>
          <w:rFonts w:ascii="Times New Roman" w:hAnsi="Times New Roman" w:cs="Times New Roman"/>
          <w:sz w:val="28"/>
          <w:szCs w:val="28"/>
        </w:rPr>
        <w:t>слабая выраженность физиологических</w:t>
      </w:r>
      <w:r>
        <w:rPr>
          <w:rFonts w:ascii="Times New Roman" w:hAnsi="Times New Roman" w:cs="Times New Roman"/>
          <w:sz w:val="28"/>
          <w:szCs w:val="28"/>
        </w:rPr>
        <w:t xml:space="preserve"> сужений пищевода, неразвитость </w:t>
      </w:r>
      <w:r w:rsidRPr="001D04F0">
        <w:rPr>
          <w:rFonts w:ascii="Times New Roman" w:hAnsi="Times New Roman" w:cs="Times New Roman"/>
          <w:sz w:val="28"/>
          <w:szCs w:val="28"/>
        </w:rPr>
        <w:t>глоточного и кашлевого рефлекса, а также замедленная перистальтика, обусловливающая длительный пери</w:t>
      </w:r>
      <w:r>
        <w:rPr>
          <w:rFonts w:ascii="Times New Roman" w:hAnsi="Times New Roman" w:cs="Times New Roman"/>
          <w:sz w:val="28"/>
          <w:szCs w:val="28"/>
        </w:rPr>
        <w:t>од эвакуации пищи из желудка [3</w:t>
      </w:r>
      <w:r w:rsidRPr="001D04F0">
        <w:rPr>
          <w:rFonts w:ascii="Times New Roman" w:hAnsi="Times New Roman" w:cs="Times New Roman"/>
          <w:sz w:val="28"/>
          <w:szCs w:val="28"/>
        </w:rPr>
        <w:t>].</w:t>
      </w:r>
    </w:p>
    <w:p w:rsidR="0024344A" w:rsidRPr="001D04F0" w:rsidRDefault="0024344A" w:rsidP="0024344A">
      <w:pPr>
        <w:spacing w:after="0" w:line="360" w:lineRule="auto"/>
        <w:ind w:firstLine="567"/>
        <w:jc w:val="both"/>
        <w:rPr>
          <w:rFonts w:ascii="Times New Roman" w:hAnsi="Times New Roman" w:cs="Times New Roman"/>
          <w:i/>
          <w:iCs/>
          <w:sz w:val="28"/>
          <w:szCs w:val="28"/>
        </w:rPr>
      </w:pPr>
      <w:r w:rsidRPr="001D04F0">
        <w:rPr>
          <w:rFonts w:ascii="Times New Roman" w:hAnsi="Times New Roman" w:cs="Times New Roman"/>
          <w:sz w:val="28"/>
          <w:szCs w:val="28"/>
        </w:rPr>
        <w:t>Транспортная тра</w:t>
      </w:r>
      <w:r>
        <w:rPr>
          <w:rFonts w:ascii="Times New Roman" w:hAnsi="Times New Roman" w:cs="Times New Roman"/>
          <w:sz w:val="28"/>
          <w:szCs w:val="28"/>
        </w:rPr>
        <w:t>вма явилась причиной смерти в 13 случаях (11,40</w:t>
      </w:r>
      <w:r w:rsidRPr="001D04F0">
        <w:rPr>
          <w:rFonts w:ascii="Times New Roman" w:hAnsi="Times New Roman" w:cs="Times New Roman"/>
          <w:sz w:val="28"/>
          <w:szCs w:val="28"/>
        </w:rPr>
        <w:t xml:space="preserve">%). </w:t>
      </w:r>
      <w:r>
        <w:rPr>
          <w:rFonts w:ascii="Times New Roman" w:hAnsi="Times New Roman" w:cs="Times New Roman"/>
          <w:sz w:val="28"/>
          <w:szCs w:val="28"/>
        </w:rPr>
        <w:t>В большинстве случаев смерть пострадавших наступила в результате столкновения автомобиля с пешеходом, в трех случаях - в результате повреждений, полученных внутри автомобиля. Отмечен единичный случай железнодорожной травмы. Транспортный травматизм характеризовался выраженной сезонностью: н</w:t>
      </w:r>
      <w:r w:rsidRPr="001D04F0">
        <w:rPr>
          <w:rFonts w:ascii="Times New Roman" w:hAnsi="Times New Roman" w:cs="Times New Roman"/>
          <w:sz w:val="28"/>
          <w:szCs w:val="28"/>
        </w:rPr>
        <w:t>аибол</w:t>
      </w:r>
      <w:r>
        <w:rPr>
          <w:rFonts w:ascii="Times New Roman" w:hAnsi="Times New Roman" w:cs="Times New Roman"/>
          <w:sz w:val="28"/>
          <w:szCs w:val="28"/>
        </w:rPr>
        <w:t>ьшее количество случаев смерти зарегистрировано в</w:t>
      </w:r>
      <w:r w:rsidRPr="001D04F0">
        <w:rPr>
          <w:rFonts w:ascii="Times New Roman" w:hAnsi="Times New Roman" w:cs="Times New Roman"/>
          <w:sz w:val="28"/>
          <w:szCs w:val="28"/>
        </w:rPr>
        <w:t xml:space="preserve"> период</w:t>
      </w:r>
      <w:r>
        <w:rPr>
          <w:rFonts w:ascii="Times New Roman" w:hAnsi="Times New Roman" w:cs="Times New Roman"/>
          <w:sz w:val="28"/>
          <w:szCs w:val="28"/>
        </w:rPr>
        <w:t xml:space="preserve"> с июня по ноябрь включительно, </w:t>
      </w:r>
      <w:r w:rsidRPr="001D04F0">
        <w:rPr>
          <w:rFonts w:ascii="Times New Roman" w:hAnsi="Times New Roman" w:cs="Times New Roman"/>
          <w:sz w:val="28"/>
          <w:szCs w:val="28"/>
        </w:rPr>
        <w:t>т.е. в период наиболее активного движен</w:t>
      </w:r>
      <w:r>
        <w:rPr>
          <w:rFonts w:ascii="Times New Roman" w:hAnsi="Times New Roman" w:cs="Times New Roman"/>
          <w:sz w:val="28"/>
          <w:szCs w:val="28"/>
        </w:rPr>
        <w:t>ия на дорогах</w:t>
      </w:r>
      <w:r w:rsidRPr="001D04F0">
        <w:rPr>
          <w:rFonts w:ascii="Times New Roman" w:hAnsi="Times New Roman" w:cs="Times New Roman"/>
          <w:sz w:val="28"/>
          <w:szCs w:val="28"/>
        </w:rPr>
        <w:t xml:space="preserve">. </w:t>
      </w:r>
    </w:p>
    <w:p w:rsidR="0024344A" w:rsidRDefault="0024344A" w:rsidP="0024344A">
      <w:pPr>
        <w:spacing w:after="0" w:line="360" w:lineRule="auto"/>
        <w:ind w:firstLine="567"/>
        <w:jc w:val="both"/>
        <w:rPr>
          <w:rFonts w:ascii="Times New Roman" w:hAnsi="Times New Roman" w:cs="Times New Roman"/>
          <w:sz w:val="28"/>
          <w:szCs w:val="28"/>
        </w:rPr>
      </w:pPr>
      <w:r w:rsidRPr="00E954D0">
        <w:rPr>
          <w:rFonts w:ascii="Times New Roman" w:hAnsi="Times New Roman" w:cs="Times New Roman"/>
          <w:sz w:val="28"/>
          <w:szCs w:val="28"/>
        </w:rPr>
        <w:t xml:space="preserve">На четвёртом месте располагались случаи смерти от </w:t>
      </w:r>
      <w:r>
        <w:rPr>
          <w:rFonts w:ascii="Times New Roman" w:hAnsi="Times New Roman" w:cs="Times New Roman"/>
          <w:sz w:val="28"/>
          <w:szCs w:val="28"/>
        </w:rPr>
        <w:t>повешения</w:t>
      </w:r>
      <w:r w:rsidRPr="00E954D0">
        <w:rPr>
          <w:rFonts w:ascii="Times New Roman" w:hAnsi="Times New Roman" w:cs="Times New Roman"/>
          <w:sz w:val="28"/>
          <w:szCs w:val="28"/>
        </w:rPr>
        <w:t xml:space="preserve"> (11 случаев, 9,64%). </w:t>
      </w:r>
      <w:r w:rsidRPr="00E954D0">
        <w:rPr>
          <w:rFonts w:ascii="Times New Roman" w:hAnsi="Times New Roman"/>
          <w:sz w:val="28"/>
          <w:szCs w:val="28"/>
        </w:rPr>
        <w:t>Наибольшее число случаев наб</w:t>
      </w:r>
      <w:r>
        <w:rPr>
          <w:rFonts w:ascii="Times New Roman" w:hAnsi="Times New Roman"/>
          <w:sz w:val="28"/>
          <w:szCs w:val="28"/>
        </w:rPr>
        <w:t>людалось в возрастных группах 1</w:t>
      </w:r>
      <w:r w:rsidRPr="007F43F9">
        <w:rPr>
          <w:rFonts w:ascii="Times New Roman" w:hAnsi="Times New Roman"/>
          <w:sz w:val="28"/>
          <w:szCs w:val="28"/>
        </w:rPr>
        <w:t>4</w:t>
      </w:r>
      <w:r w:rsidRPr="00E954D0">
        <w:rPr>
          <w:rFonts w:ascii="Times New Roman" w:hAnsi="Times New Roman"/>
          <w:sz w:val="28"/>
          <w:szCs w:val="28"/>
        </w:rPr>
        <w:t>-17 лет</w:t>
      </w:r>
      <w:r>
        <w:rPr>
          <w:rFonts w:ascii="Times New Roman" w:hAnsi="Times New Roman"/>
          <w:sz w:val="28"/>
          <w:szCs w:val="28"/>
        </w:rPr>
        <w:t>.</w:t>
      </w:r>
      <w:r w:rsidRPr="00E954D0">
        <w:rPr>
          <w:rFonts w:ascii="Times New Roman" w:hAnsi="Times New Roman"/>
          <w:sz w:val="28"/>
          <w:szCs w:val="28"/>
        </w:rPr>
        <w:t xml:space="preserve"> Среди девочек летальные исходы отмечены в шести случаях, среди мальчиков – в пяти</w:t>
      </w:r>
      <w:r>
        <w:rPr>
          <w:rFonts w:ascii="Times New Roman" w:hAnsi="Times New Roman"/>
          <w:sz w:val="28"/>
          <w:szCs w:val="28"/>
        </w:rPr>
        <w:t>.</w:t>
      </w:r>
      <w:r w:rsidRPr="00E954D0">
        <w:rPr>
          <w:rFonts w:ascii="Times New Roman" w:hAnsi="Times New Roman" w:cs="Times New Roman"/>
          <w:sz w:val="28"/>
          <w:szCs w:val="28"/>
        </w:rPr>
        <w:t xml:space="preserve"> Данная причина смерти чаще всего связана с суицидальным поведением подростков, одн</w:t>
      </w:r>
      <w:r>
        <w:rPr>
          <w:rFonts w:ascii="Times New Roman" w:hAnsi="Times New Roman" w:cs="Times New Roman"/>
          <w:sz w:val="28"/>
          <w:szCs w:val="28"/>
        </w:rPr>
        <w:t>ако, в одном наблюдении смерть</w:t>
      </w:r>
      <w:r w:rsidRPr="00E954D0">
        <w:rPr>
          <w:rFonts w:ascii="Times New Roman" w:hAnsi="Times New Roman" w:cs="Times New Roman"/>
          <w:sz w:val="28"/>
          <w:szCs w:val="28"/>
        </w:rPr>
        <w:t xml:space="preserve"> </w:t>
      </w:r>
      <w:r>
        <w:rPr>
          <w:rFonts w:ascii="Times New Roman" w:hAnsi="Times New Roman" w:cs="Times New Roman"/>
          <w:sz w:val="28"/>
          <w:szCs w:val="28"/>
        </w:rPr>
        <w:t>ребенка трех лет наступила</w:t>
      </w:r>
      <w:r w:rsidRPr="00E954D0">
        <w:rPr>
          <w:rFonts w:ascii="Times New Roman" w:hAnsi="Times New Roman" w:cs="Times New Roman"/>
          <w:sz w:val="28"/>
          <w:szCs w:val="28"/>
        </w:rPr>
        <w:t xml:space="preserve"> в результате несчастного случая</w:t>
      </w:r>
      <w:r>
        <w:rPr>
          <w:rFonts w:ascii="Times New Roman" w:hAnsi="Times New Roman" w:cs="Times New Roman"/>
          <w:sz w:val="28"/>
          <w:szCs w:val="28"/>
        </w:rPr>
        <w:t>.</w:t>
      </w:r>
    </w:p>
    <w:p w:rsidR="0024344A" w:rsidRDefault="0024344A" w:rsidP="0024344A">
      <w:pPr>
        <w:spacing w:after="0" w:line="360" w:lineRule="auto"/>
        <w:ind w:firstLine="567"/>
        <w:jc w:val="both"/>
        <w:rPr>
          <w:rFonts w:ascii="Times New Roman" w:hAnsi="Times New Roman" w:cs="Times New Roman"/>
          <w:sz w:val="28"/>
          <w:szCs w:val="28"/>
        </w:rPr>
      </w:pPr>
      <w:r>
        <w:rPr>
          <w:rFonts w:ascii="Times New Roman" w:hAnsi="Times New Roman"/>
          <w:sz w:val="28"/>
          <w:szCs w:val="28"/>
        </w:rPr>
        <w:t>Несчас</w:t>
      </w:r>
      <w:r w:rsidR="00992FE0">
        <w:rPr>
          <w:rFonts w:ascii="Times New Roman" w:hAnsi="Times New Roman"/>
          <w:sz w:val="28"/>
          <w:szCs w:val="28"/>
        </w:rPr>
        <w:t xml:space="preserve">тные случаи с летальным исходом </w:t>
      </w:r>
      <w:r w:rsidRPr="00A77C6D">
        <w:rPr>
          <w:rFonts w:ascii="Times New Roman" w:hAnsi="Times New Roman"/>
          <w:sz w:val="28"/>
          <w:szCs w:val="28"/>
        </w:rPr>
        <w:t>у</w:t>
      </w:r>
      <w:r>
        <w:rPr>
          <w:rFonts w:ascii="Times New Roman" w:hAnsi="Times New Roman"/>
          <w:sz w:val="28"/>
          <w:szCs w:val="28"/>
        </w:rPr>
        <w:t xml:space="preserve"> детей при утоплении</w:t>
      </w:r>
      <w:r w:rsidRPr="00A77C6D">
        <w:rPr>
          <w:rFonts w:ascii="Times New Roman" w:hAnsi="Times New Roman"/>
          <w:sz w:val="28"/>
          <w:szCs w:val="28"/>
        </w:rPr>
        <w:t xml:space="preserve"> отмечены в 7 наблюдениях</w:t>
      </w:r>
      <w:r>
        <w:rPr>
          <w:rFonts w:ascii="Times New Roman" w:hAnsi="Times New Roman"/>
          <w:sz w:val="28"/>
          <w:szCs w:val="28"/>
        </w:rPr>
        <w:t xml:space="preserve"> (6,14%). Они</w:t>
      </w:r>
      <w:r w:rsidRPr="00A77C6D">
        <w:rPr>
          <w:rFonts w:ascii="Times New Roman" w:hAnsi="Times New Roman"/>
          <w:sz w:val="28"/>
          <w:szCs w:val="28"/>
        </w:rPr>
        <w:t xml:space="preserve"> происходили во время купания в открытых водоемах, без свидетелей, при отсутствии или несвоевременности оказанной помощи. В одном случае имело место утопление ребенка </w:t>
      </w:r>
      <w:r>
        <w:rPr>
          <w:rFonts w:ascii="Times New Roman" w:hAnsi="Times New Roman"/>
          <w:sz w:val="28"/>
          <w:szCs w:val="28"/>
        </w:rPr>
        <w:t xml:space="preserve">во время купания </w:t>
      </w:r>
      <w:r w:rsidRPr="00A77C6D">
        <w:rPr>
          <w:rFonts w:ascii="Times New Roman" w:hAnsi="Times New Roman"/>
          <w:sz w:val="28"/>
          <w:szCs w:val="28"/>
        </w:rPr>
        <w:t>в ванн</w:t>
      </w:r>
      <w:r>
        <w:rPr>
          <w:rFonts w:ascii="Times New Roman" w:hAnsi="Times New Roman"/>
          <w:sz w:val="28"/>
          <w:szCs w:val="28"/>
        </w:rPr>
        <w:t>е.</w:t>
      </w:r>
      <w:r w:rsidRPr="001D04F0">
        <w:rPr>
          <w:rFonts w:ascii="Times New Roman" w:hAnsi="Times New Roman" w:cs="Times New Roman"/>
          <w:sz w:val="28"/>
          <w:szCs w:val="28"/>
        </w:rPr>
        <w:t xml:space="preserve"> </w:t>
      </w:r>
    </w:p>
    <w:p w:rsidR="0024344A" w:rsidRDefault="0024344A" w:rsidP="0024344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Несколько реже регистрировались случаи асфиксии от закрытия дыхательных отверстий и дыхательных путей, термические ожоги, отравления. В единичных наблюдениях причиной смерти явились асфиксия в </w:t>
      </w:r>
      <w:r>
        <w:rPr>
          <w:rFonts w:ascii="Times New Roman" w:hAnsi="Times New Roman" w:cs="Times New Roman"/>
          <w:sz w:val="28"/>
          <w:szCs w:val="28"/>
        </w:rPr>
        <w:lastRenderedPageBreak/>
        <w:t xml:space="preserve">замкнутом пространстве, удавление петлей, проникающее колото-резаное ранение грудной клетки, </w:t>
      </w:r>
      <w:r w:rsidRPr="00701BFC">
        <w:rPr>
          <w:rFonts w:ascii="Times New Roman" w:hAnsi="Times New Roman" w:cs="Times New Roman"/>
          <w:sz w:val="28"/>
          <w:szCs w:val="28"/>
        </w:rPr>
        <w:t>отравление морфином</w:t>
      </w:r>
      <w:r>
        <w:rPr>
          <w:rFonts w:ascii="Times New Roman" w:hAnsi="Times New Roman" w:cs="Times New Roman"/>
          <w:sz w:val="28"/>
          <w:szCs w:val="28"/>
        </w:rPr>
        <w:t xml:space="preserve"> и др. </w:t>
      </w:r>
    </w:p>
    <w:p w:rsidR="0024344A" w:rsidRPr="006071FA" w:rsidRDefault="0024344A" w:rsidP="0024344A">
      <w:pPr>
        <w:spacing w:line="360" w:lineRule="auto"/>
        <w:ind w:firstLine="397"/>
        <w:contextualSpacing/>
        <w:jc w:val="both"/>
        <w:rPr>
          <w:rFonts w:ascii="Times New Roman" w:hAnsi="Times New Roman" w:cs="Times New Roman"/>
          <w:spacing w:val="-10"/>
          <w:sz w:val="28"/>
          <w:szCs w:val="28"/>
        </w:rPr>
      </w:pPr>
      <w:r w:rsidRPr="006071FA">
        <w:rPr>
          <w:rFonts w:ascii="Times New Roman" w:hAnsi="Times New Roman" w:cs="Times New Roman"/>
          <w:sz w:val="28"/>
          <w:szCs w:val="28"/>
        </w:rPr>
        <w:t>Таким образом, р</w:t>
      </w:r>
      <w:r w:rsidRPr="006071FA">
        <w:rPr>
          <w:rFonts w:ascii="Times New Roman" w:hAnsi="Times New Roman" w:cs="Times New Roman"/>
          <w:spacing w:val="-10"/>
          <w:sz w:val="28"/>
          <w:szCs w:val="28"/>
        </w:rPr>
        <w:t xml:space="preserve">езультаты анализа причин насильственной смерти в условиях крупного промышленного города указывают на высокий уровень ее </w:t>
      </w:r>
      <w:proofErr w:type="spellStart"/>
      <w:r w:rsidRPr="006071FA">
        <w:rPr>
          <w:rFonts w:ascii="Times New Roman" w:hAnsi="Times New Roman" w:cs="Times New Roman"/>
          <w:spacing w:val="-10"/>
          <w:sz w:val="28"/>
          <w:szCs w:val="28"/>
        </w:rPr>
        <w:t>предотвратимости</w:t>
      </w:r>
      <w:proofErr w:type="spellEnd"/>
      <w:r w:rsidRPr="006071FA">
        <w:rPr>
          <w:rFonts w:ascii="Times New Roman" w:hAnsi="Times New Roman" w:cs="Times New Roman"/>
          <w:spacing w:val="-10"/>
          <w:sz w:val="28"/>
          <w:szCs w:val="28"/>
        </w:rPr>
        <w:t xml:space="preserve"> и мо</w:t>
      </w:r>
      <w:r w:rsidRPr="006071FA">
        <w:rPr>
          <w:rFonts w:ascii="Times New Roman" w:hAnsi="Times New Roman" w:cs="Times New Roman"/>
          <w:sz w:val="28"/>
          <w:szCs w:val="28"/>
        </w:rPr>
        <w:t>гут служить основой для проведения  комплексных профилактических мероприятий</w:t>
      </w:r>
      <w:r w:rsidRPr="006071FA">
        <w:rPr>
          <w:rFonts w:ascii="Times New Roman" w:hAnsi="Times New Roman" w:cs="Times New Roman"/>
          <w:spacing w:val="-10"/>
          <w:sz w:val="28"/>
          <w:szCs w:val="28"/>
        </w:rPr>
        <w:t xml:space="preserve"> государственного, общественного и медицинского характера. </w:t>
      </w:r>
    </w:p>
    <w:p w:rsidR="0024344A" w:rsidRPr="00B43217" w:rsidRDefault="0024344A" w:rsidP="0024344A">
      <w:pPr>
        <w:spacing w:after="0" w:line="360" w:lineRule="auto"/>
        <w:ind w:firstLine="567"/>
        <w:jc w:val="both"/>
        <w:rPr>
          <w:rFonts w:ascii="Times New Roman" w:hAnsi="Times New Roman" w:cs="Times New Roman"/>
          <w:sz w:val="28"/>
          <w:szCs w:val="28"/>
        </w:rPr>
      </w:pPr>
      <w:r w:rsidRPr="0016235C">
        <w:rPr>
          <w:rFonts w:ascii="Times New Roman" w:hAnsi="Times New Roman" w:cs="Times New Roman"/>
          <w:sz w:val="28"/>
          <w:szCs w:val="28"/>
        </w:rPr>
        <w:t xml:space="preserve">Основными направлениями профилактики летальных исходов </w:t>
      </w:r>
      <w:r>
        <w:rPr>
          <w:rFonts w:ascii="Times New Roman" w:hAnsi="Times New Roman" w:cs="Times New Roman"/>
          <w:sz w:val="28"/>
          <w:szCs w:val="28"/>
        </w:rPr>
        <w:t xml:space="preserve">у детей </w:t>
      </w:r>
      <w:r w:rsidRPr="0016235C">
        <w:rPr>
          <w:rFonts w:ascii="Times New Roman" w:hAnsi="Times New Roman" w:cs="Times New Roman"/>
          <w:sz w:val="28"/>
          <w:szCs w:val="28"/>
        </w:rPr>
        <w:t>являются: технологические решения (</w:t>
      </w:r>
      <w:r w:rsidRPr="001D04F0">
        <w:rPr>
          <w:rFonts w:ascii="Times New Roman" w:hAnsi="Times New Roman" w:cs="Times New Roman"/>
          <w:sz w:val="28"/>
          <w:szCs w:val="28"/>
        </w:rPr>
        <w:t>установка оконных решеток, предохранительных защелок и ограничителей в высотных зданиях</w:t>
      </w:r>
      <w:r>
        <w:rPr>
          <w:rFonts w:ascii="Times New Roman" w:hAnsi="Times New Roman" w:cs="Times New Roman"/>
          <w:sz w:val="28"/>
          <w:szCs w:val="28"/>
        </w:rPr>
        <w:t>;</w:t>
      </w:r>
      <w:r w:rsidRPr="001D04F0">
        <w:rPr>
          <w:rFonts w:ascii="Times New Roman" w:hAnsi="Times New Roman" w:cs="Times New Roman"/>
          <w:sz w:val="28"/>
          <w:szCs w:val="28"/>
        </w:rPr>
        <w:t xml:space="preserve"> </w:t>
      </w:r>
      <w:r>
        <w:rPr>
          <w:rFonts w:ascii="Times New Roman" w:hAnsi="Times New Roman" w:cs="Times New Roman"/>
          <w:sz w:val="28"/>
          <w:szCs w:val="28"/>
        </w:rPr>
        <w:t>размещение</w:t>
      </w:r>
      <w:r w:rsidRPr="0016235C">
        <w:rPr>
          <w:rFonts w:ascii="Times New Roman" w:hAnsi="Times New Roman" w:cs="Times New Roman"/>
          <w:sz w:val="28"/>
          <w:szCs w:val="28"/>
        </w:rPr>
        <w:t xml:space="preserve"> пожарных извещателей, ограничение температуры горячей воды в кранах</w:t>
      </w:r>
      <w:r>
        <w:rPr>
          <w:rFonts w:ascii="Times New Roman" w:hAnsi="Times New Roman" w:cs="Times New Roman"/>
          <w:sz w:val="28"/>
          <w:szCs w:val="28"/>
        </w:rPr>
        <w:t xml:space="preserve"> и др.</w:t>
      </w:r>
      <w:r w:rsidRPr="0016235C">
        <w:rPr>
          <w:rFonts w:ascii="Times New Roman" w:hAnsi="Times New Roman" w:cs="Times New Roman"/>
          <w:sz w:val="28"/>
          <w:szCs w:val="28"/>
        </w:rPr>
        <w:t xml:space="preserve">), законодательные </w:t>
      </w:r>
      <w:r w:rsidRPr="00B43217">
        <w:rPr>
          <w:rFonts w:ascii="Times New Roman" w:hAnsi="Times New Roman" w:cs="Times New Roman"/>
          <w:sz w:val="28"/>
          <w:szCs w:val="28"/>
        </w:rPr>
        <w:t xml:space="preserve">подходы (ограничение продажи несовершеннолетним легковоспламеняющихся и горючих веществ, запрет открытого доступа на опасные балконы и крыши и др.), образовательно-просветительные  стратегии (программы работы с населением, имеющие целью обеспечить должный надзор за детьми, информационные кампании по обучению правилам поведения при пожаре, формирование у детей основ безопасного поведения в быту, социуме и природе), а также  дальнейшее совершенствование оказания медицинской помощи.   </w:t>
      </w:r>
    </w:p>
    <w:p w:rsidR="0024344A" w:rsidRPr="008001A8" w:rsidRDefault="0024344A" w:rsidP="0024344A">
      <w:pPr>
        <w:jc w:val="center"/>
        <w:rPr>
          <w:rFonts w:ascii="Times New Roman" w:hAnsi="Times New Roman" w:cs="Times New Roman"/>
          <w:b/>
          <w:sz w:val="28"/>
          <w:szCs w:val="28"/>
        </w:rPr>
      </w:pPr>
      <w:r w:rsidRPr="008001A8">
        <w:rPr>
          <w:rFonts w:ascii="Times New Roman" w:hAnsi="Times New Roman" w:cs="Times New Roman"/>
          <w:b/>
          <w:sz w:val="28"/>
          <w:szCs w:val="28"/>
        </w:rPr>
        <w:t>Литература</w:t>
      </w:r>
    </w:p>
    <w:p w:rsidR="0024344A" w:rsidRPr="00A923FD" w:rsidRDefault="0024344A" w:rsidP="0024344A">
      <w:pPr>
        <w:pStyle w:val="a4"/>
        <w:numPr>
          <w:ilvl w:val="0"/>
          <w:numId w:val="47"/>
        </w:numPr>
        <w:tabs>
          <w:tab w:val="left" w:pos="142"/>
          <w:tab w:val="left" w:pos="993"/>
        </w:tabs>
        <w:suppressAutoHyphens w:val="0"/>
        <w:spacing w:after="0" w:line="360" w:lineRule="auto"/>
        <w:ind w:right="-143"/>
        <w:contextualSpacing w:val="0"/>
        <w:jc w:val="both"/>
        <w:rPr>
          <w:sz w:val="28"/>
          <w:szCs w:val="28"/>
        </w:rPr>
      </w:pPr>
      <w:r w:rsidRPr="00A923FD">
        <w:rPr>
          <w:sz w:val="28"/>
          <w:szCs w:val="28"/>
        </w:rPr>
        <w:t>Иванова А. Е., Семенова В. Г., Кондракова Э. В. и др. Основные тенденции и региональные особенности смертности российских подростков // Информационно-аналитический вестник «Социальные аспекты здоровья населения». Электронное издание. – 2009. - №2. Режим доступа:</w:t>
      </w:r>
      <w:r>
        <w:rPr>
          <w:sz w:val="28"/>
          <w:szCs w:val="28"/>
        </w:rPr>
        <w:t xml:space="preserve"> </w:t>
      </w:r>
      <w:hyperlink r:id="rId9" w:history="1">
        <w:r w:rsidRPr="00992FE0">
          <w:rPr>
            <w:rStyle w:val="a6"/>
            <w:color w:val="auto"/>
            <w:sz w:val="28"/>
            <w:szCs w:val="28"/>
          </w:rPr>
          <w:t>http://vestnik.mednet.ru/content/view/121/30/</w:t>
        </w:r>
      </w:hyperlink>
      <w:r w:rsidRPr="00992FE0">
        <w:rPr>
          <w:color w:val="auto"/>
          <w:sz w:val="28"/>
          <w:szCs w:val="28"/>
        </w:rPr>
        <w:t xml:space="preserve">. </w:t>
      </w:r>
      <w:r w:rsidRPr="00A923FD">
        <w:rPr>
          <w:sz w:val="28"/>
          <w:szCs w:val="28"/>
        </w:rPr>
        <w:t xml:space="preserve">Дата </w:t>
      </w:r>
      <w:r>
        <w:rPr>
          <w:sz w:val="28"/>
          <w:szCs w:val="28"/>
        </w:rPr>
        <w:t>д</w:t>
      </w:r>
      <w:r w:rsidRPr="00A923FD">
        <w:rPr>
          <w:sz w:val="28"/>
          <w:szCs w:val="28"/>
        </w:rPr>
        <w:t>оступа:22.11.201</w:t>
      </w:r>
      <w:r>
        <w:rPr>
          <w:sz w:val="28"/>
          <w:szCs w:val="28"/>
        </w:rPr>
        <w:t>9</w:t>
      </w:r>
      <w:r w:rsidRPr="00A923FD">
        <w:rPr>
          <w:sz w:val="28"/>
          <w:szCs w:val="28"/>
        </w:rPr>
        <w:t>.</w:t>
      </w:r>
    </w:p>
    <w:p w:rsidR="0024344A" w:rsidRPr="00701BFC" w:rsidRDefault="0024344A" w:rsidP="0024344A">
      <w:pPr>
        <w:numPr>
          <w:ilvl w:val="0"/>
          <w:numId w:val="47"/>
        </w:numPr>
        <w:tabs>
          <w:tab w:val="left" w:pos="142"/>
          <w:tab w:val="left" w:pos="993"/>
        </w:tabs>
        <w:spacing w:after="0" w:line="360" w:lineRule="auto"/>
        <w:jc w:val="both"/>
        <w:rPr>
          <w:rFonts w:ascii="Times New Roman" w:hAnsi="Times New Roman" w:cs="Times New Roman"/>
          <w:sz w:val="28"/>
          <w:szCs w:val="28"/>
        </w:rPr>
      </w:pPr>
      <w:proofErr w:type="spellStart"/>
      <w:r w:rsidRPr="00A923FD">
        <w:rPr>
          <w:rFonts w:ascii="Times New Roman" w:hAnsi="Times New Roman" w:cs="Times New Roman"/>
          <w:sz w:val="28"/>
          <w:szCs w:val="28"/>
          <w:lang w:val="en-US"/>
        </w:rPr>
        <w:t>Sethi</w:t>
      </w:r>
      <w:proofErr w:type="spellEnd"/>
      <w:r w:rsidRPr="00A923FD">
        <w:rPr>
          <w:rFonts w:ascii="Times New Roman" w:hAnsi="Times New Roman" w:cs="Times New Roman"/>
          <w:sz w:val="28"/>
          <w:szCs w:val="28"/>
          <w:lang w:val="en-US"/>
        </w:rPr>
        <w:t xml:space="preserve"> D., Towner E., </w:t>
      </w:r>
      <w:proofErr w:type="spellStart"/>
      <w:r w:rsidRPr="00A923FD">
        <w:rPr>
          <w:rFonts w:ascii="Times New Roman" w:hAnsi="Times New Roman" w:cs="Times New Roman"/>
          <w:sz w:val="28"/>
          <w:szCs w:val="28"/>
          <w:lang w:val="en-US"/>
        </w:rPr>
        <w:t>Vincenten</w:t>
      </w:r>
      <w:proofErr w:type="spellEnd"/>
      <w:r w:rsidRPr="00A923FD">
        <w:rPr>
          <w:rFonts w:ascii="Times New Roman" w:hAnsi="Times New Roman" w:cs="Times New Roman"/>
          <w:sz w:val="28"/>
          <w:szCs w:val="28"/>
          <w:lang w:val="en-US"/>
        </w:rPr>
        <w:t xml:space="preserve"> J. и </w:t>
      </w:r>
      <w:proofErr w:type="spellStart"/>
      <w:r w:rsidRPr="00A923FD">
        <w:rPr>
          <w:rFonts w:ascii="Times New Roman" w:hAnsi="Times New Roman" w:cs="Times New Roman"/>
          <w:sz w:val="28"/>
          <w:szCs w:val="28"/>
          <w:lang w:val="en-US"/>
        </w:rPr>
        <w:t>др</w:t>
      </w:r>
      <w:proofErr w:type="spellEnd"/>
      <w:r w:rsidRPr="00A923FD">
        <w:rPr>
          <w:rFonts w:ascii="Times New Roman" w:hAnsi="Times New Roman" w:cs="Times New Roman"/>
          <w:sz w:val="28"/>
          <w:szCs w:val="28"/>
          <w:lang w:val="en-US"/>
        </w:rPr>
        <w:t xml:space="preserve">. </w:t>
      </w:r>
      <w:r w:rsidRPr="00A923FD">
        <w:rPr>
          <w:rFonts w:ascii="Times New Roman" w:hAnsi="Times New Roman" w:cs="Times New Roman"/>
          <w:sz w:val="28"/>
          <w:szCs w:val="28"/>
        </w:rPr>
        <w:t xml:space="preserve">Доклад о профилактике детского травматизма в Европе; под ред. </w:t>
      </w:r>
      <w:proofErr w:type="spellStart"/>
      <w:proofErr w:type="gramStart"/>
      <w:r w:rsidRPr="00A923FD">
        <w:rPr>
          <w:rFonts w:ascii="Times New Roman" w:hAnsi="Times New Roman" w:cs="Times New Roman"/>
          <w:sz w:val="28"/>
          <w:szCs w:val="28"/>
        </w:rPr>
        <w:t>F</w:t>
      </w:r>
      <w:r>
        <w:rPr>
          <w:rFonts w:ascii="Times New Roman" w:hAnsi="Times New Roman" w:cs="Times New Roman"/>
          <w:sz w:val="28"/>
          <w:szCs w:val="28"/>
        </w:rPr>
        <w:t>.</w:t>
      </w:r>
      <w:r w:rsidRPr="00A923FD">
        <w:rPr>
          <w:rFonts w:ascii="Times New Roman" w:hAnsi="Times New Roman" w:cs="Times New Roman"/>
          <w:sz w:val="28"/>
          <w:szCs w:val="28"/>
        </w:rPr>
        <w:t>Racioppi</w:t>
      </w:r>
      <w:proofErr w:type="spellEnd"/>
      <w:proofErr w:type="gramEnd"/>
      <w:r w:rsidRPr="00A923FD">
        <w:rPr>
          <w:rFonts w:ascii="Times New Roman" w:hAnsi="Times New Roman" w:cs="Times New Roman"/>
          <w:sz w:val="28"/>
          <w:szCs w:val="28"/>
        </w:rPr>
        <w:t>. – Всемирная организация здравоохранения, 2009. – 98 с.</w:t>
      </w:r>
    </w:p>
    <w:p w:rsidR="0024344A" w:rsidRPr="003C10E1" w:rsidRDefault="0024344A" w:rsidP="003C10E1">
      <w:pPr>
        <w:numPr>
          <w:ilvl w:val="0"/>
          <w:numId w:val="47"/>
        </w:numPr>
        <w:tabs>
          <w:tab w:val="left" w:pos="142"/>
          <w:tab w:val="left" w:pos="993"/>
        </w:tabs>
        <w:spacing w:after="0" w:line="360" w:lineRule="auto"/>
        <w:jc w:val="both"/>
        <w:rPr>
          <w:rFonts w:ascii="Times New Roman" w:hAnsi="Times New Roman" w:cs="Times New Roman"/>
          <w:color w:val="000000" w:themeColor="text1"/>
          <w:sz w:val="28"/>
          <w:szCs w:val="28"/>
        </w:rPr>
      </w:pPr>
      <w:r w:rsidRPr="00A2044D">
        <w:rPr>
          <w:rFonts w:ascii="Times New Roman" w:hAnsi="Times New Roman" w:cs="Times New Roman"/>
          <w:color w:val="000000" w:themeColor="text1"/>
          <w:sz w:val="28"/>
          <w:szCs w:val="28"/>
        </w:rPr>
        <w:lastRenderedPageBreak/>
        <w:t>Воронцов И. М., Мазурин А. В. Пропедевтика детских болезней: учебник.</w:t>
      </w:r>
      <w:r w:rsidRPr="00A2044D">
        <w:rPr>
          <w:rStyle w:val="100"/>
          <w:rFonts w:ascii="Times New Roman" w:hAnsi="Times New Roman" w:cs="Times New Roman"/>
          <w:b/>
          <w:bCs/>
          <w:i/>
          <w:iCs/>
          <w:color w:val="000000" w:themeColor="text1"/>
          <w:sz w:val="28"/>
          <w:szCs w:val="28"/>
          <w:shd w:val="clear" w:color="auto" w:fill="FFFFFF"/>
        </w:rPr>
        <w:t xml:space="preserve"> </w:t>
      </w:r>
      <w:r>
        <w:rPr>
          <w:rStyle w:val="100"/>
          <w:rFonts w:ascii="Times New Roman" w:hAnsi="Times New Roman" w:cs="Times New Roman"/>
          <w:bCs/>
          <w:iCs/>
          <w:color w:val="000000" w:themeColor="text1"/>
          <w:sz w:val="28"/>
          <w:szCs w:val="28"/>
          <w:shd w:val="clear" w:color="auto" w:fill="FFFFFF"/>
        </w:rPr>
        <w:t>3</w:t>
      </w:r>
      <w:r w:rsidRPr="00A2044D">
        <w:rPr>
          <w:rFonts w:ascii="Times New Roman" w:hAnsi="Times New Roman" w:cs="Times New Roman"/>
          <w:color w:val="000000" w:themeColor="text1"/>
          <w:sz w:val="28"/>
          <w:szCs w:val="28"/>
          <w:shd w:val="clear" w:color="auto" w:fill="FFFFFF"/>
        </w:rPr>
        <w:t xml:space="preserve">-е изд. дополнен. и </w:t>
      </w:r>
      <w:proofErr w:type="spellStart"/>
      <w:proofErr w:type="gramStart"/>
      <w:r w:rsidRPr="00A2044D">
        <w:rPr>
          <w:rFonts w:ascii="Times New Roman" w:hAnsi="Times New Roman" w:cs="Times New Roman"/>
          <w:color w:val="000000" w:themeColor="text1"/>
          <w:sz w:val="28"/>
          <w:szCs w:val="28"/>
          <w:shd w:val="clear" w:color="auto" w:fill="FFFFFF"/>
        </w:rPr>
        <w:t>переработ</w:t>
      </w:r>
      <w:proofErr w:type="spellEnd"/>
      <w:r w:rsidRPr="00A2044D">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w:t>
      </w:r>
      <w:proofErr w:type="gramEnd"/>
      <w:r w:rsidRPr="00A2044D">
        <w:rPr>
          <w:rFonts w:ascii="Times New Roman" w:hAnsi="Times New Roman" w:cs="Times New Roman"/>
          <w:color w:val="000000" w:themeColor="text1"/>
          <w:sz w:val="28"/>
          <w:szCs w:val="28"/>
          <w:shd w:val="clear" w:color="auto" w:fill="FFFFFF"/>
        </w:rPr>
        <w:t xml:space="preserve"> </w:t>
      </w:r>
      <w:proofErr w:type="spellStart"/>
      <w:r w:rsidRPr="00A2044D">
        <w:rPr>
          <w:rFonts w:ascii="Times New Roman" w:hAnsi="Times New Roman" w:cs="Times New Roman"/>
          <w:color w:val="000000" w:themeColor="text1"/>
          <w:sz w:val="28"/>
          <w:szCs w:val="28"/>
          <w:shd w:val="clear" w:color="auto" w:fill="FFFFFF"/>
        </w:rPr>
        <w:t>СПб.:</w:t>
      </w:r>
      <w:r w:rsidRPr="00A2044D">
        <w:rPr>
          <w:rFonts w:ascii="Times New Roman" w:hAnsi="Times New Roman" w:cs="Times New Roman"/>
          <w:color w:val="000000" w:themeColor="text1"/>
          <w:sz w:val="28"/>
          <w:szCs w:val="28"/>
        </w:rPr>
        <w:t>ООО</w:t>
      </w:r>
      <w:proofErr w:type="spellEnd"/>
      <w:r w:rsidRPr="00A2044D">
        <w:rPr>
          <w:rFonts w:ascii="Times New Roman" w:hAnsi="Times New Roman" w:cs="Times New Roman"/>
          <w:color w:val="000000" w:themeColor="text1"/>
          <w:sz w:val="28"/>
          <w:szCs w:val="28"/>
        </w:rPr>
        <w:t xml:space="preserve"> «Издательство Фолиант», 2009. – 1008 с.</w:t>
      </w:r>
    </w:p>
    <w:p w:rsidR="00183867" w:rsidRPr="00F46214" w:rsidRDefault="00F46214" w:rsidP="00992FE0">
      <w:pPr>
        <w:pStyle w:val="1"/>
        <w:jc w:val="center"/>
        <w:rPr>
          <w:sz w:val="32"/>
          <w:szCs w:val="32"/>
        </w:rPr>
      </w:pPr>
      <w:bookmarkStart w:id="26" w:name="_Toc25776553"/>
      <w:r w:rsidRPr="00F46214">
        <w:rPr>
          <w:sz w:val="32"/>
          <w:szCs w:val="32"/>
        </w:rPr>
        <w:t>СУДЕБНО-МЕДИЦИНСКОЕ ЗНАЧЕНИЕ ГРУДИННЫХ КОНЦОВ РЕБЕР И ПРИЛЕЖАЩИХ УЧАСТКОВ РЕБЕРНЫХ ХРЯЩЕЙ</w:t>
      </w:r>
      <w:bookmarkEnd w:id="26"/>
    </w:p>
    <w:p w:rsidR="00183867" w:rsidRPr="00F46214" w:rsidRDefault="00183867" w:rsidP="00F46214">
      <w:pPr>
        <w:pStyle w:val="1"/>
        <w:jc w:val="right"/>
        <w:rPr>
          <w:i/>
          <w:iCs/>
          <w:sz w:val="28"/>
          <w:szCs w:val="28"/>
        </w:rPr>
      </w:pPr>
      <w:bookmarkStart w:id="27" w:name="_Toc25776554"/>
      <w:r w:rsidRPr="00F46214">
        <w:rPr>
          <w:i/>
          <w:iCs/>
          <w:sz w:val="28"/>
          <w:szCs w:val="28"/>
        </w:rPr>
        <w:t xml:space="preserve">Долгов </w:t>
      </w:r>
      <w:r w:rsidR="00F46214" w:rsidRPr="00F46214">
        <w:rPr>
          <w:i/>
          <w:iCs/>
          <w:sz w:val="28"/>
          <w:szCs w:val="28"/>
        </w:rPr>
        <w:t>А.А.</w:t>
      </w:r>
      <w:bookmarkEnd w:id="27"/>
    </w:p>
    <w:p w:rsidR="00183867" w:rsidRPr="00F46214" w:rsidRDefault="00183867" w:rsidP="00F46214">
      <w:pPr>
        <w:spacing w:after="0" w:line="360" w:lineRule="auto"/>
        <w:ind w:firstLine="709"/>
        <w:jc w:val="right"/>
        <w:rPr>
          <w:rFonts w:ascii="Times New Roman" w:hAnsi="Times New Roman" w:cs="Times New Roman"/>
          <w:i/>
          <w:iCs/>
          <w:sz w:val="28"/>
          <w:szCs w:val="28"/>
        </w:rPr>
      </w:pPr>
      <w:r w:rsidRPr="00F46214">
        <w:rPr>
          <w:rFonts w:ascii="Times New Roman" w:hAnsi="Times New Roman" w:cs="Times New Roman"/>
          <w:i/>
          <w:iCs/>
          <w:sz w:val="28"/>
          <w:szCs w:val="28"/>
        </w:rPr>
        <w:t>ГБУЗ МО «Бюро СМЭ», г. Москва, Россия</w:t>
      </w:r>
    </w:p>
    <w:p w:rsidR="00183867" w:rsidRPr="00183867" w:rsidRDefault="00183867" w:rsidP="00183867">
      <w:pPr>
        <w:spacing w:after="0" w:line="360" w:lineRule="auto"/>
        <w:ind w:firstLine="709"/>
        <w:jc w:val="both"/>
        <w:rPr>
          <w:rFonts w:ascii="Times New Roman" w:hAnsi="Times New Roman" w:cs="Times New Roman"/>
          <w:sz w:val="28"/>
          <w:szCs w:val="28"/>
        </w:rPr>
      </w:pPr>
    </w:p>
    <w:p w:rsidR="00183867" w:rsidRPr="00183867" w:rsidRDefault="00183867" w:rsidP="00183867">
      <w:pPr>
        <w:spacing w:after="0" w:line="360" w:lineRule="auto"/>
        <w:ind w:firstLine="709"/>
        <w:jc w:val="both"/>
        <w:rPr>
          <w:rFonts w:ascii="Times New Roman" w:hAnsi="Times New Roman" w:cs="Times New Roman"/>
          <w:sz w:val="28"/>
          <w:szCs w:val="28"/>
        </w:rPr>
      </w:pPr>
      <w:r w:rsidRPr="00183867">
        <w:rPr>
          <w:rFonts w:ascii="Times New Roman" w:hAnsi="Times New Roman" w:cs="Times New Roman"/>
          <w:sz w:val="28"/>
          <w:szCs w:val="28"/>
        </w:rPr>
        <w:t>Судебно-медицинская идентификация личности по скелетированным трупам, отдельным костям скелета и фрагментированным останкам относится к числу сложных и трудоемких экспертных исследований. В последнее время участились случаи катастроф с массовыми жертвами при авиационной травме, происшествий на водном транспорте и случаи гибели людей при террористических атаках, сопровождающиеся образованием множественных фрагментов тел. Во всех этих случаях необходимо проведение идентификации личности, которая подразумевает в первую очередь установление биологического профиля.</w:t>
      </w:r>
    </w:p>
    <w:p w:rsidR="00183867" w:rsidRPr="00183867" w:rsidRDefault="00183867" w:rsidP="00183867">
      <w:pPr>
        <w:spacing w:after="0" w:line="360" w:lineRule="auto"/>
        <w:ind w:firstLine="709"/>
        <w:jc w:val="both"/>
        <w:rPr>
          <w:rFonts w:ascii="Times New Roman" w:hAnsi="Times New Roman" w:cs="Times New Roman"/>
          <w:sz w:val="28"/>
          <w:szCs w:val="28"/>
        </w:rPr>
      </w:pPr>
      <w:r w:rsidRPr="00183867">
        <w:rPr>
          <w:rFonts w:ascii="Times New Roman" w:hAnsi="Times New Roman" w:cs="Times New Roman"/>
          <w:sz w:val="28"/>
          <w:szCs w:val="28"/>
        </w:rPr>
        <w:t>Установление биологического профиля при исследовании хорошо сохранившихся и полностью скелетированных останков основано на визуальной оценке морфологических особенностей таза и черепа [1]. В случаях значительного разложения и фрагментации останков, или плохого их состояния оценка биологического профиля обычно основывается на метрической оценке различных костей или фрагментов костей [2].</w:t>
      </w:r>
    </w:p>
    <w:p w:rsidR="00183867" w:rsidRPr="00183867" w:rsidRDefault="00183867" w:rsidP="00183867">
      <w:pPr>
        <w:spacing w:after="0" w:line="360" w:lineRule="auto"/>
        <w:ind w:firstLine="709"/>
        <w:jc w:val="both"/>
        <w:rPr>
          <w:rFonts w:ascii="Times New Roman" w:hAnsi="Times New Roman" w:cs="Times New Roman"/>
          <w:sz w:val="28"/>
          <w:szCs w:val="28"/>
        </w:rPr>
      </w:pPr>
      <w:r w:rsidRPr="00183867">
        <w:rPr>
          <w:rFonts w:ascii="Times New Roman" w:hAnsi="Times New Roman" w:cs="Times New Roman"/>
          <w:sz w:val="28"/>
          <w:szCs w:val="28"/>
        </w:rPr>
        <w:t>Определенное внимание уделено изучению ключиц, лопаток, грудины, позвонков [3,4,5,6].</w:t>
      </w:r>
    </w:p>
    <w:p w:rsidR="00183867" w:rsidRPr="00183867" w:rsidRDefault="00183867" w:rsidP="00183867">
      <w:pPr>
        <w:spacing w:after="0" w:line="360" w:lineRule="auto"/>
        <w:ind w:firstLine="709"/>
        <w:jc w:val="both"/>
        <w:rPr>
          <w:rFonts w:ascii="Times New Roman" w:hAnsi="Times New Roman" w:cs="Times New Roman"/>
          <w:sz w:val="28"/>
          <w:szCs w:val="28"/>
        </w:rPr>
      </w:pPr>
      <w:r w:rsidRPr="00183867">
        <w:rPr>
          <w:rFonts w:ascii="Times New Roman" w:hAnsi="Times New Roman" w:cs="Times New Roman"/>
          <w:sz w:val="28"/>
          <w:szCs w:val="28"/>
        </w:rPr>
        <w:t xml:space="preserve">Значительный экспертный интерес в плане определения биологического профиля принадлежности предоставляют множественные изолированные кости, например, ребра. Стоит отметить, что ребра в </w:t>
      </w:r>
      <w:r w:rsidRPr="00183867">
        <w:rPr>
          <w:rFonts w:ascii="Times New Roman" w:hAnsi="Times New Roman" w:cs="Times New Roman"/>
          <w:sz w:val="28"/>
          <w:szCs w:val="28"/>
        </w:rPr>
        <w:lastRenderedPageBreak/>
        <w:t>судебной медицине являются значительно изученными объектами [7], причем в отечественной судебной медицине главное внимание отнесено именно костной части ребра. Тем не менее практический экспертный интерес может приставлять морфология хрящевой части ребер [8].</w:t>
      </w:r>
    </w:p>
    <w:p w:rsidR="00183867" w:rsidRPr="00183867" w:rsidRDefault="00183867" w:rsidP="00183867">
      <w:pPr>
        <w:spacing w:after="0" w:line="360" w:lineRule="auto"/>
        <w:ind w:firstLine="709"/>
        <w:jc w:val="both"/>
        <w:rPr>
          <w:rFonts w:ascii="Times New Roman" w:hAnsi="Times New Roman" w:cs="Times New Roman"/>
          <w:sz w:val="28"/>
          <w:szCs w:val="28"/>
        </w:rPr>
      </w:pPr>
      <w:r w:rsidRPr="00183867">
        <w:rPr>
          <w:rFonts w:ascii="Times New Roman" w:hAnsi="Times New Roman" w:cs="Times New Roman"/>
          <w:sz w:val="28"/>
          <w:szCs w:val="28"/>
        </w:rPr>
        <w:t xml:space="preserve">Судебно-медицинское значение грудинных концов ребер человека в первую очередь относится к возможности установления биологического профиля, т.е. установление пола и возраста. </w:t>
      </w:r>
    </w:p>
    <w:p w:rsidR="00183867" w:rsidRPr="00183867" w:rsidRDefault="00183867" w:rsidP="00183867">
      <w:pPr>
        <w:spacing w:after="0" w:line="360" w:lineRule="auto"/>
        <w:ind w:firstLine="709"/>
        <w:jc w:val="both"/>
        <w:rPr>
          <w:rFonts w:ascii="Times New Roman" w:hAnsi="Times New Roman" w:cs="Times New Roman"/>
          <w:sz w:val="28"/>
          <w:szCs w:val="28"/>
        </w:rPr>
      </w:pPr>
      <w:r w:rsidRPr="00183867">
        <w:rPr>
          <w:rFonts w:ascii="Times New Roman" w:hAnsi="Times New Roman" w:cs="Times New Roman"/>
          <w:sz w:val="28"/>
          <w:szCs w:val="28"/>
        </w:rPr>
        <w:t xml:space="preserve">Одним из первых судебных антропологов проблемой установления пола по ребрам был турецкий ученый </w:t>
      </w:r>
      <w:proofErr w:type="spellStart"/>
      <w:r w:rsidRPr="00183867">
        <w:rPr>
          <w:rFonts w:ascii="Times New Roman" w:hAnsi="Times New Roman" w:cs="Times New Roman"/>
          <w:sz w:val="28"/>
          <w:szCs w:val="28"/>
        </w:rPr>
        <w:t>Iscan</w:t>
      </w:r>
      <w:proofErr w:type="spellEnd"/>
      <w:r w:rsidRPr="00183867">
        <w:rPr>
          <w:rFonts w:ascii="Times New Roman" w:hAnsi="Times New Roman" w:cs="Times New Roman"/>
          <w:sz w:val="28"/>
          <w:szCs w:val="28"/>
        </w:rPr>
        <w:t xml:space="preserve"> MY, который применил </w:t>
      </w:r>
      <w:proofErr w:type="spellStart"/>
      <w:r w:rsidRPr="00183867">
        <w:rPr>
          <w:rFonts w:ascii="Times New Roman" w:hAnsi="Times New Roman" w:cs="Times New Roman"/>
          <w:sz w:val="28"/>
          <w:szCs w:val="28"/>
        </w:rPr>
        <w:t>остеометрический</w:t>
      </w:r>
      <w:proofErr w:type="spellEnd"/>
      <w:r w:rsidRPr="00183867">
        <w:rPr>
          <w:rFonts w:ascii="Times New Roman" w:hAnsi="Times New Roman" w:cs="Times New Roman"/>
          <w:sz w:val="28"/>
          <w:szCs w:val="28"/>
        </w:rPr>
        <w:t xml:space="preserve"> метод при анализе параметров строения ребер [9] при исследовании представителей турецкого населения в целом. В основе </w:t>
      </w:r>
      <w:proofErr w:type="spellStart"/>
      <w:r w:rsidRPr="00183867">
        <w:rPr>
          <w:rFonts w:ascii="Times New Roman" w:hAnsi="Times New Roman" w:cs="Times New Roman"/>
          <w:sz w:val="28"/>
          <w:szCs w:val="28"/>
        </w:rPr>
        <w:t>остеометрического</w:t>
      </w:r>
      <w:proofErr w:type="spellEnd"/>
      <w:r w:rsidRPr="00183867">
        <w:rPr>
          <w:rFonts w:ascii="Times New Roman" w:hAnsi="Times New Roman" w:cs="Times New Roman"/>
          <w:sz w:val="28"/>
          <w:szCs w:val="28"/>
        </w:rPr>
        <w:t xml:space="preserve"> метода лежит проведение измерений двух параметров, это максимальная верхняя-нижняя высота (SIH) и максимальная передняя-задняя ширина (APB) грудинного конца ребра. В дальнейшем проводился статистический анализ полученных параметров. В работе </w:t>
      </w:r>
      <w:proofErr w:type="spellStart"/>
      <w:r w:rsidRPr="00183867">
        <w:rPr>
          <w:rFonts w:ascii="Times New Roman" w:hAnsi="Times New Roman" w:cs="Times New Roman"/>
          <w:sz w:val="28"/>
          <w:szCs w:val="28"/>
        </w:rPr>
        <w:t>Iscan</w:t>
      </w:r>
      <w:proofErr w:type="spellEnd"/>
      <w:r w:rsidRPr="00183867">
        <w:rPr>
          <w:rFonts w:ascii="Times New Roman" w:hAnsi="Times New Roman" w:cs="Times New Roman"/>
          <w:sz w:val="28"/>
          <w:szCs w:val="28"/>
        </w:rPr>
        <w:t xml:space="preserve"> показано, что половые различия во взрослом ребре могут быть оценены с большой достоверностью с использованием дискриминантных функций. Половой диморфизм наиболее высок в возрастной группе от 40 до 75 лет и наименее выражен в возрастной группе менее 15 лет [10].</w:t>
      </w:r>
    </w:p>
    <w:p w:rsidR="00183867" w:rsidRPr="00183867" w:rsidRDefault="00183867" w:rsidP="00183867">
      <w:pPr>
        <w:spacing w:after="0" w:line="360" w:lineRule="auto"/>
        <w:ind w:firstLine="709"/>
        <w:jc w:val="both"/>
        <w:rPr>
          <w:rFonts w:ascii="Times New Roman" w:hAnsi="Times New Roman" w:cs="Times New Roman"/>
          <w:sz w:val="28"/>
          <w:szCs w:val="28"/>
        </w:rPr>
      </w:pPr>
      <w:r w:rsidRPr="00183867">
        <w:rPr>
          <w:rFonts w:ascii="Times New Roman" w:hAnsi="Times New Roman" w:cs="Times New Roman"/>
          <w:sz w:val="28"/>
          <w:szCs w:val="28"/>
        </w:rPr>
        <w:t xml:space="preserve">Не менее важным является и исследования хрящевых отделов ребер, причем при использовании лучевых методов диагностики – рентгенологического исследования. Объектом исследования здесь являются участки окостенения и их топография [11]. Исследователи установили высокую зависимость между топографией участков окостенения и биологическим полом индивидуума на примере исследования чешского населения [12] (данные рентгеновских снимков). </w:t>
      </w:r>
    </w:p>
    <w:p w:rsidR="00183867" w:rsidRPr="00183867" w:rsidRDefault="00183867" w:rsidP="00183867">
      <w:pPr>
        <w:spacing w:after="0" w:line="360" w:lineRule="auto"/>
        <w:ind w:firstLine="709"/>
        <w:jc w:val="both"/>
        <w:rPr>
          <w:rFonts w:ascii="Times New Roman" w:hAnsi="Times New Roman" w:cs="Times New Roman"/>
          <w:sz w:val="28"/>
          <w:szCs w:val="28"/>
        </w:rPr>
      </w:pPr>
      <w:r w:rsidRPr="00183867">
        <w:rPr>
          <w:rFonts w:ascii="Times New Roman" w:hAnsi="Times New Roman" w:cs="Times New Roman"/>
          <w:sz w:val="28"/>
          <w:szCs w:val="28"/>
        </w:rPr>
        <w:t xml:space="preserve">Грудинные концы ребер можно использовать и при определении возраста. Основная методика определения возраста, предложенная </w:t>
      </w:r>
      <w:proofErr w:type="spellStart"/>
      <w:r w:rsidRPr="00183867">
        <w:rPr>
          <w:rFonts w:ascii="Times New Roman" w:hAnsi="Times New Roman" w:cs="Times New Roman"/>
          <w:sz w:val="28"/>
          <w:szCs w:val="28"/>
        </w:rPr>
        <w:t>Iscan</w:t>
      </w:r>
      <w:proofErr w:type="spellEnd"/>
      <w:r w:rsidRPr="00183867">
        <w:rPr>
          <w:rFonts w:ascii="Times New Roman" w:hAnsi="Times New Roman" w:cs="Times New Roman"/>
          <w:sz w:val="28"/>
          <w:szCs w:val="28"/>
        </w:rPr>
        <w:t xml:space="preserve"> M.Y. </w:t>
      </w:r>
      <w:proofErr w:type="spellStart"/>
      <w:r w:rsidRPr="00183867">
        <w:rPr>
          <w:rFonts w:ascii="Times New Roman" w:hAnsi="Times New Roman" w:cs="Times New Roman"/>
          <w:sz w:val="28"/>
          <w:szCs w:val="28"/>
        </w:rPr>
        <w:t>et</w:t>
      </w:r>
      <w:proofErr w:type="spellEnd"/>
      <w:r w:rsidRPr="00183867">
        <w:rPr>
          <w:rFonts w:ascii="Times New Roman" w:hAnsi="Times New Roman" w:cs="Times New Roman"/>
          <w:sz w:val="28"/>
          <w:szCs w:val="28"/>
        </w:rPr>
        <w:t xml:space="preserve"> </w:t>
      </w:r>
      <w:proofErr w:type="spellStart"/>
      <w:r w:rsidRPr="00183867">
        <w:rPr>
          <w:rFonts w:ascii="Times New Roman" w:hAnsi="Times New Roman" w:cs="Times New Roman"/>
          <w:sz w:val="28"/>
          <w:szCs w:val="28"/>
        </w:rPr>
        <w:t>all</w:t>
      </w:r>
      <w:proofErr w:type="spellEnd"/>
      <w:r w:rsidRPr="00183867">
        <w:rPr>
          <w:rFonts w:ascii="Times New Roman" w:hAnsi="Times New Roman" w:cs="Times New Roman"/>
          <w:sz w:val="28"/>
          <w:szCs w:val="28"/>
        </w:rPr>
        <w:t xml:space="preserve"> (1984, 1985), предполагает исследование возрастных морфологических </w:t>
      </w:r>
      <w:r w:rsidRPr="00183867">
        <w:rPr>
          <w:rFonts w:ascii="Times New Roman" w:hAnsi="Times New Roman" w:cs="Times New Roman"/>
          <w:sz w:val="28"/>
          <w:szCs w:val="28"/>
        </w:rPr>
        <w:lastRenderedPageBreak/>
        <w:t xml:space="preserve">изменений грудинного конца IV ребра в сравнении с эталонными изображения фаз (0 – VIII) для мужчин и женщин [13]. </w:t>
      </w:r>
    </w:p>
    <w:p w:rsidR="00183867" w:rsidRPr="00183867" w:rsidRDefault="00183867" w:rsidP="00183867">
      <w:pPr>
        <w:spacing w:after="0" w:line="360" w:lineRule="auto"/>
        <w:ind w:firstLine="709"/>
        <w:jc w:val="both"/>
        <w:rPr>
          <w:rFonts w:ascii="Times New Roman" w:hAnsi="Times New Roman" w:cs="Times New Roman"/>
          <w:sz w:val="28"/>
          <w:szCs w:val="28"/>
        </w:rPr>
      </w:pPr>
      <w:r w:rsidRPr="00183867">
        <w:rPr>
          <w:rFonts w:ascii="Times New Roman" w:hAnsi="Times New Roman" w:cs="Times New Roman"/>
          <w:sz w:val="28"/>
          <w:szCs w:val="28"/>
        </w:rPr>
        <w:t xml:space="preserve">В последнее время исследователи стремятся использовать при оценке возраста измерения обызвествления реберного хряща на посмертных КТ-изображениях [14]. Принцип этих исследований сводится к вычислению площади </w:t>
      </w:r>
      <w:proofErr w:type="spellStart"/>
      <w:r w:rsidRPr="00183867">
        <w:rPr>
          <w:rFonts w:ascii="Times New Roman" w:hAnsi="Times New Roman" w:cs="Times New Roman"/>
          <w:sz w:val="28"/>
          <w:szCs w:val="28"/>
        </w:rPr>
        <w:t>оссификации</w:t>
      </w:r>
      <w:proofErr w:type="spellEnd"/>
      <w:r w:rsidRPr="00183867">
        <w:rPr>
          <w:rFonts w:ascii="Times New Roman" w:hAnsi="Times New Roman" w:cs="Times New Roman"/>
          <w:sz w:val="28"/>
          <w:szCs w:val="28"/>
        </w:rPr>
        <w:t xml:space="preserve"> реберного хряща и ее соотношение к общей его площади посредством КТ-исследования. Пока результаты этих исследований противоречивы и нуждаются в дополнительном наборе наблюдений в различных возрастных группах.</w:t>
      </w:r>
    </w:p>
    <w:p w:rsidR="00183867" w:rsidRPr="00183867" w:rsidRDefault="00183867" w:rsidP="00183867">
      <w:pPr>
        <w:spacing w:after="0" w:line="360" w:lineRule="auto"/>
        <w:ind w:firstLine="709"/>
        <w:jc w:val="both"/>
        <w:rPr>
          <w:rFonts w:ascii="Times New Roman" w:hAnsi="Times New Roman" w:cs="Times New Roman"/>
          <w:sz w:val="28"/>
          <w:szCs w:val="28"/>
        </w:rPr>
      </w:pPr>
      <w:r w:rsidRPr="00183867">
        <w:rPr>
          <w:rFonts w:ascii="Times New Roman" w:hAnsi="Times New Roman" w:cs="Times New Roman"/>
          <w:sz w:val="28"/>
          <w:szCs w:val="28"/>
        </w:rPr>
        <w:t xml:space="preserve">Таким образом, использование данных морфологии и </w:t>
      </w:r>
      <w:proofErr w:type="spellStart"/>
      <w:r w:rsidRPr="00183867">
        <w:rPr>
          <w:rFonts w:ascii="Times New Roman" w:hAnsi="Times New Roman" w:cs="Times New Roman"/>
          <w:sz w:val="28"/>
          <w:szCs w:val="28"/>
        </w:rPr>
        <w:t>остеометрических</w:t>
      </w:r>
      <w:proofErr w:type="spellEnd"/>
      <w:r w:rsidRPr="00183867">
        <w:rPr>
          <w:rFonts w:ascii="Times New Roman" w:hAnsi="Times New Roman" w:cs="Times New Roman"/>
          <w:sz w:val="28"/>
          <w:szCs w:val="28"/>
        </w:rPr>
        <w:t xml:space="preserve"> характеристик грудинных концов ребер и реберных хрящей позволяют повысить информативность изучения ребер в качестве решения специальных судебно-медицинских задач.</w:t>
      </w:r>
    </w:p>
    <w:p w:rsidR="00183867" w:rsidRPr="00183867" w:rsidRDefault="00183867" w:rsidP="00183867">
      <w:pPr>
        <w:spacing w:after="0" w:line="360" w:lineRule="auto"/>
        <w:ind w:firstLine="709"/>
        <w:jc w:val="both"/>
        <w:rPr>
          <w:rFonts w:ascii="Times New Roman" w:hAnsi="Times New Roman" w:cs="Times New Roman"/>
          <w:sz w:val="28"/>
          <w:szCs w:val="28"/>
        </w:rPr>
      </w:pPr>
    </w:p>
    <w:p w:rsidR="00183867" w:rsidRPr="00F46214" w:rsidRDefault="00F46214" w:rsidP="00183867">
      <w:pPr>
        <w:spacing w:after="0" w:line="360" w:lineRule="auto"/>
        <w:ind w:firstLine="709"/>
        <w:jc w:val="both"/>
        <w:rPr>
          <w:rFonts w:ascii="Times New Roman" w:hAnsi="Times New Roman" w:cs="Times New Roman"/>
          <w:b/>
          <w:bCs/>
          <w:sz w:val="28"/>
          <w:szCs w:val="28"/>
          <w:lang w:val="en-US"/>
        </w:rPr>
      </w:pPr>
      <w:r w:rsidRPr="00F46214">
        <w:rPr>
          <w:rFonts w:ascii="Times New Roman" w:hAnsi="Times New Roman" w:cs="Times New Roman"/>
          <w:b/>
          <w:bCs/>
          <w:sz w:val="28"/>
          <w:szCs w:val="28"/>
        </w:rPr>
        <w:t>Список литературы</w:t>
      </w:r>
      <w:r w:rsidR="00183867" w:rsidRPr="00F46214">
        <w:rPr>
          <w:rFonts w:ascii="Times New Roman" w:hAnsi="Times New Roman" w:cs="Times New Roman"/>
          <w:b/>
          <w:bCs/>
          <w:sz w:val="28"/>
          <w:szCs w:val="28"/>
          <w:lang w:val="en-US"/>
        </w:rPr>
        <w:t>:</w:t>
      </w:r>
    </w:p>
    <w:p w:rsidR="00183867" w:rsidRPr="00F46214" w:rsidRDefault="00183867" w:rsidP="00F46214">
      <w:pPr>
        <w:pStyle w:val="a4"/>
        <w:numPr>
          <w:ilvl w:val="0"/>
          <w:numId w:val="35"/>
        </w:numPr>
        <w:spacing w:after="0" w:line="360" w:lineRule="auto"/>
        <w:jc w:val="both"/>
        <w:rPr>
          <w:sz w:val="28"/>
          <w:szCs w:val="28"/>
          <w:lang w:val="en-US"/>
        </w:rPr>
      </w:pPr>
      <w:r w:rsidRPr="00F46214">
        <w:rPr>
          <w:sz w:val="28"/>
          <w:szCs w:val="28"/>
          <w:lang w:val="en-US"/>
        </w:rPr>
        <w:t xml:space="preserve">J. </w:t>
      </w:r>
      <w:proofErr w:type="spellStart"/>
      <w:r w:rsidRPr="00F46214">
        <w:rPr>
          <w:sz w:val="28"/>
          <w:szCs w:val="28"/>
          <w:lang w:val="en-US"/>
        </w:rPr>
        <w:t>Bruzek</w:t>
      </w:r>
      <w:proofErr w:type="spellEnd"/>
      <w:r w:rsidRPr="00F46214">
        <w:rPr>
          <w:sz w:val="28"/>
          <w:szCs w:val="28"/>
          <w:lang w:val="en-US"/>
        </w:rPr>
        <w:t xml:space="preserve">, P. </w:t>
      </w:r>
      <w:proofErr w:type="spellStart"/>
      <w:r w:rsidRPr="00F46214">
        <w:rPr>
          <w:sz w:val="28"/>
          <w:szCs w:val="28"/>
          <w:lang w:val="en-US"/>
        </w:rPr>
        <w:t>Murail</w:t>
      </w:r>
      <w:proofErr w:type="spellEnd"/>
      <w:r w:rsidRPr="00F46214">
        <w:rPr>
          <w:sz w:val="28"/>
          <w:szCs w:val="28"/>
          <w:lang w:val="en-US"/>
        </w:rPr>
        <w:t>, Methodology and reliability of sex determination from the skeleton, in: A. Schmitt, E. Cunha, J. Pinheiro (Eds.), Forensic Anthropology and Medicine: Complementary Sciences to Cause of Death, Human Press Inc., Totowa, New Jersey, 2006, pp. 225–242.</w:t>
      </w:r>
    </w:p>
    <w:p w:rsidR="00183867" w:rsidRPr="00F46214" w:rsidRDefault="00183867" w:rsidP="00F46214">
      <w:pPr>
        <w:pStyle w:val="a4"/>
        <w:numPr>
          <w:ilvl w:val="0"/>
          <w:numId w:val="35"/>
        </w:numPr>
        <w:spacing w:after="0" w:line="360" w:lineRule="auto"/>
        <w:jc w:val="both"/>
        <w:rPr>
          <w:sz w:val="28"/>
          <w:szCs w:val="28"/>
        </w:rPr>
      </w:pPr>
      <w:r w:rsidRPr="00F46214">
        <w:rPr>
          <w:sz w:val="28"/>
          <w:szCs w:val="28"/>
        </w:rPr>
        <w:t xml:space="preserve">Медико-криминалистическая идентификация. Настольная книга судебно-медицинского эксперта / С.С. Абрамов, И.А. </w:t>
      </w:r>
      <w:proofErr w:type="spellStart"/>
      <w:r w:rsidRPr="00F46214">
        <w:rPr>
          <w:sz w:val="28"/>
          <w:szCs w:val="28"/>
        </w:rPr>
        <w:t>Гедыгушев</w:t>
      </w:r>
      <w:proofErr w:type="spellEnd"/>
      <w:r w:rsidRPr="00F46214">
        <w:rPr>
          <w:sz w:val="28"/>
          <w:szCs w:val="28"/>
        </w:rPr>
        <w:t>, В.Н. Звягин, Г.Н. Назаров, В.В. Томилин; под общ. ред. В.В.</w:t>
      </w:r>
      <w:r w:rsidR="00992FE0">
        <w:rPr>
          <w:sz w:val="28"/>
          <w:szCs w:val="28"/>
        </w:rPr>
        <w:t xml:space="preserve"> </w:t>
      </w:r>
      <w:r w:rsidRPr="00F46214">
        <w:rPr>
          <w:sz w:val="28"/>
          <w:szCs w:val="28"/>
        </w:rPr>
        <w:t xml:space="preserve">Томилина. — М.: Издательская группа НОРМА-ИНФРА, 2000. — 472 с. </w:t>
      </w:r>
    </w:p>
    <w:p w:rsidR="00183867" w:rsidRPr="00F46214" w:rsidRDefault="00183867" w:rsidP="00F46214">
      <w:pPr>
        <w:pStyle w:val="a4"/>
        <w:numPr>
          <w:ilvl w:val="0"/>
          <w:numId w:val="35"/>
        </w:numPr>
        <w:spacing w:after="0" w:line="360" w:lineRule="auto"/>
        <w:jc w:val="both"/>
        <w:rPr>
          <w:sz w:val="28"/>
          <w:szCs w:val="28"/>
        </w:rPr>
      </w:pPr>
      <w:r w:rsidRPr="00F46214">
        <w:rPr>
          <w:sz w:val="28"/>
          <w:szCs w:val="28"/>
        </w:rPr>
        <w:t xml:space="preserve">Смирнов, А. В. Определение половой принадлежности по </w:t>
      </w:r>
      <w:proofErr w:type="spellStart"/>
      <w:r w:rsidRPr="00F46214">
        <w:rPr>
          <w:sz w:val="28"/>
          <w:szCs w:val="28"/>
        </w:rPr>
        <w:t>остеометрическим</w:t>
      </w:r>
      <w:proofErr w:type="spellEnd"/>
      <w:r w:rsidRPr="00F46214">
        <w:rPr>
          <w:sz w:val="28"/>
          <w:szCs w:val="28"/>
        </w:rPr>
        <w:t xml:space="preserve"> признакам скелетированных ключиц / А.В. Смирнов // Здоровье и образование в XXI веке - 2017. - № 12. - Том 19. - С. 272-276.</w:t>
      </w:r>
    </w:p>
    <w:p w:rsidR="00183867" w:rsidRPr="00F46214" w:rsidRDefault="00183867" w:rsidP="00F46214">
      <w:pPr>
        <w:pStyle w:val="a4"/>
        <w:numPr>
          <w:ilvl w:val="0"/>
          <w:numId w:val="35"/>
        </w:numPr>
        <w:spacing w:after="0" w:line="360" w:lineRule="auto"/>
        <w:jc w:val="both"/>
        <w:rPr>
          <w:sz w:val="28"/>
          <w:szCs w:val="28"/>
        </w:rPr>
      </w:pPr>
      <w:r w:rsidRPr="00F46214">
        <w:rPr>
          <w:sz w:val="28"/>
          <w:szCs w:val="28"/>
        </w:rPr>
        <w:t xml:space="preserve">Чертовских, А.А. Идентификация пола по отдельным параметрам лопатки / А.А. Чертовских, Е.С. </w:t>
      </w:r>
      <w:proofErr w:type="spellStart"/>
      <w:r w:rsidRPr="00F46214">
        <w:rPr>
          <w:sz w:val="28"/>
          <w:szCs w:val="28"/>
        </w:rPr>
        <w:t>Тучик</w:t>
      </w:r>
      <w:proofErr w:type="spellEnd"/>
      <w:r w:rsidRPr="00F46214">
        <w:rPr>
          <w:sz w:val="28"/>
          <w:szCs w:val="28"/>
        </w:rPr>
        <w:t xml:space="preserve"> // Вестник современной клинической медицины. - 2019. - Т. 12, </w:t>
      </w:r>
      <w:proofErr w:type="spellStart"/>
      <w:r w:rsidRPr="00F46214">
        <w:rPr>
          <w:sz w:val="28"/>
          <w:szCs w:val="28"/>
        </w:rPr>
        <w:t>вып</w:t>
      </w:r>
      <w:proofErr w:type="spellEnd"/>
      <w:r w:rsidRPr="00F46214">
        <w:rPr>
          <w:sz w:val="28"/>
          <w:szCs w:val="28"/>
        </w:rPr>
        <w:t xml:space="preserve">. 3. - С.53-56. DOI: 10.20969/ </w:t>
      </w:r>
      <w:r w:rsidRPr="00F46214">
        <w:rPr>
          <w:sz w:val="28"/>
          <w:szCs w:val="28"/>
        </w:rPr>
        <w:lastRenderedPageBreak/>
        <w:t xml:space="preserve">VSKM.2019.12(3).53-56. </w:t>
      </w:r>
    </w:p>
    <w:p w:rsidR="00183867" w:rsidRPr="00F46214" w:rsidRDefault="00183867" w:rsidP="00F46214">
      <w:pPr>
        <w:pStyle w:val="a4"/>
        <w:numPr>
          <w:ilvl w:val="0"/>
          <w:numId w:val="35"/>
        </w:numPr>
        <w:spacing w:after="0" w:line="360" w:lineRule="auto"/>
        <w:jc w:val="both"/>
        <w:rPr>
          <w:sz w:val="28"/>
          <w:szCs w:val="28"/>
        </w:rPr>
      </w:pPr>
      <w:r w:rsidRPr="00F46214">
        <w:rPr>
          <w:sz w:val="28"/>
          <w:szCs w:val="28"/>
        </w:rPr>
        <w:t xml:space="preserve">Чертовский А. А., </w:t>
      </w:r>
      <w:proofErr w:type="spellStart"/>
      <w:r w:rsidRPr="00F46214">
        <w:rPr>
          <w:sz w:val="28"/>
          <w:szCs w:val="28"/>
        </w:rPr>
        <w:t>Тучик</w:t>
      </w:r>
      <w:proofErr w:type="spellEnd"/>
      <w:r w:rsidRPr="00F46214">
        <w:rPr>
          <w:sz w:val="28"/>
          <w:szCs w:val="28"/>
        </w:rPr>
        <w:t xml:space="preserve"> Е. С. Определение возраста по морфологическим изменениям лопатки. // Вестник современной клинической медицины. - 2019; - Т. 12 вып.2. – С. 58-61. DOI: 10.20969/VSKM.2019.12(2).58-61.</w:t>
      </w:r>
    </w:p>
    <w:p w:rsidR="00183867" w:rsidRPr="00F46214" w:rsidRDefault="00183867" w:rsidP="00F46214">
      <w:pPr>
        <w:pStyle w:val="a4"/>
        <w:numPr>
          <w:ilvl w:val="0"/>
          <w:numId w:val="35"/>
        </w:numPr>
        <w:spacing w:after="0" w:line="360" w:lineRule="auto"/>
        <w:jc w:val="both"/>
        <w:rPr>
          <w:sz w:val="28"/>
          <w:szCs w:val="28"/>
        </w:rPr>
      </w:pPr>
      <w:r w:rsidRPr="00F46214">
        <w:rPr>
          <w:sz w:val="28"/>
          <w:szCs w:val="28"/>
        </w:rPr>
        <w:t xml:space="preserve">Звягин В.Н., Карапетян М.К. Определение групповых и индивидуализирующих признаков взрослого человека при экспертизе поясничных позвонков (методические рекомендации). М.: ФГБУ «Российский центр судебно-медицинской экспертизы» Минздрава России, 2012. – 72 с. </w:t>
      </w:r>
    </w:p>
    <w:p w:rsidR="00183867" w:rsidRPr="00F46214" w:rsidRDefault="00183867" w:rsidP="00F46214">
      <w:pPr>
        <w:pStyle w:val="a4"/>
        <w:numPr>
          <w:ilvl w:val="0"/>
          <w:numId w:val="35"/>
        </w:numPr>
        <w:spacing w:after="0" w:line="360" w:lineRule="auto"/>
        <w:jc w:val="both"/>
        <w:rPr>
          <w:sz w:val="28"/>
          <w:szCs w:val="28"/>
        </w:rPr>
      </w:pPr>
      <w:r w:rsidRPr="00F46214">
        <w:rPr>
          <w:sz w:val="28"/>
          <w:szCs w:val="28"/>
        </w:rPr>
        <w:t>Звягин В.Н., Галицкая О.И., Пермякова Е.Ю. Экспертное значение ребер взрослого человека при судебно-медицинской экспертизе скелетированных останков (методические рекомендации). М.: ФГБУ «Российский центр судебно-медицинской экспертизы» Минздрава России, 2016. – 64 с.</w:t>
      </w:r>
    </w:p>
    <w:p w:rsidR="00183867" w:rsidRPr="00F46214" w:rsidRDefault="00183867" w:rsidP="00F46214">
      <w:pPr>
        <w:pStyle w:val="a4"/>
        <w:numPr>
          <w:ilvl w:val="0"/>
          <w:numId w:val="35"/>
        </w:numPr>
        <w:spacing w:after="0" w:line="360" w:lineRule="auto"/>
        <w:jc w:val="both"/>
        <w:rPr>
          <w:sz w:val="28"/>
          <w:szCs w:val="28"/>
          <w:lang w:val="en-US"/>
        </w:rPr>
      </w:pPr>
      <w:r w:rsidRPr="00F46214">
        <w:rPr>
          <w:sz w:val="28"/>
          <w:szCs w:val="28"/>
          <w:lang w:val="en-US"/>
        </w:rPr>
        <w:t xml:space="preserve">Stewart JH, McCormick WF (1984) A sex- and age-limited ossification pattern in human costal cartilages. Am J Clin </w:t>
      </w:r>
      <w:proofErr w:type="spellStart"/>
      <w:r w:rsidRPr="00F46214">
        <w:rPr>
          <w:sz w:val="28"/>
          <w:szCs w:val="28"/>
          <w:lang w:val="en-US"/>
        </w:rPr>
        <w:t>Pathol</w:t>
      </w:r>
      <w:proofErr w:type="spellEnd"/>
      <w:r w:rsidRPr="00F46214">
        <w:rPr>
          <w:sz w:val="28"/>
          <w:szCs w:val="28"/>
          <w:lang w:val="en-US"/>
        </w:rPr>
        <w:t xml:space="preserve"> 81:765–769.</w:t>
      </w:r>
    </w:p>
    <w:p w:rsidR="00183867" w:rsidRPr="00F46214" w:rsidRDefault="00183867" w:rsidP="00F46214">
      <w:pPr>
        <w:pStyle w:val="a4"/>
        <w:numPr>
          <w:ilvl w:val="0"/>
          <w:numId w:val="35"/>
        </w:numPr>
        <w:spacing w:after="0" w:line="360" w:lineRule="auto"/>
        <w:jc w:val="both"/>
        <w:rPr>
          <w:sz w:val="28"/>
          <w:szCs w:val="28"/>
        </w:rPr>
      </w:pPr>
      <w:proofErr w:type="spellStart"/>
      <w:r w:rsidRPr="00F46214">
        <w:rPr>
          <w:sz w:val="28"/>
          <w:szCs w:val="28"/>
          <w:lang w:val="en-US"/>
        </w:rPr>
        <w:t>Iscan</w:t>
      </w:r>
      <w:proofErr w:type="spellEnd"/>
      <w:r w:rsidRPr="00F46214">
        <w:rPr>
          <w:sz w:val="28"/>
          <w:szCs w:val="28"/>
          <w:lang w:val="en-US"/>
        </w:rPr>
        <w:t xml:space="preserve"> MY (1985) </w:t>
      </w:r>
      <w:proofErr w:type="spellStart"/>
      <w:r w:rsidRPr="00F46214">
        <w:rPr>
          <w:sz w:val="28"/>
          <w:szCs w:val="28"/>
          <w:lang w:val="en-US"/>
        </w:rPr>
        <w:t>Osteometric</w:t>
      </w:r>
      <w:proofErr w:type="spellEnd"/>
      <w:r w:rsidRPr="00F46214">
        <w:rPr>
          <w:sz w:val="28"/>
          <w:szCs w:val="28"/>
          <w:lang w:val="en-US"/>
        </w:rPr>
        <w:t xml:space="preserve"> analysis of sexual dimorphism in the sternal end of the rib. </w:t>
      </w:r>
      <w:r w:rsidRPr="00F46214">
        <w:rPr>
          <w:sz w:val="28"/>
          <w:szCs w:val="28"/>
        </w:rPr>
        <w:t xml:space="preserve">J </w:t>
      </w:r>
      <w:proofErr w:type="spellStart"/>
      <w:r w:rsidRPr="00F46214">
        <w:rPr>
          <w:sz w:val="28"/>
          <w:szCs w:val="28"/>
        </w:rPr>
        <w:t>Forensic</w:t>
      </w:r>
      <w:proofErr w:type="spellEnd"/>
      <w:r w:rsidRPr="00F46214">
        <w:rPr>
          <w:sz w:val="28"/>
          <w:szCs w:val="28"/>
        </w:rPr>
        <w:t xml:space="preserve"> </w:t>
      </w:r>
      <w:proofErr w:type="spellStart"/>
      <w:r w:rsidRPr="00F46214">
        <w:rPr>
          <w:sz w:val="28"/>
          <w:szCs w:val="28"/>
        </w:rPr>
        <w:t>Sci</w:t>
      </w:r>
      <w:proofErr w:type="spellEnd"/>
      <w:r w:rsidRPr="00F46214">
        <w:rPr>
          <w:sz w:val="28"/>
          <w:szCs w:val="28"/>
        </w:rPr>
        <w:t xml:space="preserve"> 30(4):1090–1099.</w:t>
      </w:r>
    </w:p>
    <w:p w:rsidR="00183867" w:rsidRPr="00F46214" w:rsidRDefault="00183867" w:rsidP="00F46214">
      <w:pPr>
        <w:pStyle w:val="a4"/>
        <w:numPr>
          <w:ilvl w:val="0"/>
          <w:numId w:val="35"/>
        </w:numPr>
        <w:spacing w:after="0" w:line="360" w:lineRule="auto"/>
        <w:jc w:val="both"/>
        <w:rPr>
          <w:sz w:val="28"/>
          <w:szCs w:val="28"/>
          <w:lang w:val="en-US"/>
        </w:rPr>
      </w:pPr>
      <w:proofErr w:type="spellStart"/>
      <w:r w:rsidRPr="00F46214">
        <w:rPr>
          <w:sz w:val="28"/>
          <w:szCs w:val="28"/>
          <w:lang w:val="en-US"/>
        </w:rPr>
        <w:t>Gangal</w:t>
      </w:r>
      <w:proofErr w:type="spellEnd"/>
      <w:r w:rsidRPr="00F46214">
        <w:rPr>
          <w:sz w:val="28"/>
          <w:szCs w:val="28"/>
          <w:lang w:val="en-US"/>
        </w:rPr>
        <w:t xml:space="preserve"> R, Yadav M, </w:t>
      </w:r>
      <w:proofErr w:type="spellStart"/>
      <w:r w:rsidRPr="00F46214">
        <w:rPr>
          <w:sz w:val="28"/>
          <w:szCs w:val="28"/>
          <w:lang w:val="en-US"/>
        </w:rPr>
        <w:t>Chavada</w:t>
      </w:r>
      <w:proofErr w:type="spellEnd"/>
      <w:r w:rsidRPr="00F46214">
        <w:rPr>
          <w:sz w:val="28"/>
          <w:szCs w:val="28"/>
          <w:lang w:val="en-US"/>
        </w:rPr>
        <w:t xml:space="preserve"> VK (2012) Sex Determination from Sternal End of 4th Rib </w:t>
      </w:r>
      <w:proofErr w:type="gramStart"/>
      <w:r w:rsidRPr="00F46214">
        <w:rPr>
          <w:sz w:val="28"/>
          <w:szCs w:val="28"/>
          <w:lang w:val="en-US"/>
        </w:rPr>
        <w:t>In</w:t>
      </w:r>
      <w:proofErr w:type="gramEnd"/>
      <w:r w:rsidRPr="00F46214">
        <w:rPr>
          <w:sz w:val="28"/>
          <w:szCs w:val="28"/>
          <w:lang w:val="en-US"/>
        </w:rPr>
        <w:t xml:space="preserve"> Western UP Population: An Autopsy Study. J Indian </w:t>
      </w:r>
      <w:proofErr w:type="spellStart"/>
      <w:r w:rsidRPr="00F46214">
        <w:rPr>
          <w:sz w:val="28"/>
          <w:szCs w:val="28"/>
          <w:lang w:val="en-US"/>
        </w:rPr>
        <w:t>Acad</w:t>
      </w:r>
      <w:proofErr w:type="spellEnd"/>
      <w:r w:rsidRPr="00F46214">
        <w:rPr>
          <w:sz w:val="28"/>
          <w:szCs w:val="28"/>
          <w:lang w:val="en-US"/>
        </w:rPr>
        <w:t xml:space="preserve"> Forensic Med 34(4):332-335.</w:t>
      </w:r>
    </w:p>
    <w:p w:rsidR="00183867" w:rsidRPr="00F46214" w:rsidRDefault="00183867" w:rsidP="00F46214">
      <w:pPr>
        <w:pStyle w:val="a4"/>
        <w:numPr>
          <w:ilvl w:val="0"/>
          <w:numId w:val="35"/>
        </w:numPr>
        <w:spacing w:after="0" w:line="360" w:lineRule="auto"/>
        <w:jc w:val="both"/>
        <w:rPr>
          <w:sz w:val="28"/>
          <w:szCs w:val="28"/>
          <w:lang w:val="en-US"/>
        </w:rPr>
      </w:pPr>
      <w:proofErr w:type="spellStart"/>
      <w:r w:rsidRPr="00F46214">
        <w:rPr>
          <w:sz w:val="28"/>
          <w:szCs w:val="28"/>
          <w:lang w:val="en-US"/>
        </w:rPr>
        <w:t>Elkeles</w:t>
      </w:r>
      <w:proofErr w:type="spellEnd"/>
      <w:r w:rsidRPr="00F46214">
        <w:rPr>
          <w:sz w:val="28"/>
          <w:szCs w:val="28"/>
          <w:lang w:val="en-US"/>
        </w:rPr>
        <w:t xml:space="preserve"> A. (1996) Sex di</w:t>
      </w:r>
      <w:r w:rsidRPr="00F46214">
        <w:rPr>
          <w:sz w:val="28"/>
          <w:szCs w:val="28"/>
        </w:rPr>
        <w:t>ﬀ</w:t>
      </w:r>
      <w:proofErr w:type="spellStart"/>
      <w:r w:rsidRPr="00F46214">
        <w:rPr>
          <w:sz w:val="28"/>
          <w:szCs w:val="28"/>
          <w:lang w:val="en-US"/>
        </w:rPr>
        <w:t>erences</w:t>
      </w:r>
      <w:proofErr w:type="spellEnd"/>
      <w:r w:rsidRPr="00F46214">
        <w:rPr>
          <w:sz w:val="28"/>
          <w:szCs w:val="28"/>
          <w:lang w:val="en-US"/>
        </w:rPr>
        <w:t xml:space="preserve"> in the </w:t>
      </w:r>
      <w:proofErr w:type="spellStart"/>
      <w:r w:rsidRPr="00F46214">
        <w:rPr>
          <w:sz w:val="28"/>
          <w:szCs w:val="28"/>
          <w:lang w:val="en-US"/>
        </w:rPr>
        <w:t>calci</w:t>
      </w:r>
      <w:proofErr w:type="spellEnd"/>
      <w:r w:rsidRPr="00F46214">
        <w:rPr>
          <w:sz w:val="28"/>
          <w:szCs w:val="28"/>
        </w:rPr>
        <w:t>ﬁ</w:t>
      </w:r>
      <w:r w:rsidRPr="00F46214">
        <w:rPr>
          <w:sz w:val="28"/>
          <w:szCs w:val="28"/>
          <w:lang w:val="en-US"/>
        </w:rPr>
        <w:t xml:space="preserve">cation of the costal cartilage. J Am </w:t>
      </w:r>
      <w:proofErr w:type="spellStart"/>
      <w:r w:rsidRPr="00F46214">
        <w:rPr>
          <w:sz w:val="28"/>
          <w:szCs w:val="28"/>
          <w:lang w:val="en-US"/>
        </w:rPr>
        <w:t>Geriatr</w:t>
      </w:r>
      <w:proofErr w:type="spellEnd"/>
      <w:r w:rsidRPr="00F46214">
        <w:rPr>
          <w:sz w:val="28"/>
          <w:szCs w:val="28"/>
          <w:lang w:val="en-US"/>
        </w:rPr>
        <w:t xml:space="preserve"> Soc 14, 456–62.</w:t>
      </w:r>
    </w:p>
    <w:p w:rsidR="00183867" w:rsidRPr="00F46214" w:rsidRDefault="00183867" w:rsidP="00F46214">
      <w:pPr>
        <w:pStyle w:val="a4"/>
        <w:numPr>
          <w:ilvl w:val="0"/>
          <w:numId w:val="35"/>
        </w:numPr>
        <w:spacing w:after="0" w:line="360" w:lineRule="auto"/>
        <w:jc w:val="both"/>
        <w:rPr>
          <w:sz w:val="28"/>
          <w:szCs w:val="28"/>
          <w:lang w:val="en-US"/>
        </w:rPr>
      </w:pPr>
      <w:proofErr w:type="spellStart"/>
      <w:r w:rsidRPr="00F46214">
        <w:rPr>
          <w:sz w:val="28"/>
          <w:szCs w:val="28"/>
          <w:lang w:val="en-US"/>
        </w:rPr>
        <w:t>Rejtarová</w:t>
      </w:r>
      <w:proofErr w:type="spellEnd"/>
      <w:r w:rsidRPr="00F46214">
        <w:rPr>
          <w:sz w:val="28"/>
          <w:szCs w:val="28"/>
          <w:lang w:val="en-US"/>
        </w:rPr>
        <w:t xml:space="preserve">, O., </w:t>
      </w:r>
      <w:proofErr w:type="spellStart"/>
      <w:r w:rsidRPr="00F46214">
        <w:rPr>
          <w:sz w:val="28"/>
          <w:szCs w:val="28"/>
          <w:lang w:val="en-US"/>
        </w:rPr>
        <w:t>Slížová</w:t>
      </w:r>
      <w:proofErr w:type="spellEnd"/>
      <w:r w:rsidRPr="00F46214">
        <w:rPr>
          <w:sz w:val="28"/>
          <w:szCs w:val="28"/>
          <w:lang w:val="en-US"/>
        </w:rPr>
        <w:t xml:space="preserve">, D., </w:t>
      </w:r>
      <w:proofErr w:type="spellStart"/>
      <w:r w:rsidRPr="00F46214">
        <w:rPr>
          <w:sz w:val="28"/>
          <w:szCs w:val="28"/>
          <w:lang w:val="en-US"/>
        </w:rPr>
        <w:t>Šmoranc</w:t>
      </w:r>
      <w:proofErr w:type="spellEnd"/>
      <w:r w:rsidRPr="00F46214">
        <w:rPr>
          <w:sz w:val="28"/>
          <w:szCs w:val="28"/>
          <w:lang w:val="en-US"/>
        </w:rPr>
        <w:t xml:space="preserve">, P., </w:t>
      </w:r>
      <w:proofErr w:type="spellStart"/>
      <w:r w:rsidRPr="00F46214">
        <w:rPr>
          <w:sz w:val="28"/>
          <w:szCs w:val="28"/>
          <w:lang w:val="en-US"/>
        </w:rPr>
        <w:t>Rejtar</w:t>
      </w:r>
      <w:proofErr w:type="spellEnd"/>
      <w:r w:rsidRPr="00F46214">
        <w:rPr>
          <w:sz w:val="28"/>
          <w:szCs w:val="28"/>
          <w:lang w:val="en-US"/>
        </w:rPr>
        <w:t xml:space="preserve">, P., &amp; </w:t>
      </w:r>
      <w:proofErr w:type="spellStart"/>
      <w:r w:rsidRPr="00F46214">
        <w:rPr>
          <w:sz w:val="28"/>
          <w:szCs w:val="28"/>
          <w:lang w:val="en-US"/>
        </w:rPr>
        <w:t>Bukač</w:t>
      </w:r>
      <w:proofErr w:type="spellEnd"/>
      <w:r w:rsidRPr="00F46214">
        <w:rPr>
          <w:sz w:val="28"/>
          <w:szCs w:val="28"/>
          <w:lang w:val="en-US"/>
        </w:rPr>
        <w:t xml:space="preserve">, J. (2004). Costal cartilages - a clue for determination of sex. Biomed Pap Med Fac Univ </w:t>
      </w:r>
      <w:proofErr w:type="spellStart"/>
      <w:r w:rsidRPr="00F46214">
        <w:rPr>
          <w:sz w:val="28"/>
          <w:szCs w:val="28"/>
          <w:lang w:val="en-US"/>
        </w:rPr>
        <w:t>Palacky</w:t>
      </w:r>
      <w:proofErr w:type="spellEnd"/>
      <w:r w:rsidRPr="00F46214">
        <w:rPr>
          <w:sz w:val="28"/>
          <w:szCs w:val="28"/>
          <w:lang w:val="en-US"/>
        </w:rPr>
        <w:t xml:space="preserve"> Olomouc Czech Repub., 148(2), 241-243.</w:t>
      </w:r>
    </w:p>
    <w:p w:rsidR="00183867" w:rsidRPr="00F46214" w:rsidRDefault="00183867" w:rsidP="00F46214">
      <w:pPr>
        <w:pStyle w:val="a4"/>
        <w:numPr>
          <w:ilvl w:val="0"/>
          <w:numId w:val="35"/>
        </w:numPr>
        <w:spacing w:after="0" w:line="360" w:lineRule="auto"/>
        <w:jc w:val="both"/>
        <w:rPr>
          <w:sz w:val="28"/>
          <w:szCs w:val="28"/>
          <w:lang w:val="en-US"/>
        </w:rPr>
      </w:pPr>
      <w:r w:rsidRPr="00F46214">
        <w:rPr>
          <w:sz w:val="28"/>
          <w:szCs w:val="28"/>
          <w:lang w:val="en-US"/>
        </w:rPr>
        <w:t xml:space="preserve">MY, Loth SR, Wright RK. Metamorphosis at the sternal rib end: a new method to estimate age at death in white males - American Journal of Physical Anthropology. 1984, 65(2), </w:t>
      </w:r>
      <w:r w:rsidRPr="00F46214">
        <w:rPr>
          <w:sz w:val="28"/>
          <w:szCs w:val="28"/>
        </w:rPr>
        <w:t>р</w:t>
      </w:r>
      <w:r w:rsidRPr="00F46214">
        <w:rPr>
          <w:sz w:val="28"/>
          <w:szCs w:val="28"/>
          <w:lang w:val="en-US"/>
        </w:rPr>
        <w:t>. 147-156.</w:t>
      </w:r>
    </w:p>
    <w:p w:rsidR="00183867" w:rsidRPr="00F46214" w:rsidRDefault="00183867" w:rsidP="00F46214">
      <w:pPr>
        <w:pStyle w:val="a4"/>
        <w:numPr>
          <w:ilvl w:val="0"/>
          <w:numId w:val="35"/>
        </w:numPr>
        <w:spacing w:after="0" w:line="360" w:lineRule="auto"/>
        <w:jc w:val="both"/>
        <w:rPr>
          <w:sz w:val="28"/>
          <w:szCs w:val="28"/>
        </w:rPr>
      </w:pPr>
      <w:proofErr w:type="spellStart"/>
      <w:r w:rsidRPr="00F46214">
        <w:rPr>
          <w:sz w:val="28"/>
          <w:szCs w:val="28"/>
          <w:lang w:val="en-US"/>
        </w:rPr>
        <w:lastRenderedPageBreak/>
        <w:t>Tomoya</w:t>
      </w:r>
      <w:proofErr w:type="spellEnd"/>
      <w:r w:rsidRPr="00F46214">
        <w:rPr>
          <w:sz w:val="28"/>
          <w:szCs w:val="28"/>
          <w:lang w:val="en-US"/>
        </w:rPr>
        <w:t xml:space="preserve"> Ikeda. Estimating Age at Death Based on Costal Cartilage Calcification. </w:t>
      </w:r>
      <w:proofErr w:type="spellStart"/>
      <w:r w:rsidRPr="00F46214">
        <w:rPr>
          <w:sz w:val="28"/>
          <w:szCs w:val="28"/>
        </w:rPr>
        <w:t>Tohoku</w:t>
      </w:r>
      <w:proofErr w:type="spellEnd"/>
      <w:r w:rsidRPr="00F46214">
        <w:rPr>
          <w:sz w:val="28"/>
          <w:szCs w:val="28"/>
        </w:rPr>
        <w:t xml:space="preserve"> J. </w:t>
      </w:r>
      <w:proofErr w:type="spellStart"/>
      <w:r w:rsidRPr="00F46214">
        <w:rPr>
          <w:sz w:val="28"/>
          <w:szCs w:val="28"/>
        </w:rPr>
        <w:t>Exp</w:t>
      </w:r>
      <w:proofErr w:type="spellEnd"/>
      <w:r w:rsidRPr="00F46214">
        <w:rPr>
          <w:sz w:val="28"/>
          <w:szCs w:val="28"/>
        </w:rPr>
        <w:t xml:space="preserve">. </w:t>
      </w:r>
      <w:proofErr w:type="spellStart"/>
      <w:r w:rsidRPr="00F46214">
        <w:rPr>
          <w:sz w:val="28"/>
          <w:szCs w:val="28"/>
        </w:rPr>
        <w:t>Med</w:t>
      </w:r>
      <w:proofErr w:type="spellEnd"/>
      <w:r w:rsidRPr="00F46214">
        <w:rPr>
          <w:sz w:val="28"/>
          <w:szCs w:val="28"/>
        </w:rPr>
        <w:t xml:space="preserve">., 2017 </w:t>
      </w:r>
      <w:proofErr w:type="spellStart"/>
      <w:r w:rsidRPr="00F46214">
        <w:rPr>
          <w:sz w:val="28"/>
          <w:szCs w:val="28"/>
        </w:rPr>
        <w:t>December</w:t>
      </w:r>
      <w:proofErr w:type="spellEnd"/>
      <w:r w:rsidRPr="00F46214">
        <w:rPr>
          <w:sz w:val="28"/>
          <w:szCs w:val="28"/>
        </w:rPr>
        <w:t>, 243(4), 237-246.</w:t>
      </w:r>
    </w:p>
    <w:p w:rsidR="00EC50C1" w:rsidRPr="00FA39E8" w:rsidRDefault="00EC50C1" w:rsidP="003C10E1">
      <w:pPr>
        <w:spacing w:after="0" w:line="360" w:lineRule="auto"/>
        <w:rPr>
          <w:rFonts w:ascii="Times New Roman" w:eastAsia="Calibri" w:hAnsi="Times New Roman" w:cs="Times New Roman"/>
          <w:bCs/>
          <w:sz w:val="28"/>
          <w:szCs w:val="28"/>
        </w:rPr>
      </w:pPr>
    </w:p>
    <w:p w:rsidR="00EC50C1" w:rsidRPr="00EC50C1" w:rsidRDefault="00EC50C1" w:rsidP="003C10E1">
      <w:pPr>
        <w:spacing w:after="0" w:line="360" w:lineRule="auto"/>
        <w:ind w:firstLine="709"/>
        <w:jc w:val="center"/>
        <w:rPr>
          <w:rFonts w:ascii="Times New Roman" w:eastAsia="Calibri" w:hAnsi="Times New Roman" w:cs="Times New Roman"/>
          <w:sz w:val="32"/>
          <w:szCs w:val="32"/>
        </w:rPr>
      </w:pPr>
      <w:bookmarkStart w:id="28" w:name="_Toc25776555"/>
      <w:r w:rsidRPr="00EC50C1">
        <w:rPr>
          <w:rStyle w:val="10"/>
          <w:rFonts w:eastAsiaTheme="minorHAnsi"/>
          <w:color w:val="000000" w:themeColor="text1"/>
          <w:sz w:val="32"/>
          <w:szCs w:val="32"/>
        </w:rPr>
        <w:t>ОПРЕДЕЛЕНИЕ ДИСТАНЦИИ ВЫ</w:t>
      </w:r>
      <w:r w:rsidR="0023718F">
        <w:rPr>
          <w:rStyle w:val="10"/>
          <w:rFonts w:eastAsiaTheme="minorHAnsi"/>
          <w:color w:val="000000" w:themeColor="text1"/>
          <w:sz w:val="32"/>
          <w:szCs w:val="32"/>
        </w:rPr>
        <w:t>С</w:t>
      </w:r>
      <w:r w:rsidRPr="00EC50C1">
        <w:rPr>
          <w:rStyle w:val="10"/>
          <w:rFonts w:eastAsiaTheme="minorHAnsi"/>
          <w:color w:val="000000" w:themeColor="text1"/>
          <w:sz w:val="32"/>
          <w:szCs w:val="32"/>
        </w:rPr>
        <w:t>ТРЕЛА ПРИ СУДЕБНО-МЕДИЦИНСКОЙ ЭКСПЕРТИЗЕ ОГНЕСТРЕЛЬНОЙ ТРАВМЫ</w:t>
      </w:r>
      <w:bookmarkEnd w:id="28"/>
    </w:p>
    <w:p w:rsidR="00EC50C1" w:rsidRPr="009D1665" w:rsidRDefault="00EC50C1" w:rsidP="009D1665">
      <w:pPr>
        <w:pStyle w:val="1"/>
        <w:jc w:val="right"/>
        <w:rPr>
          <w:rFonts w:eastAsia="Calibri"/>
          <w:b w:val="0"/>
          <w:bCs w:val="0"/>
          <w:i/>
          <w:iCs/>
          <w:color w:val="000000" w:themeColor="text1"/>
          <w:sz w:val="28"/>
          <w:szCs w:val="28"/>
        </w:rPr>
      </w:pPr>
      <w:bookmarkStart w:id="29" w:name="_Toc25776556"/>
      <w:r w:rsidRPr="00351410">
        <w:rPr>
          <w:rFonts w:eastAsia="Calibri"/>
          <w:b w:val="0"/>
          <w:bCs w:val="0"/>
          <w:i/>
          <w:iCs/>
          <w:color w:val="000000" w:themeColor="text1"/>
          <w:sz w:val="28"/>
          <w:szCs w:val="28"/>
        </w:rPr>
        <w:t>Евтеева И.А.</w:t>
      </w:r>
      <w:bookmarkEnd w:id="29"/>
    </w:p>
    <w:p w:rsidR="00EC50C1" w:rsidRPr="00351410" w:rsidRDefault="00EC50C1" w:rsidP="00EC50C1">
      <w:pPr>
        <w:spacing w:after="0" w:line="360" w:lineRule="auto"/>
        <w:ind w:firstLine="709"/>
        <w:jc w:val="right"/>
        <w:rPr>
          <w:rFonts w:ascii="Times New Roman" w:eastAsia="Calibri" w:hAnsi="Times New Roman" w:cs="Times New Roman"/>
          <w:bCs/>
          <w:i/>
          <w:iCs/>
          <w:sz w:val="28"/>
          <w:szCs w:val="28"/>
        </w:rPr>
      </w:pPr>
      <w:r w:rsidRPr="00351410">
        <w:rPr>
          <w:rFonts w:ascii="Times New Roman" w:eastAsia="Calibri" w:hAnsi="Times New Roman" w:cs="Times New Roman"/>
          <w:bCs/>
          <w:i/>
          <w:iCs/>
          <w:sz w:val="28"/>
          <w:szCs w:val="28"/>
        </w:rPr>
        <w:t xml:space="preserve">АНО «Центр урегулирования конфликтов в медицине», </w:t>
      </w:r>
    </w:p>
    <w:p w:rsidR="00EC50C1" w:rsidRPr="00351410" w:rsidRDefault="00EC50C1" w:rsidP="00EC50C1">
      <w:pPr>
        <w:spacing w:after="0" w:line="360" w:lineRule="auto"/>
        <w:ind w:firstLine="709"/>
        <w:jc w:val="right"/>
        <w:rPr>
          <w:rFonts w:ascii="Times New Roman" w:eastAsia="Calibri" w:hAnsi="Times New Roman" w:cs="Times New Roman"/>
          <w:bCs/>
          <w:i/>
          <w:iCs/>
          <w:sz w:val="28"/>
          <w:szCs w:val="28"/>
        </w:rPr>
      </w:pPr>
      <w:r w:rsidRPr="00351410">
        <w:rPr>
          <w:rFonts w:ascii="Times New Roman" w:eastAsia="Calibri" w:hAnsi="Times New Roman" w:cs="Times New Roman"/>
          <w:bCs/>
          <w:i/>
          <w:iCs/>
          <w:sz w:val="28"/>
          <w:szCs w:val="28"/>
        </w:rPr>
        <w:t>кафедра судебной медицины лечебного факультета ФГАОУ ВО РНИМУ им. Н.И. Пирогова</w:t>
      </w:r>
    </w:p>
    <w:p w:rsidR="00EC50C1" w:rsidRPr="004F57AE" w:rsidRDefault="00EC50C1" w:rsidP="00EC50C1">
      <w:pPr>
        <w:spacing w:after="0" w:line="360" w:lineRule="auto"/>
        <w:ind w:firstLine="709"/>
        <w:jc w:val="center"/>
        <w:rPr>
          <w:rFonts w:ascii="Times New Roman" w:eastAsia="Calibri" w:hAnsi="Times New Roman" w:cs="Times New Roman"/>
          <w:b/>
          <w:bCs/>
          <w:sz w:val="28"/>
          <w:szCs w:val="28"/>
        </w:rPr>
      </w:pPr>
    </w:p>
    <w:p w:rsidR="00EC50C1" w:rsidRDefault="00EC50C1" w:rsidP="00EC50C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Cs/>
          <w:sz w:val="28"/>
          <w:szCs w:val="28"/>
        </w:rPr>
        <w:t>О</w:t>
      </w:r>
      <w:r w:rsidRPr="00744282">
        <w:rPr>
          <w:rFonts w:ascii="Times New Roman" w:eastAsia="Calibri" w:hAnsi="Times New Roman" w:cs="Times New Roman"/>
          <w:bCs/>
          <w:sz w:val="28"/>
          <w:szCs w:val="28"/>
        </w:rPr>
        <w:t>дним</w:t>
      </w:r>
      <w:r>
        <w:rPr>
          <w:rFonts w:ascii="Times New Roman" w:eastAsia="Calibri" w:hAnsi="Times New Roman" w:cs="Times New Roman"/>
          <w:bCs/>
          <w:sz w:val="28"/>
          <w:szCs w:val="28"/>
        </w:rPr>
        <w:t xml:space="preserve"> из вопросов</w:t>
      </w:r>
      <w:r w:rsidRPr="00744282">
        <w:rPr>
          <w:rFonts w:ascii="Times New Roman" w:eastAsia="Calibri" w:hAnsi="Times New Roman" w:cs="Times New Roman"/>
          <w:bCs/>
          <w:sz w:val="28"/>
          <w:szCs w:val="28"/>
        </w:rPr>
        <w:t>, которые необходимо решить</w:t>
      </w:r>
      <w:r>
        <w:rPr>
          <w:rFonts w:ascii="Times New Roman" w:eastAsia="Calibri" w:hAnsi="Times New Roman" w:cs="Times New Roman"/>
          <w:bCs/>
          <w:sz w:val="28"/>
          <w:szCs w:val="28"/>
        </w:rPr>
        <w:t xml:space="preserve"> при проведении судебно-медицинской экспертизы в случае огнестрельной травмы, являе</w:t>
      </w:r>
      <w:r w:rsidRPr="00744282">
        <w:rPr>
          <w:rFonts w:ascii="Times New Roman" w:eastAsia="Calibri" w:hAnsi="Times New Roman" w:cs="Times New Roman"/>
          <w:bCs/>
          <w:sz w:val="28"/>
          <w:szCs w:val="28"/>
        </w:rPr>
        <w:t>тся установление дистанции выстрела</w:t>
      </w:r>
      <w:r w:rsidRPr="00744282">
        <w:rPr>
          <w:rFonts w:ascii="Times New Roman" w:eastAsia="Calibri" w:hAnsi="Times New Roman" w:cs="Times New Roman"/>
          <w:sz w:val="28"/>
          <w:szCs w:val="28"/>
        </w:rPr>
        <w:t>.</w:t>
      </w:r>
      <w:r>
        <w:rPr>
          <w:rFonts w:ascii="Times New Roman" w:eastAsia="Calibri" w:hAnsi="Times New Roman" w:cs="Times New Roman"/>
          <w:bCs/>
          <w:sz w:val="28"/>
          <w:szCs w:val="28"/>
        </w:rPr>
        <w:t xml:space="preserve"> </w:t>
      </w:r>
      <w:r>
        <w:rPr>
          <w:rFonts w:ascii="Times New Roman" w:eastAsia="Calibri" w:hAnsi="Times New Roman" w:cs="Times New Roman"/>
          <w:sz w:val="28"/>
          <w:szCs w:val="28"/>
        </w:rPr>
        <w:t>Вывод</w:t>
      </w:r>
      <w:r w:rsidRPr="00744282">
        <w:rPr>
          <w:rFonts w:ascii="Times New Roman" w:eastAsia="Calibri" w:hAnsi="Times New Roman" w:cs="Times New Roman"/>
          <w:sz w:val="28"/>
          <w:szCs w:val="28"/>
        </w:rPr>
        <w:t xml:space="preserve"> о </w:t>
      </w:r>
      <w:r>
        <w:rPr>
          <w:rFonts w:ascii="Times New Roman" w:eastAsia="Calibri" w:hAnsi="Times New Roman" w:cs="Times New Roman"/>
          <w:sz w:val="28"/>
          <w:szCs w:val="28"/>
        </w:rPr>
        <w:t>дистанции выстрела делае</w:t>
      </w:r>
      <w:r w:rsidRPr="00744282">
        <w:rPr>
          <w:rFonts w:ascii="Times New Roman" w:eastAsia="Calibri" w:hAnsi="Times New Roman" w:cs="Times New Roman"/>
          <w:sz w:val="28"/>
          <w:szCs w:val="28"/>
        </w:rPr>
        <w:t xml:space="preserve">тся на основании наличия соответствующих признаков повреждений тела и одежды пострадавшего. Однако даже при </w:t>
      </w:r>
      <w:r>
        <w:rPr>
          <w:rFonts w:ascii="Times New Roman" w:eastAsia="Calibri" w:hAnsi="Times New Roman" w:cs="Times New Roman"/>
          <w:sz w:val="28"/>
          <w:szCs w:val="28"/>
        </w:rPr>
        <w:t xml:space="preserve">судебно-медицинском исследовании трупа, а тем более при </w:t>
      </w:r>
      <w:r w:rsidRPr="00744282">
        <w:rPr>
          <w:rFonts w:ascii="Times New Roman" w:eastAsia="Calibri" w:hAnsi="Times New Roman" w:cs="Times New Roman"/>
          <w:sz w:val="28"/>
          <w:szCs w:val="28"/>
        </w:rPr>
        <w:t>экспертизах по материалам дела, когда судебно-медицинский эксперт располагает ограниченным набором данных и не имеет возможности полноценно исследовать объекты экспертизы,</w:t>
      </w:r>
      <w:r>
        <w:rPr>
          <w:rFonts w:ascii="Times New Roman" w:eastAsia="Calibri" w:hAnsi="Times New Roman" w:cs="Times New Roman"/>
          <w:sz w:val="28"/>
          <w:szCs w:val="28"/>
        </w:rPr>
        <w:t xml:space="preserve"> </w:t>
      </w:r>
      <w:r w:rsidRPr="00744282">
        <w:rPr>
          <w:rFonts w:ascii="Times New Roman" w:eastAsia="Calibri" w:hAnsi="Times New Roman" w:cs="Times New Roman"/>
          <w:sz w:val="28"/>
          <w:szCs w:val="28"/>
        </w:rPr>
        <w:t xml:space="preserve">имеющиеся признаки часто противоречивы и не всегда позволяют сделать объективные и </w:t>
      </w:r>
      <w:r>
        <w:rPr>
          <w:rFonts w:ascii="Times New Roman" w:eastAsia="Calibri" w:hAnsi="Times New Roman" w:cs="Times New Roman"/>
          <w:sz w:val="28"/>
          <w:szCs w:val="28"/>
        </w:rPr>
        <w:t>категоричные</w:t>
      </w:r>
      <w:r w:rsidRPr="00744282">
        <w:rPr>
          <w:rFonts w:ascii="Times New Roman" w:eastAsia="Calibri" w:hAnsi="Times New Roman" w:cs="Times New Roman"/>
          <w:sz w:val="28"/>
          <w:szCs w:val="28"/>
        </w:rPr>
        <w:t xml:space="preserve"> выводы.</w:t>
      </w:r>
    </w:p>
    <w:p w:rsidR="00EC50C1" w:rsidRPr="00F84A4A" w:rsidRDefault="00EC50C1" w:rsidP="00EC50C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Особенно часто возникают трудности при необходимости дифференцировать выстрел в упор и выстрел в пределах первой зоны близкой дистанции. Признаками, однозначно свидетельствующими о выстреле в упор, являются</w:t>
      </w:r>
      <w:r w:rsidRPr="004F57AE">
        <w:t xml:space="preserve"> </w:t>
      </w:r>
      <w:r w:rsidRPr="004F57AE">
        <w:rPr>
          <w:rFonts w:ascii="Times New Roman" w:eastAsia="Calibri" w:hAnsi="Times New Roman" w:cs="Times New Roman"/>
          <w:sz w:val="28"/>
          <w:szCs w:val="28"/>
        </w:rPr>
        <w:t xml:space="preserve">отпечаток переднего конца ствола оружия в области </w:t>
      </w:r>
      <w:r>
        <w:rPr>
          <w:rFonts w:ascii="Times New Roman" w:eastAsia="Calibri" w:hAnsi="Times New Roman" w:cs="Times New Roman"/>
          <w:sz w:val="28"/>
          <w:szCs w:val="28"/>
        </w:rPr>
        <w:t xml:space="preserve">входной раны и </w:t>
      </w:r>
      <w:r w:rsidRPr="004F57AE">
        <w:rPr>
          <w:rFonts w:ascii="Times New Roman" w:eastAsia="Calibri" w:hAnsi="Times New Roman" w:cs="Times New Roman"/>
          <w:sz w:val="28"/>
          <w:szCs w:val="28"/>
        </w:rPr>
        <w:t>дефект</w:t>
      </w:r>
      <w:r>
        <w:rPr>
          <w:rFonts w:ascii="Times New Roman" w:eastAsia="Calibri" w:hAnsi="Times New Roman" w:cs="Times New Roman"/>
          <w:sz w:val="28"/>
          <w:szCs w:val="28"/>
        </w:rPr>
        <w:t xml:space="preserve"> раны</w:t>
      </w:r>
      <w:r w:rsidRPr="004F57AE">
        <w:rPr>
          <w:rFonts w:ascii="Times New Roman" w:eastAsia="Calibri" w:hAnsi="Times New Roman" w:cs="Times New Roman"/>
          <w:sz w:val="28"/>
          <w:szCs w:val="28"/>
        </w:rPr>
        <w:t>, превышающий калибр ранящего снаряда</w:t>
      </w:r>
      <w:r>
        <w:rPr>
          <w:rFonts w:ascii="Times New Roman" w:eastAsia="Calibri" w:hAnsi="Times New Roman" w:cs="Times New Roman"/>
          <w:sz w:val="28"/>
          <w:szCs w:val="28"/>
        </w:rPr>
        <w:t xml:space="preserve">. В случае причинения ранения через одежду, эти же признаки отображаются на одежде. Остальные признаки дистанции выстрела могут встречаться как при выстреле в упор, так и при выстреле в пределах первой </w:t>
      </w:r>
      <w:r>
        <w:rPr>
          <w:rFonts w:ascii="Times New Roman" w:eastAsia="Calibri" w:hAnsi="Times New Roman" w:cs="Times New Roman"/>
          <w:sz w:val="28"/>
          <w:szCs w:val="28"/>
        </w:rPr>
        <w:lastRenderedPageBreak/>
        <w:t>зоны близкой дистанции. Для объективного решения вопроса о дистанции выстрела в этих случаях целесообразно применение математических методов: последовательной процедуры Бай</w:t>
      </w:r>
      <w:r w:rsidR="0023718F">
        <w:rPr>
          <w:rFonts w:ascii="Times New Roman" w:eastAsia="Calibri" w:hAnsi="Times New Roman" w:cs="Times New Roman"/>
          <w:sz w:val="28"/>
          <w:szCs w:val="28"/>
        </w:rPr>
        <w:t>е</w:t>
      </w:r>
      <w:r>
        <w:rPr>
          <w:rFonts w:ascii="Times New Roman" w:eastAsia="Calibri" w:hAnsi="Times New Roman" w:cs="Times New Roman"/>
          <w:sz w:val="28"/>
          <w:szCs w:val="28"/>
        </w:rPr>
        <w:t>са, общего дискриминантного анализа и бинарной логистической регрессии.</w:t>
      </w:r>
    </w:p>
    <w:p w:rsidR="00EC50C1" w:rsidRPr="00351410" w:rsidRDefault="00EC50C1" w:rsidP="00EC50C1">
      <w:pPr>
        <w:spacing w:after="0" w:line="360" w:lineRule="auto"/>
        <w:ind w:firstLine="709"/>
        <w:jc w:val="both"/>
        <w:rPr>
          <w:rFonts w:ascii="Times New Roman" w:eastAsia="Calibri" w:hAnsi="Times New Roman" w:cs="Times New Roman"/>
          <w:b/>
          <w:bCs/>
          <w:i/>
          <w:iCs/>
          <w:sz w:val="28"/>
          <w:szCs w:val="28"/>
        </w:rPr>
      </w:pPr>
      <w:r>
        <w:rPr>
          <w:rFonts w:ascii="Times New Roman" w:eastAsia="Calibri" w:hAnsi="Times New Roman" w:cs="Times New Roman"/>
          <w:sz w:val="28"/>
          <w:szCs w:val="28"/>
        </w:rPr>
        <w:t>Встречающиеся признаки дистанции выстрела и их условные обозначения представлены в таблице 1.</w:t>
      </w:r>
    </w:p>
    <w:p w:rsidR="00EC50C1" w:rsidRPr="00351410" w:rsidRDefault="00EC50C1" w:rsidP="00EC50C1">
      <w:pPr>
        <w:spacing w:after="0" w:line="240" w:lineRule="auto"/>
        <w:ind w:firstLine="709"/>
        <w:jc w:val="right"/>
        <w:rPr>
          <w:rFonts w:ascii="Times New Roman" w:eastAsia="Times New Roman" w:hAnsi="Times New Roman" w:cs="Times New Roman"/>
          <w:b/>
          <w:bCs/>
          <w:i/>
          <w:iCs/>
          <w:sz w:val="28"/>
          <w:szCs w:val="28"/>
          <w:lang w:eastAsia="ru-RU"/>
        </w:rPr>
      </w:pPr>
      <w:r w:rsidRPr="00351410">
        <w:rPr>
          <w:rFonts w:ascii="Times New Roman" w:eastAsia="Times New Roman" w:hAnsi="Times New Roman" w:cs="Times New Roman"/>
          <w:b/>
          <w:bCs/>
          <w:i/>
          <w:iCs/>
          <w:sz w:val="28"/>
          <w:szCs w:val="28"/>
          <w:lang w:eastAsia="ru-RU"/>
        </w:rPr>
        <w:t>Таблица 1</w:t>
      </w:r>
    </w:p>
    <w:p w:rsidR="00EC50C1" w:rsidRPr="00351410" w:rsidRDefault="00EC50C1" w:rsidP="00EC50C1">
      <w:pPr>
        <w:spacing w:after="0" w:line="240" w:lineRule="auto"/>
        <w:jc w:val="center"/>
        <w:rPr>
          <w:rFonts w:ascii="Times New Roman" w:eastAsia="Times New Roman" w:hAnsi="Times New Roman" w:cs="Times New Roman"/>
          <w:b/>
          <w:bCs/>
          <w:i/>
          <w:iCs/>
          <w:sz w:val="28"/>
          <w:szCs w:val="28"/>
          <w:lang w:eastAsia="ru-RU"/>
        </w:rPr>
      </w:pPr>
      <w:r w:rsidRPr="00351410">
        <w:rPr>
          <w:rFonts w:ascii="Times New Roman" w:eastAsia="Times New Roman" w:hAnsi="Times New Roman" w:cs="Times New Roman"/>
          <w:b/>
          <w:bCs/>
          <w:i/>
          <w:iCs/>
          <w:sz w:val="28"/>
          <w:szCs w:val="28"/>
          <w:lang w:eastAsia="ru-RU"/>
        </w:rPr>
        <w:t>Признаки дистанции выстрела</w:t>
      </w:r>
    </w:p>
    <w:p w:rsidR="00EC50C1" w:rsidRPr="007250B4" w:rsidRDefault="00EC50C1" w:rsidP="00EC50C1">
      <w:pPr>
        <w:spacing w:after="0" w:line="240" w:lineRule="auto"/>
        <w:jc w:val="center"/>
        <w:rPr>
          <w:rFonts w:ascii="Times New Roman" w:eastAsia="Times New Roman" w:hAnsi="Times New Roman" w:cs="Times New Roman"/>
          <w:sz w:val="28"/>
          <w:szCs w:val="28"/>
          <w:lang w:eastAsia="ru-RU"/>
        </w:rPr>
      </w:pPr>
    </w:p>
    <w:tbl>
      <w:tblPr>
        <w:tblStyle w:val="Standard"/>
        <w:tblW w:w="9640" w:type="dxa"/>
        <w:tblInd w:w="-34" w:type="dxa"/>
        <w:tblLayout w:type="fixed"/>
        <w:tblLook w:val="04A0" w:firstRow="1" w:lastRow="0" w:firstColumn="1" w:lastColumn="0" w:noHBand="0" w:noVBand="1"/>
      </w:tblPr>
      <w:tblGrid>
        <w:gridCol w:w="1418"/>
        <w:gridCol w:w="8222"/>
      </w:tblGrid>
      <w:tr w:rsidR="00EC50C1" w:rsidRPr="007250B4" w:rsidTr="0051435F">
        <w:trPr>
          <w:tblHeader/>
        </w:trPr>
        <w:tc>
          <w:tcPr>
            <w:tcW w:w="1418" w:type="dxa"/>
            <w:vAlign w:val="center"/>
          </w:tcPr>
          <w:p w:rsidR="00EC50C1" w:rsidRPr="007250B4" w:rsidRDefault="00EC50C1" w:rsidP="0051435F">
            <w:pPr>
              <w:jc w:val="center"/>
              <w:rPr>
                <w:b/>
              </w:rPr>
            </w:pPr>
            <w:r w:rsidRPr="007250B4">
              <w:rPr>
                <w:b/>
              </w:rPr>
              <w:t>№</w:t>
            </w:r>
          </w:p>
          <w:p w:rsidR="00EC50C1" w:rsidRPr="007250B4" w:rsidRDefault="00EC50C1" w:rsidP="0051435F">
            <w:pPr>
              <w:jc w:val="center"/>
            </w:pPr>
            <w:r w:rsidRPr="007250B4">
              <w:rPr>
                <w:b/>
              </w:rPr>
              <w:t>признака</w:t>
            </w:r>
          </w:p>
        </w:tc>
        <w:tc>
          <w:tcPr>
            <w:tcW w:w="8222" w:type="dxa"/>
            <w:vAlign w:val="center"/>
          </w:tcPr>
          <w:p w:rsidR="00EC50C1" w:rsidRPr="007250B4" w:rsidRDefault="00EC50C1" w:rsidP="0051435F">
            <w:pPr>
              <w:jc w:val="center"/>
            </w:pPr>
            <w:r w:rsidRPr="007250B4">
              <w:rPr>
                <w:b/>
              </w:rPr>
              <w:t>Признак</w:t>
            </w:r>
          </w:p>
        </w:tc>
      </w:tr>
      <w:tr w:rsidR="00EC50C1" w:rsidRPr="007250B4" w:rsidTr="0051435F">
        <w:tc>
          <w:tcPr>
            <w:tcW w:w="1418" w:type="dxa"/>
            <w:vAlign w:val="center"/>
          </w:tcPr>
          <w:p w:rsidR="00EC50C1" w:rsidRPr="007250B4" w:rsidRDefault="00EC50C1" w:rsidP="0051435F">
            <w:pPr>
              <w:jc w:val="center"/>
            </w:pPr>
            <w:r w:rsidRPr="007250B4">
              <w:rPr>
                <w:b/>
              </w:rPr>
              <w:t>Х</w:t>
            </w:r>
            <w:r w:rsidRPr="007250B4">
              <w:rPr>
                <w:b/>
                <w:vertAlign w:val="subscript"/>
              </w:rPr>
              <w:t>1</w:t>
            </w:r>
          </w:p>
        </w:tc>
        <w:tc>
          <w:tcPr>
            <w:tcW w:w="8222" w:type="dxa"/>
          </w:tcPr>
          <w:p w:rsidR="00EC50C1" w:rsidRPr="007250B4" w:rsidRDefault="00EC50C1" w:rsidP="0051435F">
            <w:r w:rsidRPr="007250B4">
              <w:t>отпечаток переднего конца ствола оружия в области повреждения одежды</w:t>
            </w:r>
          </w:p>
        </w:tc>
      </w:tr>
      <w:tr w:rsidR="00EC50C1" w:rsidRPr="007250B4" w:rsidTr="0051435F">
        <w:tc>
          <w:tcPr>
            <w:tcW w:w="1418" w:type="dxa"/>
            <w:vAlign w:val="center"/>
          </w:tcPr>
          <w:p w:rsidR="00EC50C1" w:rsidRPr="007250B4" w:rsidRDefault="00EC50C1" w:rsidP="0051435F">
            <w:pPr>
              <w:jc w:val="center"/>
              <w:rPr>
                <w:b/>
              </w:rPr>
            </w:pPr>
            <w:r w:rsidRPr="007250B4">
              <w:rPr>
                <w:b/>
              </w:rPr>
              <w:t>Х</w:t>
            </w:r>
            <w:r w:rsidRPr="007250B4">
              <w:rPr>
                <w:b/>
                <w:vertAlign w:val="subscript"/>
              </w:rPr>
              <w:t>2</w:t>
            </w:r>
          </w:p>
        </w:tc>
        <w:tc>
          <w:tcPr>
            <w:tcW w:w="8222" w:type="dxa"/>
            <w:vAlign w:val="center"/>
          </w:tcPr>
          <w:p w:rsidR="00EC50C1" w:rsidRPr="007250B4" w:rsidRDefault="00EC50C1" w:rsidP="0051435F">
            <w:r w:rsidRPr="007250B4">
              <w:t>дефект ткани одежды, превышающий калибр ранящего снаряда</w:t>
            </w:r>
          </w:p>
        </w:tc>
      </w:tr>
      <w:tr w:rsidR="00EC50C1" w:rsidRPr="007250B4" w:rsidTr="0051435F">
        <w:tc>
          <w:tcPr>
            <w:tcW w:w="1418" w:type="dxa"/>
            <w:vAlign w:val="center"/>
          </w:tcPr>
          <w:p w:rsidR="00EC50C1" w:rsidRPr="007250B4" w:rsidRDefault="00EC50C1" w:rsidP="0051435F">
            <w:pPr>
              <w:jc w:val="center"/>
              <w:rPr>
                <w:b/>
              </w:rPr>
            </w:pPr>
            <w:r w:rsidRPr="007250B4">
              <w:rPr>
                <w:b/>
              </w:rPr>
              <w:t>Х</w:t>
            </w:r>
            <w:r w:rsidRPr="007250B4">
              <w:rPr>
                <w:b/>
                <w:vertAlign w:val="subscript"/>
              </w:rPr>
              <w:t>3</w:t>
            </w:r>
          </w:p>
        </w:tc>
        <w:tc>
          <w:tcPr>
            <w:tcW w:w="8222" w:type="dxa"/>
            <w:vAlign w:val="center"/>
          </w:tcPr>
          <w:p w:rsidR="00EC50C1" w:rsidRPr="007250B4" w:rsidRDefault="00EC50C1" w:rsidP="0051435F">
            <w:r>
              <w:t>разрывы крае</w:t>
            </w:r>
            <w:r w:rsidRPr="007250B4">
              <w:t>в повреждения одежды</w:t>
            </w:r>
          </w:p>
        </w:tc>
      </w:tr>
      <w:tr w:rsidR="00EC50C1" w:rsidRPr="007250B4" w:rsidTr="0051435F">
        <w:tc>
          <w:tcPr>
            <w:tcW w:w="1418" w:type="dxa"/>
            <w:vAlign w:val="center"/>
          </w:tcPr>
          <w:p w:rsidR="00EC50C1" w:rsidRPr="007250B4" w:rsidRDefault="00EC50C1" w:rsidP="0051435F">
            <w:pPr>
              <w:jc w:val="center"/>
              <w:rPr>
                <w:b/>
              </w:rPr>
            </w:pPr>
            <w:r w:rsidRPr="007250B4">
              <w:rPr>
                <w:b/>
              </w:rPr>
              <w:t>Х</w:t>
            </w:r>
            <w:r w:rsidRPr="007250B4">
              <w:rPr>
                <w:b/>
                <w:vertAlign w:val="subscript"/>
              </w:rPr>
              <w:t>4</w:t>
            </w:r>
          </w:p>
        </w:tc>
        <w:tc>
          <w:tcPr>
            <w:tcW w:w="8222" w:type="dxa"/>
            <w:vAlign w:val="center"/>
          </w:tcPr>
          <w:p w:rsidR="00EC50C1" w:rsidRPr="007250B4" w:rsidRDefault="00EC50C1" w:rsidP="0051435F">
            <w:r w:rsidRPr="007250B4">
              <w:t>веерообразное расположение ворса вокруг повреждения на ворсистых тканях одежды</w:t>
            </w:r>
          </w:p>
        </w:tc>
      </w:tr>
      <w:tr w:rsidR="00EC50C1" w:rsidRPr="007250B4" w:rsidTr="0051435F">
        <w:tc>
          <w:tcPr>
            <w:tcW w:w="1418" w:type="dxa"/>
            <w:vAlign w:val="center"/>
          </w:tcPr>
          <w:p w:rsidR="00EC50C1" w:rsidRPr="007250B4" w:rsidRDefault="00EC50C1" w:rsidP="0051435F">
            <w:pPr>
              <w:jc w:val="center"/>
              <w:rPr>
                <w:b/>
              </w:rPr>
            </w:pPr>
            <w:r w:rsidRPr="007250B4">
              <w:rPr>
                <w:b/>
              </w:rPr>
              <w:t>Х</w:t>
            </w:r>
            <w:r w:rsidRPr="007250B4">
              <w:rPr>
                <w:b/>
                <w:vertAlign w:val="subscript"/>
              </w:rPr>
              <w:t>5</w:t>
            </w:r>
          </w:p>
        </w:tc>
        <w:tc>
          <w:tcPr>
            <w:tcW w:w="8222" w:type="dxa"/>
            <w:vAlign w:val="center"/>
          </w:tcPr>
          <w:p w:rsidR="00EC50C1" w:rsidRPr="007250B4" w:rsidRDefault="00EC50C1" w:rsidP="0051435F">
            <w:proofErr w:type="spellStart"/>
            <w:r w:rsidRPr="007250B4">
              <w:t>опаление</w:t>
            </w:r>
            <w:proofErr w:type="spellEnd"/>
            <w:r w:rsidRPr="007250B4">
              <w:t xml:space="preserve"> ворса тканей в области повреждения одежды</w:t>
            </w:r>
          </w:p>
        </w:tc>
      </w:tr>
      <w:tr w:rsidR="00EC50C1" w:rsidRPr="007250B4" w:rsidTr="0051435F">
        <w:tc>
          <w:tcPr>
            <w:tcW w:w="1418" w:type="dxa"/>
            <w:vAlign w:val="center"/>
          </w:tcPr>
          <w:p w:rsidR="00EC50C1" w:rsidRPr="007250B4" w:rsidRDefault="00EC50C1" w:rsidP="0051435F">
            <w:pPr>
              <w:jc w:val="center"/>
              <w:rPr>
                <w:b/>
              </w:rPr>
            </w:pPr>
            <w:r w:rsidRPr="007250B4">
              <w:rPr>
                <w:b/>
              </w:rPr>
              <w:t>Х</w:t>
            </w:r>
            <w:r w:rsidRPr="007250B4">
              <w:rPr>
                <w:b/>
                <w:vertAlign w:val="subscript"/>
              </w:rPr>
              <w:t>6</w:t>
            </w:r>
          </w:p>
        </w:tc>
        <w:tc>
          <w:tcPr>
            <w:tcW w:w="8222" w:type="dxa"/>
            <w:vAlign w:val="center"/>
          </w:tcPr>
          <w:p w:rsidR="00EC50C1" w:rsidRPr="007250B4" w:rsidRDefault="00EC50C1" w:rsidP="0051435F">
            <w:r w:rsidRPr="007250B4">
              <w:t>обесцвечивание тканей в области повреждения одежды</w:t>
            </w:r>
          </w:p>
        </w:tc>
      </w:tr>
      <w:tr w:rsidR="00EC50C1" w:rsidRPr="007250B4" w:rsidTr="0051435F">
        <w:tc>
          <w:tcPr>
            <w:tcW w:w="1418" w:type="dxa"/>
            <w:vAlign w:val="center"/>
          </w:tcPr>
          <w:p w:rsidR="00EC50C1" w:rsidRPr="007250B4" w:rsidRDefault="00EC50C1" w:rsidP="0051435F">
            <w:pPr>
              <w:jc w:val="center"/>
              <w:rPr>
                <w:b/>
              </w:rPr>
            </w:pPr>
            <w:r w:rsidRPr="007250B4">
              <w:rPr>
                <w:b/>
              </w:rPr>
              <w:t>Х</w:t>
            </w:r>
            <w:r w:rsidRPr="007250B4">
              <w:rPr>
                <w:b/>
                <w:vertAlign w:val="subscript"/>
              </w:rPr>
              <w:t>7</w:t>
            </w:r>
          </w:p>
        </w:tc>
        <w:tc>
          <w:tcPr>
            <w:tcW w:w="8222" w:type="dxa"/>
            <w:vAlign w:val="center"/>
          </w:tcPr>
          <w:p w:rsidR="00EC50C1" w:rsidRPr="007250B4" w:rsidRDefault="00EC50C1" w:rsidP="0051435F">
            <w:r w:rsidRPr="007250B4">
              <w:t>отлож</w:t>
            </w:r>
            <w:r>
              <w:t>ение копоти выстрела вблизи крае</w:t>
            </w:r>
            <w:r w:rsidRPr="007250B4">
              <w:t>в повреждения одежды</w:t>
            </w:r>
          </w:p>
        </w:tc>
      </w:tr>
      <w:tr w:rsidR="00EC50C1" w:rsidRPr="007250B4" w:rsidTr="0051435F">
        <w:tc>
          <w:tcPr>
            <w:tcW w:w="1418" w:type="dxa"/>
            <w:vAlign w:val="center"/>
          </w:tcPr>
          <w:p w:rsidR="00EC50C1" w:rsidRPr="007250B4" w:rsidRDefault="00EC50C1" w:rsidP="0051435F">
            <w:pPr>
              <w:jc w:val="center"/>
              <w:rPr>
                <w:b/>
              </w:rPr>
            </w:pPr>
            <w:r w:rsidRPr="007250B4">
              <w:rPr>
                <w:b/>
              </w:rPr>
              <w:t>Х</w:t>
            </w:r>
            <w:r w:rsidRPr="007250B4">
              <w:rPr>
                <w:b/>
                <w:vertAlign w:val="subscript"/>
              </w:rPr>
              <w:t>8</w:t>
            </w:r>
          </w:p>
        </w:tc>
        <w:tc>
          <w:tcPr>
            <w:tcW w:w="8222" w:type="dxa"/>
            <w:vAlign w:val="center"/>
          </w:tcPr>
          <w:p w:rsidR="00EC50C1" w:rsidRPr="007250B4" w:rsidRDefault="00EC50C1" w:rsidP="0051435F">
            <w:r w:rsidRPr="007250B4">
              <w:t>отложен</w:t>
            </w:r>
            <w:r>
              <w:t>ие металлов выстрела вблизи крае</w:t>
            </w:r>
            <w:r w:rsidRPr="007250B4">
              <w:t>в повреждения одежды</w:t>
            </w:r>
          </w:p>
        </w:tc>
      </w:tr>
      <w:tr w:rsidR="00EC50C1" w:rsidRPr="007250B4" w:rsidTr="0051435F">
        <w:tc>
          <w:tcPr>
            <w:tcW w:w="1418" w:type="dxa"/>
            <w:vAlign w:val="center"/>
          </w:tcPr>
          <w:p w:rsidR="00EC50C1" w:rsidRPr="007250B4" w:rsidRDefault="00EC50C1" w:rsidP="0051435F">
            <w:pPr>
              <w:jc w:val="center"/>
              <w:rPr>
                <w:b/>
              </w:rPr>
            </w:pPr>
            <w:r w:rsidRPr="007250B4">
              <w:rPr>
                <w:b/>
              </w:rPr>
              <w:t>Х</w:t>
            </w:r>
            <w:r w:rsidRPr="007250B4">
              <w:rPr>
                <w:b/>
                <w:vertAlign w:val="subscript"/>
              </w:rPr>
              <w:t>9</w:t>
            </w:r>
          </w:p>
        </w:tc>
        <w:tc>
          <w:tcPr>
            <w:tcW w:w="8222" w:type="dxa"/>
            <w:vAlign w:val="center"/>
          </w:tcPr>
          <w:p w:rsidR="00EC50C1" w:rsidRPr="007250B4" w:rsidRDefault="00EC50C1" w:rsidP="0051435F">
            <w:r w:rsidRPr="007250B4">
              <w:t xml:space="preserve">отложение частиц </w:t>
            </w:r>
            <w:proofErr w:type="spellStart"/>
            <w:r w:rsidRPr="007250B4">
              <w:t>п</w:t>
            </w:r>
            <w:r>
              <w:t>олусгоревшего</w:t>
            </w:r>
            <w:proofErr w:type="spellEnd"/>
            <w:r>
              <w:t xml:space="preserve"> пороха вблизи крае</w:t>
            </w:r>
            <w:r w:rsidRPr="007250B4">
              <w:t>в повреждения одежды</w:t>
            </w:r>
          </w:p>
        </w:tc>
      </w:tr>
      <w:tr w:rsidR="00EC50C1" w:rsidRPr="007250B4" w:rsidTr="0051435F">
        <w:tc>
          <w:tcPr>
            <w:tcW w:w="1418" w:type="dxa"/>
            <w:vAlign w:val="center"/>
          </w:tcPr>
          <w:p w:rsidR="00EC50C1" w:rsidRPr="007250B4" w:rsidRDefault="00EC50C1" w:rsidP="0051435F">
            <w:pPr>
              <w:jc w:val="center"/>
              <w:rPr>
                <w:b/>
              </w:rPr>
            </w:pPr>
            <w:r w:rsidRPr="007250B4">
              <w:rPr>
                <w:b/>
              </w:rPr>
              <w:t>Х</w:t>
            </w:r>
            <w:r w:rsidRPr="007250B4">
              <w:rPr>
                <w:b/>
                <w:vertAlign w:val="subscript"/>
              </w:rPr>
              <w:t>10</w:t>
            </w:r>
          </w:p>
        </w:tc>
        <w:tc>
          <w:tcPr>
            <w:tcW w:w="8222" w:type="dxa"/>
            <w:vAlign w:val="center"/>
          </w:tcPr>
          <w:p w:rsidR="00EC50C1" w:rsidRPr="007250B4" w:rsidRDefault="00EC50C1" w:rsidP="0051435F">
            <w:r w:rsidRPr="007250B4">
              <w:t xml:space="preserve">отложение ружейной </w:t>
            </w:r>
            <w:r>
              <w:t>смазки вблизи крае</w:t>
            </w:r>
            <w:r w:rsidRPr="007250B4">
              <w:t>в повреждения одежды</w:t>
            </w:r>
          </w:p>
        </w:tc>
      </w:tr>
      <w:tr w:rsidR="00EC50C1" w:rsidRPr="007250B4" w:rsidTr="0051435F">
        <w:tc>
          <w:tcPr>
            <w:tcW w:w="1418" w:type="dxa"/>
            <w:vAlign w:val="center"/>
          </w:tcPr>
          <w:p w:rsidR="00EC50C1" w:rsidRPr="007250B4" w:rsidRDefault="00EC50C1" w:rsidP="0051435F">
            <w:pPr>
              <w:jc w:val="center"/>
              <w:rPr>
                <w:b/>
              </w:rPr>
            </w:pPr>
            <w:r w:rsidRPr="007250B4">
              <w:rPr>
                <w:b/>
              </w:rPr>
              <w:t>Х</w:t>
            </w:r>
            <w:r w:rsidRPr="007250B4">
              <w:rPr>
                <w:b/>
                <w:vertAlign w:val="subscript"/>
              </w:rPr>
              <w:t>21</w:t>
            </w:r>
          </w:p>
        </w:tc>
        <w:tc>
          <w:tcPr>
            <w:tcW w:w="8222" w:type="dxa"/>
            <w:vAlign w:val="center"/>
          </w:tcPr>
          <w:p w:rsidR="00EC50C1" w:rsidRPr="007250B4" w:rsidRDefault="00EC50C1" w:rsidP="0051435F">
            <w:r w:rsidRPr="007250B4">
              <w:t>отпечаток переднего конца ствола оружия в области раны</w:t>
            </w:r>
          </w:p>
        </w:tc>
      </w:tr>
      <w:tr w:rsidR="00EC50C1" w:rsidRPr="007250B4" w:rsidTr="0051435F">
        <w:tc>
          <w:tcPr>
            <w:tcW w:w="1418" w:type="dxa"/>
            <w:vAlign w:val="center"/>
          </w:tcPr>
          <w:p w:rsidR="00EC50C1" w:rsidRPr="007250B4" w:rsidRDefault="00EC50C1" w:rsidP="0051435F">
            <w:pPr>
              <w:jc w:val="center"/>
              <w:rPr>
                <w:b/>
              </w:rPr>
            </w:pPr>
            <w:r w:rsidRPr="007250B4">
              <w:rPr>
                <w:b/>
              </w:rPr>
              <w:t>Х</w:t>
            </w:r>
            <w:r w:rsidRPr="007250B4">
              <w:rPr>
                <w:b/>
                <w:vertAlign w:val="subscript"/>
              </w:rPr>
              <w:t>22</w:t>
            </w:r>
          </w:p>
        </w:tc>
        <w:tc>
          <w:tcPr>
            <w:tcW w:w="8222" w:type="dxa"/>
            <w:vAlign w:val="center"/>
          </w:tcPr>
          <w:p w:rsidR="00EC50C1" w:rsidRPr="007250B4" w:rsidRDefault="00EC50C1" w:rsidP="0051435F">
            <w:r w:rsidRPr="007250B4">
              <w:t>дефект раны, превышающий калибр ранящего снаряда</w:t>
            </w:r>
          </w:p>
        </w:tc>
      </w:tr>
      <w:tr w:rsidR="00EC50C1" w:rsidRPr="007250B4" w:rsidTr="0051435F">
        <w:tc>
          <w:tcPr>
            <w:tcW w:w="1418" w:type="dxa"/>
            <w:vAlign w:val="center"/>
          </w:tcPr>
          <w:p w:rsidR="00EC50C1" w:rsidRPr="007250B4" w:rsidRDefault="00EC50C1" w:rsidP="0051435F">
            <w:pPr>
              <w:jc w:val="center"/>
              <w:rPr>
                <w:b/>
              </w:rPr>
            </w:pPr>
            <w:r w:rsidRPr="007250B4">
              <w:rPr>
                <w:b/>
              </w:rPr>
              <w:t>Х</w:t>
            </w:r>
            <w:r w:rsidRPr="007250B4">
              <w:rPr>
                <w:b/>
                <w:vertAlign w:val="subscript"/>
              </w:rPr>
              <w:t>23</w:t>
            </w:r>
          </w:p>
        </w:tc>
        <w:tc>
          <w:tcPr>
            <w:tcW w:w="8222" w:type="dxa"/>
            <w:vAlign w:val="center"/>
          </w:tcPr>
          <w:p w:rsidR="00EC50C1" w:rsidRPr="007250B4" w:rsidRDefault="00EC50C1" w:rsidP="0051435F">
            <w:r>
              <w:t>разрывы крае</w:t>
            </w:r>
            <w:r w:rsidRPr="007250B4">
              <w:t>в раны</w:t>
            </w:r>
          </w:p>
        </w:tc>
      </w:tr>
      <w:tr w:rsidR="00EC50C1" w:rsidRPr="007250B4" w:rsidTr="0051435F">
        <w:tc>
          <w:tcPr>
            <w:tcW w:w="1418" w:type="dxa"/>
            <w:vAlign w:val="center"/>
          </w:tcPr>
          <w:p w:rsidR="00EC50C1" w:rsidRPr="007250B4" w:rsidRDefault="00EC50C1" w:rsidP="0051435F">
            <w:pPr>
              <w:jc w:val="center"/>
              <w:rPr>
                <w:b/>
              </w:rPr>
            </w:pPr>
            <w:r w:rsidRPr="007250B4">
              <w:rPr>
                <w:b/>
              </w:rPr>
              <w:t>Х</w:t>
            </w:r>
            <w:r w:rsidRPr="007250B4">
              <w:rPr>
                <w:b/>
                <w:vertAlign w:val="subscript"/>
              </w:rPr>
              <w:t>24</w:t>
            </w:r>
          </w:p>
        </w:tc>
        <w:tc>
          <w:tcPr>
            <w:tcW w:w="8222" w:type="dxa"/>
            <w:vAlign w:val="center"/>
          </w:tcPr>
          <w:p w:rsidR="00EC50C1" w:rsidRPr="007250B4" w:rsidRDefault="00EC50C1" w:rsidP="0051435F">
            <w:r>
              <w:t>отслойка крае</w:t>
            </w:r>
            <w:r w:rsidRPr="007250B4">
              <w:t>в раны</w:t>
            </w:r>
          </w:p>
        </w:tc>
      </w:tr>
      <w:tr w:rsidR="00EC50C1" w:rsidRPr="007250B4" w:rsidTr="0051435F">
        <w:tc>
          <w:tcPr>
            <w:tcW w:w="1418" w:type="dxa"/>
            <w:vAlign w:val="center"/>
          </w:tcPr>
          <w:p w:rsidR="00EC50C1" w:rsidRPr="007250B4" w:rsidRDefault="00EC50C1" w:rsidP="0051435F">
            <w:pPr>
              <w:jc w:val="center"/>
              <w:rPr>
                <w:b/>
              </w:rPr>
            </w:pPr>
            <w:r w:rsidRPr="007250B4">
              <w:rPr>
                <w:b/>
              </w:rPr>
              <w:t>Х</w:t>
            </w:r>
            <w:r w:rsidRPr="007250B4">
              <w:rPr>
                <w:b/>
                <w:vertAlign w:val="subscript"/>
              </w:rPr>
              <w:t>25</w:t>
            </w:r>
          </w:p>
        </w:tc>
        <w:tc>
          <w:tcPr>
            <w:tcW w:w="8222" w:type="dxa"/>
            <w:vAlign w:val="center"/>
          </w:tcPr>
          <w:p w:rsidR="00EC50C1" w:rsidRPr="007250B4" w:rsidRDefault="00EC50C1" w:rsidP="0051435F">
            <w:proofErr w:type="spellStart"/>
            <w:r w:rsidRPr="007250B4">
              <w:t>осаднения</w:t>
            </w:r>
            <w:proofErr w:type="spellEnd"/>
            <w:r w:rsidRPr="007250B4">
              <w:t xml:space="preserve">, поверхностные кровоизлияния в области </w:t>
            </w:r>
            <w:r>
              <w:t>крае</w:t>
            </w:r>
            <w:r w:rsidRPr="007250B4">
              <w:t>в раны</w:t>
            </w:r>
          </w:p>
        </w:tc>
      </w:tr>
      <w:tr w:rsidR="00EC50C1" w:rsidRPr="007250B4" w:rsidTr="0051435F">
        <w:tc>
          <w:tcPr>
            <w:tcW w:w="1418" w:type="dxa"/>
            <w:vAlign w:val="center"/>
          </w:tcPr>
          <w:p w:rsidR="00EC50C1" w:rsidRPr="007250B4" w:rsidRDefault="00EC50C1" w:rsidP="0051435F">
            <w:pPr>
              <w:jc w:val="center"/>
              <w:rPr>
                <w:b/>
              </w:rPr>
            </w:pPr>
            <w:r w:rsidRPr="007250B4">
              <w:rPr>
                <w:b/>
              </w:rPr>
              <w:t>Х</w:t>
            </w:r>
            <w:r w:rsidRPr="007250B4">
              <w:rPr>
                <w:b/>
                <w:vertAlign w:val="subscript"/>
              </w:rPr>
              <w:t>26</w:t>
            </w:r>
          </w:p>
        </w:tc>
        <w:tc>
          <w:tcPr>
            <w:tcW w:w="8222" w:type="dxa"/>
            <w:vAlign w:val="center"/>
          </w:tcPr>
          <w:p w:rsidR="00EC50C1" w:rsidRPr="007250B4" w:rsidRDefault="00EC50C1" w:rsidP="0051435F">
            <w:proofErr w:type="spellStart"/>
            <w:r w:rsidRPr="007250B4">
              <w:t>опаление</w:t>
            </w:r>
            <w:proofErr w:type="spellEnd"/>
            <w:r w:rsidRPr="007250B4">
              <w:t xml:space="preserve"> волос в области раны</w:t>
            </w:r>
          </w:p>
        </w:tc>
      </w:tr>
      <w:tr w:rsidR="00EC50C1" w:rsidRPr="007250B4" w:rsidTr="0051435F">
        <w:tc>
          <w:tcPr>
            <w:tcW w:w="1418" w:type="dxa"/>
            <w:vAlign w:val="center"/>
          </w:tcPr>
          <w:p w:rsidR="00EC50C1" w:rsidRPr="007250B4" w:rsidRDefault="00EC50C1" w:rsidP="0051435F">
            <w:pPr>
              <w:jc w:val="center"/>
              <w:rPr>
                <w:b/>
              </w:rPr>
            </w:pPr>
            <w:r w:rsidRPr="007250B4">
              <w:rPr>
                <w:b/>
              </w:rPr>
              <w:t>Х</w:t>
            </w:r>
            <w:r w:rsidRPr="007250B4">
              <w:rPr>
                <w:b/>
                <w:vertAlign w:val="subscript"/>
              </w:rPr>
              <w:t>27</w:t>
            </w:r>
          </w:p>
        </w:tc>
        <w:tc>
          <w:tcPr>
            <w:tcW w:w="8222" w:type="dxa"/>
            <w:vAlign w:val="center"/>
          </w:tcPr>
          <w:p w:rsidR="00EC50C1" w:rsidRPr="007250B4" w:rsidRDefault="00EC50C1" w:rsidP="0051435F">
            <w:r w:rsidRPr="007250B4">
              <w:t>отлож</w:t>
            </w:r>
            <w:r>
              <w:t>ение копоти выстрела вблизи крае</w:t>
            </w:r>
            <w:r w:rsidRPr="007250B4">
              <w:t>в раны</w:t>
            </w:r>
          </w:p>
        </w:tc>
      </w:tr>
      <w:tr w:rsidR="00EC50C1" w:rsidRPr="007250B4" w:rsidTr="0051435F">
        <w:tc>
          <w:tcPr>
            <w:tcW w:w="1418" w:type="dxa"/>
            <w:vAlign w:val="center"/>
          </w:tcPr>
          <w:p w:rsidR="00EC50C1" w:rsidRPr="007250B4" w:rsidRDefault="00EC50C1" w:rsidP="0051435F">
            <w:pPr>
              <w:jc w:val="center"/>
              <w:rPr>
                <w:b/>
              </w:rPr>
            </w:pPr>
            <w:r w:rsidRPr="007250B4">
              <w:rPr>
                <w:b/>
              </w:rPr>
              <w:t>Х</w:t>
            </w:r>
            <w:r w:rsidRPr="007250B4">
              <w:rPr>
                <w:b/>
                <w:vertAlign w:val="subscript"/>
              </w:rPr>
              <w:t>28</w:t>
            </w:r>
          </w:p>
        </w:tc>
        <w:tc>
          <w:tcPr>
            <w:tcW w:w="8222" w:type="dxa"/>
            <w:vAlign w:val="center"/>
          </w:tcPr>
          <w:p w:rsidR="00EC50C1" w:rsidRPr="007250B4" w:rsidRDefault="00EC50C1" w:rsidP="0051435F">
            <w:r w:rsidRPr="007250B4">
              <w:t>отлож</w:t>
            </w:r>
            <w:r>
              <w:t>ение ружейной смазки вблизи крае</w:t>
            </w:r>
            <w:r w:rsidRPr="007250B4">
              <w:t>в раны</w:t>
            </w:r>
          </w:p>
        </w:tc>
      </w:tr>
      <w:tr w:rsidR="00EC50C1" w:rsidRPr="007250B4" w:rsidTr="0051435F">
        <w:tc>
          <w:tcPr>
            <w:tcW w:w="1418" w:type="dxa"/>
            <w:vAlign w:val="center"/>
          </w:tcPr>
          <w:p w:rsidR="00EC50C1" w:rsidRPr="007250B4" w:rsidRDefault="00EC50C1" w:rsidP="0051435F">
            <w:pPr>
              <w:jc w:val="center"/>
              <w:rPr>
                <w:b/>
              </w:rPr>
            </w:pPr>
            <w:r w:rsidRPr="007250B4">
              <w:rPr>
                <w:b/>
              </w:rPr>
              <w:t>Х</w:t>
            </w:r>
            <w:r w:rsidRPr="007250B4">
              <w:rPr>
                <w:b/>
                <w:vertAlign w:val="subscript"/>
              </w:rPr>
              <w:t>29</w:t>
            </w:r>
          </w:p>
        </w:tc>
        <w:tc>
          <w:tcPr>
            <w:tcW w:w="8222" w:type="dxa"/>
            <w:vAlign w:val="center"/>
          </w:tcPr>
          <w:p w:rsidR="00EC50C1" w:rsidRPr="007250B4" w:rsidRDefault="00EC50C1" w:rsidP="0051435F">
            <w:r w:rsidRPr="007250B4">
              <w:t>отложен</w:t>
            </w:r>
            <w:r>
              <w:t>ие металлов выстрела вблизи крае</w:t>
            </w:r>
            <w:r w:rsidRPr="007250B4">
              <w:t>в раны</w:t>
            </w:r>
          </w:p>
        </w:tc>
      </w:tr>
      <w:tr w:rsidR="00EC50C1" w:rsidRPr="007250B4" w:rsidTr="0051435F">
        <w:tc>
          <w:tcPr>
            <w:tcW w:w="1418" w:type="dxa"/>
            <w:vAlign w:val="center"/>
          </w:tcPr>
          <w:p w:rsidR="00EC50C1" w:rsidRPr="007250B4" w:rsidRDefault="00EC50C1" w:rsidP="0051435F">
            <w:pPr>
              <w:jc w:val="center"/>
              <w:rPr>
                <w:b/>
              </w:rPr>
            </w:pPr>
            <w:r w:rsidRPr="007250B4">
              <w:rPr>
                <w:b/>
              </w:rPr>
              <w:t>Х</w:t>
            </w:r>
            <w:r w:rsidRPr="007250B4">
              <w:rPr>
                <w:b/>
                <w:vertAlign w:val="subscript"/>
              </w:rPr>
              <w:t>30</w:t>
            </w:r>
          </w:p>
        </w:tc>
        <w:tc>
          <w:tcPr>
            <w:tcW w:w="8222" w:type="dxa"/>
            <w:vAlign w:val="center"/>
          </w:tcPr>
          <w:p w:rsidR="00EC50C1" w:rsidRPr="007250B4" w:rsidRDefault="00EC50C1" w:rsidP="0051435F">
            <w:r w:rsidRPr="007250B4">
              <w:t xml:space="preserve">отложение частиц </w:t>
            </w:r>
            <w:proofErr w:type="spellStart"/>
            <w:r w:rsidRPr="007250B4">
              <w:t>п</w:t>
            </w:r>
            <w:r>
              <w:t>олусгоревшего</w:t>
            </w:r>
            <w:proofErr w:type="spellEnd"/>
            <w:r>
              <w:t xml:space="preserve"> пороха вблизи крае</w:t>
            </w:r>
            <w:r w:rsidRPr="007250B4">
              <w:t>в раны</w:t>
            </w:r>
          </w:p>
        </w:tc>
      </w:tr>
      <w:tr w:rsidR="00EC50C1" w:rsidRPr="007250B4" w:rsidTr="0051435F">
        <w:tc>
          <w:tcPr>
            <w:tcW w:w="1418" w:type="dxa"/>
            <w:vAlign w:val="center"/>
          </w:tcPr>
          <w:p w:rsidR="00EC50C1" w:rsidRPr="007250B4" w:rsidRDefault="00EC50C1" w:rsidP="0051435F">
            <w:pPr>
              <w:jc w:val="center"/>
              <w:rPr>
                <w:b/>
              </w:rPr>
            </w:pPr>
            <w:r w:rsidRPr="007250B4">
              <w:rPr>
                <w:b/>
              </w:rPr>
              <w:t>Х</w:t>
            </w:r>
            <w:r w:rsidRPr="007250B4">
              <w:rPr>
                <w:b/>
                <w:vertAlign w:val="subscript"/>
              </w:rPr>
              <w:t>31</w:t>
            </w:r>
          </w:p>
        </w:tc>
        <w:tc>
          <w:tcPr>
            <w:tcW w:w="8222" w:type="dxa"/>
            <w:vAlign w:val="center"/>
          </w:tcPr>
          <w:p w:rsidR="00EC50C1" w:rsidRPr="007250B4" w:rsidRDefault="00EC50C1" w:rsidP="0051435F">
            <w:r w:rsidRPr="007250B4">
              <w:t>ярко-красный цвет тканей в начальной части раневого канала</w:t>
            </w:r>
          </w:p>
        </w:tc>
      </w:tr>
      <w:tr w:rsidR="00EC50C1" w:rsidRPr="007250B4" w:rsidTr="0051435F">
        <w:tc>
          <w:tcPr>
            <w:tcW w:w="1418" w:type="dxa"/>
            <w:vAlign w:val="center"/>
          </w:tcPr>
          <w:p w:rsidR="00EC50C1" w:rsidRPr="007250B4" w:rsidRDefault="00EC50C1" w:rsidP="0051435F">
            <w:pPr>
              <w:jc w:val="center"/>
              <w:rPr>
                <w:b/>
              </w:rPr>
            </w:pPr>
            <w:r w:rsidRPr="007250B4">
              <w:rPr>
                <w:b/>
              </w:rPr>
              <w:t>Х</w:t>
            </w:r>
            <w:r w:rsidRPr="007250B4">
              <w:rPr>
                <w:b/>
                <w:vertAlign w:val="subscript"/>
              </w:rPr>
              <w:t>32</w:t>
            </w:r>
          </w:p>
        </w:tc>
        <w:tc>
          <w:tcPr>
            <w:tcW w:w="8222" w:type="dxa"/>
            <w:vAlign w:val="center"/>
          </w:tcPr>
          <w:p w:rsidR="00EC50C1" w:rsidRPr="007250B4" w:rsidRDefault="00EC50C1" w:rsidP="0051435F">
            <w:r w:rsidRPr="007250B4">
              <w:t>отложение копоти выстрела в начальной части раневого канала</w:t>
            </w:r>
          </w:p>
        </w:tc>
      </w:tr>
      <w:tr w:rsidR="00EC50C1" w:rsidRPr="007250B4" w:rsidTr="0051435F">
        <w:tc>
          <w:tcPr>
            <w:tcW w:w="1418" w:type="dxa"/>
            <w:vAlign w:val="center"/>
          </w:tcPr>
          <w:p w:rsidR="00EC50C1" w:rsidRPr="007250B4" w:rsidRDefault="00EC50C1" w:rsidP="0051435F">
            <w:pPr>
              <w:jc w:val="center"/>
              <w:rPr>
                <w:b/>
              </w:rPr>
            </w:pPr>
            <w:r w:rsidRPr="007250B4">
              <w:rPr>
                <w:b/>
              </w:rPr>
              <w:t>Х</w:t>
            </w:r>
            <w:r w:rsidRPr="007250B4">
              <w:rPr>
                <w:b/>
                <w:vertAlign w:val="subscript"/>
              </w:rPr>
              <w:t>33</w:t>
            </w:r>
          </w:p>
        </w:tc>
        <w:tc>
          <w:tcPr>
            <w:tcW w:w="8222" w:type="dxa"/>
            <w:vAlign w:val="center"/>
          </w:tcPr>
          <w:p w:rsidR="00EC50C1" w:rsidRPr="007250B4" w:rsidRDefault="00EC50C1" w:rsidP="0051435F">
            <w:r w:rsidRPr="007250B4">
              <w:t xml:space="preserve">отложение частиц </w:t>
            </w:r>
            <w:proofErr w:type="spellStart"/>
            <w:r w:rsidRPr="007250B4">
              <w:t>полусгоревшего</w:t>
            </w:r>
            <w:proofErr w:type="spellEnd"/>
            <w:r w:rsidRPr="007250B4">
              <w:t xml:space="preserve"> пороха в начальной части раневого канала</w:t>
            </w:r>
          </w:p>
        </w:tc>
      </w:tr>
    </w:tbl>
    <w:p w:rsidR="00EC50C1" w:rsidRDefault="00EC50C1" w:rsidP="00EC50C1">
      <w:pPr>
        <w:spacing w:after="0" w:line="360" w:lineRule="auto"/>
        <w:ind w:firstLine="709"/>
        <w:jc w:val="both"/>
        <w:rPr>
          <w:rFonts w:ascii="Times New Roman" w:eastAsia="Calibri" w:hAnsi="Times New Roman" w:cs="Times New Roman"/>
          <w:sz w:val="28"/>
          <w:szCs w:val="28"/>
        </w:rPr>
      </w:pPr>
    </w:p>
    <w:p w:rsidR="00EC50C1" w:rsidRPr="007250B4" w:rsidRDefault="00EC50C1" w:rsidP="00EC50C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Применение последовательной процедуры</w:t>
      </w:r>
      <w:r w:rsidRPr="007250B4">
        <w:rPr>
          <w:rFonts w:ascii="Times New Roman" w:eastAsia="Calibri" w:hAnsi="Times New Roman" w:cs="Times New Roman"/>
          <w:sz w:val="28"/>
          <w:szCs w:val="28"/>
        </w:rPr>
        <w:t xml:space="preserve"> Байеса</w:t>
      </w:r>
      <w:r>
        <w:rPr>
          <w:rFonts w:ascii="Times New Roman" w:eastAsia="Calibri" w:hAnsi="Times New Roman" w:cs="Times New Roman"/>
          <w:sz w:val="28"/>
          <w:szCs w:val="28"/>
        </w:rPr>
        <w:t xml:space="preserve">. </w:t>
      </w:r>
    </w:p>
    <w:p w:rsidR="00EC50C1" w:rsidRPr="007250B4" w:rsidRDefault="00EC50C1" w:rsidP="00EC50C1">
      <w:pPr>
        <w:spacing w:after="0" w:line="360" w:lineRule="auto"/>
        <w:ind w:firstLine="709"/>
        <w:jc w:val="both"/>
        <w:rPr>
          <w:rFonts w:ascii="Times New Roman" w:eastAsia="Calibri" w:hAnsi="Times New Roman" w:cs="Times New Roman"/>
          <w:sz w:val="28"/>
          <w:szCs w:val="28"/>
        </w:rPr>
      </w:pPr>
      <w:r w:rsidRPr="007250B4">
        <w:rPr>
          <w:rFonts w:ascii="Times New Roman" w:eastAsia="Calibri" w:hAnsi="Times New Roman" w:cs="Times New Roman"/>
          <w:sz w:val="28"/>
          <w:szCs w:val="28"/>
        </w:rPr>
        <w:t xml:space="preserve">В таблицах </w:t>
      </w:r>
      <w:r>
        <w:rPr>
          <w:rFonts w:ascii="Times New Roman" w:eastAsia="Calibri" w:hAnsi="Times New Roman" w:cs="Times New Roman"/>
          <w:sz w:val="28"/>
          <w:szCs w:val="28"/>
        </w:rPr>
        <w:t>2</w:t>
      </w:r>
      <w:r w:rsidRPr="007250B4">
        <w:rPr>
          <w:rFonts w:ascii="Times New Roman" w:eastAsia="Calibri" w:hAnsi="Times New Roman" w:cs="Times New Roman"/>
          <w:sz w:val="28"/>
          <w:szCs w:val="28"/>
        </w:rPr>
        <w:t xml:space="preserve"> и </w:t>
      </w:r>
      <w:r>
        <w:rPr>
          <w:rFonts w:ascii="Times New Roman" w:eastAsia="Calibri" w:hAnsi="Times New Roman" w:cs="Times New Roman"/>
          <w:sz w:val="28"/>
          <w:szCs w:val="28"/>
        </w:rPr>
        <w:t>3, приведе</w:t>
      </w:r>
      <w:r w:rsidRPr="007250B4">
        <w:rPr>
          <w:rFonts w:ascii="Times New Roman" w:eastAsia="Calibri" w:hAnsi="Times New Roman" w:cs="Times New Roman"/>
          <w:sz w:val="28"/>
          <w:szCs w:val="28"/>
        </w:rPr>
        <w:t xml:space="preserve">нных ниже, указаны условные вероятности для используемых признаков в случаях повреждения тела через одежду (таблица </w:t>
      </w:r>
      <w:r>
        <w:rPr>
          <w:rFonts w:ascii="Times New Roman" w:eastAsia="Calibri" w:hAnsi="Times New Roman" w:cs="Times New Roman"/>
          <w:sz w:val="28"/>
          <w:szCs w:val="28"/>
        </w:rPr>
        <w:t>2</w:t>
      </w:r>
      <w:r w:rsidRPr="007250B4">
        <w:rPr>
          <w:rFonts w:ascii="Times New Roman" w:eastAsia="Calibri" w:hAnsi="Times New Roman" w:cs="Times New Roman"/>
          <w:sz w:val="28"/>
          <w:szCs w:val="28"/>
        </w:rPr>
        <w:t xml:space="preserve">) и открытых (таблица </w:t>
      </w:r>
      <w:r>
        <w:rPr>
          <w:rFonts w:ascii="Times New Roman" w:eastAsia="Calibri" w:hAnsi="Times New Roman" w:cs="Times New Roman"/>
          <w:sz w:val="28"/>
          <w:szCs w:val="28"/>
        </w:rPr>
        <w:t>3</w:t>
      </w:r>
      <w:r w:rsidRPr="007250B4">
        <w:rPr>
          <w:rFonts w:ascii="Times New Roman" w:eastAsia="Calibri" w:hAnsi="Times New Roman" w:cs="Times New Roman"/>
          <w:sz w:val="28"/>
          <w:szCs w:val="28"/>
        </w:rPr>
        <w:t xml:space="preserve">) участков тела. Признаки в таблицах расположены слева направо в порядке убывания информативности. На первом шаге формула Байеса применяется для наиболее информативного </w:t>
      </w:r>
      <w:r w:rsidRPr="007250B4">
        <w:rPr>
          <w:rFonts w:ascii="Times New Roman" w:eastAsia="Calibri" w:hAnsi="Times New Roman" w:cs="Times New Roman"/>
          <w:sz w:val="28"/>
          <w:szCs w:val="28"/>
        </w:rPr>
        <w:lastRenderedPageBreak/>
        <w:t>признака Y</w:t>
      </w:r>
      <w:r w:rsidRPr="007250B4">
        <w:rPr>
          <w:rFonts w:ascii="Times New Roman" w:eastAsia="Calibri" w:hAnsi="Times New Roman" w:cs="Times New Roman"/>
          <w:b/>
          <w:sz w:val="28"/>
          <w:szCs w:val="28"/>
          <w:vertAlign w:val="subscript"/>
        </w:rPr>
        <w:t>1</w:t>
      </w:r>
      <w:r w:rsidRPr="007250B4">
        <w:rPr>
          <w:rFonts w:ascii="Times New Roman" w:eastAsia="Calibri" w:hAnsi="Times New Roman" w:cs="Times New Roman"/>
          <w:sz w:val="28"/>
          <w:szCs w:val="28"/>
        </w:rPr>
        <w:t xml:space="preserve"> (в таблицах – признаки Х</w:t>
      </w:r>
      <w:r w:rsidRPr="007250B4">
        <w:rPr>
          <w:rFonts w:ascii="Times New Roman" w:eastAsia="Calibri" w:hAnsi="Times New Roman" w:cs="Times New Roman"/>
          <w:b/>
          <w:sz w:val="28"/>
          <w:szCs w:val="28"/>
          <w:vertAlign w:val="subscript"/>
        </w:rPr>
        <w:t>31</w:t>
      </w:r>
      <w:r w:rsidRPr="007250B4">
        <w:rPr>
          <w:rFonts w:ascii="Times New Roman" w:eastAsia="Calibri" w:hAnsi="Times New Roman" w:cs="Times New Roman"/>
          <w:sz w:val="28"/>
          <w:szCs w:val="28"/>
        </w:rPr>
        <w:t xml:space="preserve"> и Х</w:t>
      </w:r>
      <w:r w:rsidRPr="007250B4">
        <w:rPr>
          <w:rFonts w:ascii="Times New Roman" w:eastAsia="Calibri" w:hAnsi="Times New Roman" w:cs="Times New Roman"/>
          <w:b/>
          <w:sz w:val="28"/>
          <w:szCs w:val="28"/>
          <w:vertAlign w:val="subscript"/>
        </w:rPr>
        <w:t>29</w:t>
      </w:r>
      <w:r>
        <w:rPr>
          <w:rFonts w:ascii="Times New Roman" w:eastAsia="Calibri" w:hAnsi="Times New Roman" w:cs="Times New Roman"/>
          <w:b/>
          <w:sz w:val="28"/>
          <w:szCs w:val="28"/>
          <w:vertAlign w:val="subscript"/>
        </w:rPr>
        <w:t xml:space="preserve"> </w:t>
      </w:r>
      <w:r w:rsidRPr="007250B4">
        <w:rPr>
          <w:rFonts w:ascii="Times New Roman" w:eastAsia="Calibri" w:hAnsi="Times New Roman" w:cs="Times New Roman"/>
          <w:sz w:val="28"/>
          <w:szCs w:val="28"/>
        </w:rPr>
        <w:t>соответственно) и априорные вероятности Р(А) для исхода А (выстрел с в упор) и Р(В) для исхода В (близкая дистанция выстрела) считаются равными 0,5.</w:t>
      </w:r>
    </w:p>
    <w:p w:rsidR="00EC50C1" w:rsidRDefault="00EC50C1" w:rsidP="00EC50C1">
      <w:pPr>
        <w:spacing w:after="0" w:line="360" w:lineRule="auto"/>
        <w:ind w:firstLine="709"/>
        <w:jc w:val="both"/>
        <w:rPr>
          <w:rFonts w:ascii="Times New Roman" w:eastAsia="Calibri" w:hAnsi="Times New Roman" w:cs="Times New Roman"/>
          <w:sz w:val="28"/>
          <w:szCs w:val="28"/>
        </w:rPr>
      </w:pPr>
      <w:r w:rsidRPr="007250B4">
        <w:rPr>
          <w:rFonts w:ascii="Times New Roman" w:eastAsia="Calibri" w:hAnsi="Times New Roman" w:cs="Times New Roman"/>
          <w:sz w:val="28"/>
          <w:szCs w:val="28"/>
        </w:rPr>
        <w:t>Вероятность отнесения значения признака Y</w:t>
      </w:r>
      <w:r w:rsidRPr="007250B4">
        <w:rPr>
          <w:rFonts w:ascii="Times New Roman" w:eastAsia="Calibri" w:hAnsi="Times New Roman" w:cs="Times New Roman"/>
          <w:b/>
          <w:sz w:val="28"/>
          <w:szCs w:val="28"/>
          <w:vertAlign w:val="subscript"/>
        </w:rPr>
        <w:t>1</w:t>
      </w:r>
      <w:r w:rsidRPr="007250B4">
        <w:rPr>
          <w:rFonts w:ascii="Times New Roman" w:eastAsia="Calibri" w:hAnsi="Times New Roman" w:cs="Times New Roman"/>
          <w:sz w:val="28"/>
          <w:szCs w:val="28"/>
        </w:rPr>
        <w:t xml:space="preserve"> к исходу А рассчитывается по формуле</w:t>
      </w:r>
      <w:r>
        <w:rPr>
          <w:rFonts w:ascii="Times New Roman" w:eastAsia="Calibri" w:hAnsi="Times New Roman" w:cs="Times New Roman"/>
          <w:sz w:val="28"/>
          <w:szCs w:val="28"/>
        </w:rPr>
        <w:t>:</w:t>
      </w:r>
    </w:p>
    <w:p w:rsidR="00EC50C1" w:rsidRPr="007250B4" w:rsidRDefault="000F5C9D" w:rsidP="00EC50C1">
      <w:pPr>
        <w:spacing w:after="0" w:line="360" w:lineRule="auto"/>
        <w:ind w:firstLine="709"/>
        <w:jc w:val="both"/>
        <w:rPr>
          <w:rFonts w:ascii="Times New Roman" w:eastAsia="Calibri" w:hAnsi="Times New Roman" w:cs="Times New Roman"/>
          <w:sz w:val="28"/>
          <w:szCs w:val="28"/>
        </w:rPr>
      </w:pPr>
      <m:oMathPara>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P</m:t>
              </m:r>
            </m:e>
            <m:sub>
              <m:r>
                <m:rPr>
                  <m:sty m:val="p"/>
                </m:rPr>
                <w:rPr>
                  <w:rFonts w:ascii="Cambria Math" w:eastAsia="Calibri" w:hAnsi="Cambria Math" w:cs="Times New Roman"/>
                  <w:sz w:val="28"/>
                  <w:szCs w:val="28"/>
                </w:rPr>
                <m:t>1</m:t>
              </m:r>
            </m:sub>
          </m:sSub>
          <m:r>
            <m:rPr>
              <m:sty m:val="p"/>
            </m:rPr>
            <w:rPr>
              <w:rFonts w:ascii="Cambria Math" w:eastAsia="Calibri" w:hAnsi="Times New Roman" w:cs="Times New Roman"/>
              <w:sz w:val="28"/>
              <w:szCs w:val="28"/>
            </w:rPr>
            <m:t>(</m:t>
          </m:r>
          <m:r>
            <m:rPr>
              <m:sty m:val="p"/>
            </m:rPr>
            <w:rPr>
              <w:rFonts w:ascii="Cambria Math" w:eastAsia="Calibri" w:hAnsi="Cambria Math" w:cs="Times New Roman"/>
              <w:sz w:val="28"/>
              <w:szCs w:val="28"/>
            </w:rPr>
            <m:t>A</m:t>
          </m:r>
          <m:r>
            <m:rPr>
              <m:sty m:val="p"/>
            </m:rPr>
            <w:rPr>
              <w:rFonts w:ascii="Cambria Math" w:eastAsia="Calibri" w:hAnsi="Times New Roman" w:cs="Times New Roman"/>
              <w:sz w:val="28"/>
              <w:szCs w:val="28"/>
            </w:rPr>
            <m:t>/</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Y</m:t>
              </m:r>
            </m:e>
            <m:sub>
              <m:r>
                <m:rPr>
                  <m:sty m:val="p"/>
                </m:rPr>
                <w:rPr>
                  <w:rFonts w:ascii="Cambria Math" w:eastAsia="Calibri" w:hAnsi="Cambria Math" w:cs="Times New Roman"/>
                  <w:sz w:val="28"/>
                  <w:szCs w:val="28"/>
                </w:rPr>
                <m:t>1</m:t>
              </m:r>
            </m:sub>
          </m:sSub>
          <m:r>
            <m:rPr>
              <m:sty m:val="p"/>
            </m:rPr>
            <w:rPr>
              <w:rFonts w:ascii="Cambria Math" w:eastAsia="Calibri" w:hAnsi="Times New Roman" w:cs="Times New Roman"/>
              <w:sz w:val="28"/>
              <w:szCs w:val="28"/>
            </w:rPr>
            <m:t>)=</m:t>
          </m:r>
          <m:f>
            <m:fPr>
              <m:ctrlPr>
                <w:rPr>
                  <w:rFonts w:ascii="Cambria Math" w:eastAsia="Calibri" w:hAnsi="Times New Roman" w:cs="Times New Roman"/>
                  <w:sz w:val="28"/>
                  <w:szCs w:val="28"/>
                </w:rPr>
              </m:ctrlPr>
            </m:fPr>
            <m:num>
              <m:r>
                <m:rPr>
                  <m:sty m:val="p"/>
                </m:rPr>
                <w:rPr>
                  <w:rFonts w:ascii="Cambria Math" w:eastAsia="Calibri" w:hAnsi="Times New Roman" w:cs="Times New Roman"/>
                  <w:sz w:val="28"/>
                  <w:szCs w:val="28"/>
                </w:rPr>
                <m:t>0,5P(</m:t>
              </m:r>
              <m:sSub>
                <m:sSubPr>
                  <m:ctrlPr>
                    <w:rPr>
                      <w:rFonts w:ascii="Cambria Math" w:eastAsia="Calibri" w:hAnsi="Times New Roman" w:cs="Times New Roman"/>
                      <w:sz w:val="28"/>
                      <w:szCs w:val="28"/>
                    </w:rPr>
                  </m:ctrlPr>
                </m:sSubPr>
                <m:e>
                  <m:r>
                    <m:rPr>
                      <m:sty m:val="p"/>
                    </m:rPr>
                    <w:rPr>
                      <w:rFonts w:ascii="Cambria Math" w:eastAsia="Calibri" w:hAnsi="Times New Roman" w:cs="Times New Roman"/>
                      <w:sz w:val="28"/>
                      <w:szCs w:val="28"/>
                    </w:rPr>
                    <m:t>Y</m:t>
                  </m:r>
                </m:e>
                <m:sub>
                  <m:r>
                    <m:rPr>
                      <m:sty m:val="p"/>
                    </m:rPr>
                    <w:rPr>
                      <w:rFonts w:ascii="Cambria Math" w:eastAsia="Calibri" w:hAnsi="Times New Roman" w:cs="Times New Roman"/>
                      <w:sz w:val="28"/>
                      <w:szCs w:val="28"/>
                    </w:rPr>
                    <m:t>1</m:t>
                  </m:r>
                </m:sub>
              </m:sSub>
              <m:r>
                <m:rPr>
                  <m:sty m:val="p"/>
                </m:rPr>
                <w:rPr>
                  <w:rFonts w:ascii="Cambria Math" w:eastAsia="Calibri" w:hAnsi="Times New Roman" w:cs="Times New Roman"/>
                  <w:sz w:val="28"/>
                  <w:szCs w:val="28"/>
                </w:rPr>
                <m:t>/A)</m:t>
              </m:r>
            </m:num>
            <m:den>
              <m:r>
                <m:rPr>
                  <m:sty m:val="p"/>
                </m:rPr>
                <w:rPr>
                  <w:rFonts w:ascii="Cambria Math" w:eastAsia="Calibri" w:hAnsi="Cambria Math" w:cs="Times New Roman"/>
                  <w:sz w:val="28"/>
                  <w:szCs w:val="28"/>
                </w:rPr>
                <m:t>P</m:t>
              </m:r>
              <m:r>
                <m:rPr>
                  <m:sty m:val="p"/>
                </m:rPr>
                <w:rPr>
                  <w:rFonts w:ascii="Cambria Math" w:eastAsia="Calibri" w:hAnsi="Times New Roman" w:cs="Times New Roman"/>
                  <w:sz w:val="28"/>
                  <w:szCs w:val="28"/>
                </w:rPr>
                <m:t>(</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Y</m:t>
                  </m:r>
                </m:e>
                <m:sub>
                  <m:r>
                    <m:rPr>
                      <m:sty m:val="p"/>
                    </m:rPr>
                    <w:rPr>
                      <w:rFonts w:ascii="Cambria Math" w:eastAsia="Calibri" w:hAnsi="Cambria Math" w:cs="Times New Roman"/>
                      <w:sz w:val="28"/>
                      <w:szCs w:val="28"/>
                    </w:rPr>
                    <m:t>1</m:t>
                  </m:r>
                </m:sub>
              </m:sSub>
              <m:r>
                <m:rPr>
                  <m:sty m:val="p"/>
                </m:rPr>
                <w:rPr>
                  <w:rFonts w:ascii="Cambria Math" w:eastAsia="Calibri" w:hAnsi="Times New Roman" w:cs="Times New Roman"/>
                  <w:sz w:val="28"/>
                  <w:szCs w:val="28"/>
                </w:rPr>
                <m:t>/</m:t>
              </m:r>
              <m:r>
                <m:rPr>
                  <m:sty m:val="p"/>
                </m:rPr>
                <w:rPr>
                  <w:rFonts w:ascii="Cambria Math" w:eastAsia="Calibri" w:hAnsi="Cambria Math" w:cs="Times New Roman"/>
                  <w:sz w:val="28"/>
                  <w:szCs w:val="28"/>
                </w:rPr>
                <m:t>А</m:t>
              </m:r>
              <m:r>
                <m:rPr>
                  <m:sty m:val="p"/>
                </m:rPr>
                <w:rPr>
                  <w:rFonts w:ascii="Cambria Math" w:eastAsia="Calibri" w:hAnsi="Times New Roman" w:cs="Times New Roman"/>
                  <w:sz w:val="28"/>
                  <w:szCs w:val="28"/>
                </w:rPr>
                <m:t>)+</m:t>
              </m:r>
              <m:r>
                <m:rPr>
                  <m:sty m:val="p"/>
                </m:rPr>
                <w:rPr>
                  <w:rFonts w:ascii="Cambria Math" w:eastAsia="Calibri" w:hAnsi="Cambria Math" w:cs="Times New Roman"/>
                  <w:sz w:val="28"/>
                  <w:szCs w:val="28"/>
                </w:rPr>
                <m:t>P</m:t>
              </m:r>
              <m:r>
                <m:rPr>
                  <m:sty m:val="p"/>
                </m:rPr>
                <w:rPr>
                  <w:rFonts w:ascii="Cambria Math" w:eastAsia="Calibri" w:hAnsi="Times New Roman" w:cs="Times New Roman"/>
                  <w:sz w:val="28"/>
                  <w:szCs w:val="28"/>
                </w:rPr>
                <m:t>(</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Y</m:t>
                  </m:r>
                </m:e>
                <m:sub>
                  <m:r>
                    <m:rPr>
                      <m:sty m:val="p"/>
                    </m:rPr>
                    <w:rPr>
                      <w:rFonts w:ascii="Cambria Math" w:eastAsia="Calibri" w:hAnsi="Cambria Math" w:cs="Times New Roman"/>
                      <w:sz w:val="28"/>
                      <w:szCs w:val="28"/>
                    </w:rPr>
                    <m:t>1</m:t>
                  </m:r>
                </m:sub>
              </m:sSub>
              <m:r>
                <m:rPr>
                  <m:sty m:val="p"/>
                </m:rPr>
                <w:rPr>
                  <w:rFonts w:ascii="Cambria Math" w:eastAsia="Calibri" w:hAnsi="Times New Roman" w:cs="Times New Roman"/>
                  <w:sz w:val="28"/>
                  <w:szCs w:val="28"/>
                </w:rPr>
                <m:t>/</m:t>
              </m:r>
              <m:r>
                <m:rPr>
                  <m:sty m:val="p"/>
                </m:rPr>
                <w:rPr>
                  <w:rFonts w:ascii="Cambria Math" w:eastAsia="Calibri" w:hAnsi="Cambria Math" w:cs="Times New Roman"/>
                  <w:sz w:val="28"/>
                  <w:szCs w:val="28"/>
                </w:rPr>
                <m:t>В</m:t>
              </m:r>
              <m:r>
                <m:rPr>
                  <m:sty m:val="p"/>
                </m:rPr>
                <w:rPr>
                  <w:rFonts w:ascii="Cambria Math" w:eastAsia="Calibri" w:hAnsi="Times New Roman" w:cs="Times New Roman"/>
                  <w:sz w:val="28"/>
                  <w:szCs w:val="28"/>
                </w:rPr>
                <m:t>)</m:t>
              </m:r>
            </m:den>
          </m:f>
        </m:oMath>
      </m:oMathPara>
    </w:p>
    <w:p w:rsidR="00EC50C1" w:rsidRDefault="00EC50C1" w:rsidP="00EC50C1">
      <w:pPr>
        <w:spacing w:after="0" w:line="360" w:lineRule="auto"/>
        <w:ind w:firstLine="709"/>
        <w:jc w:val="both"/>
        <w:rPr>
          <w:rFonts w:ascii="Times New Roman" w:eastAsia="Calibri" w:hAnsi="Times New Roman" w:cs="Times New Roman"/>
          <w:sz w:val="28"/>
          <w:szCs w:val="28"/>
        </w:rPr>
      </w:pPr>
      <w:r w:rsidRPr="007250B4">
        <w:rPr>
          <w:rFonts w:ascii="Times New Roman" w:eastAsia="Calibri" w:hAnsi="Times New Roman" w:cs="Times New Roman"/>
          <w:sz w:val="28"/>
          <w:szCs w:val="28"/>
        </w:rPr>
        <w:t>Вероятность отнесения значения признака Y</w:t>
      </w:r>
      <w:r w:rsidRPr="007250B4">
        <w:rPr>
          <w:rFonts w:ascii="Times New Roman" w:eastAsia="Calibri" w:hAnsi="Times New Roman" w:cs="Times New Roman"/>
          <w:b/>
          <w:sz w:val="28"/>
          <w:szCs w:val="28"/>
          <w:vertAlign w:val="subscript"/>
        </w:rPr>
        <w:t>1</w:t>
      </w:r>
      <w:r w:rsidRPr="007250B4">
        <w:rPr>
          <w:rFonts w:ascii="Times New Roman" w:eastAsia="Calibri" w:hAnsi="Times New Roman" w:cs="Times New Roman"/>
          <w:sz w:val="28"/>
          <w:szCs w:val="28"/>
        </w:rPr>
        <w:t xml:space="preserve"> к исходу В рассчитывается по формуле</w:t>
      </w:r>
      <w:r>
        <w:rPr>
          <w:rFonts w:ascii="Times New Roman" w:eastAsia="Calibri" w:hAnsi="Times New Roman" w:cs="Times New Roman"/>
          <w:sz w:val="28"/>
          <w:szCs w:val="28"/>
        </w:rPr>
        <w:t>:</w:t>
      </w:r>
    </w:p>
    <w:p w:rsidR="00EC50C1" w:rsidRPr="007250B4" w:rsidRDefault="000F5C9D" w:rsidP="00EC50C1">
      <w:pPr>
        <w:spacing w:after="0" w:line="360" w:lineRule="auto"/>
        <w:ind w:firstLine="709"/>
        <w:jc w:val="both"/>
        <w:rPr>
          <w:rFonts w:ascii="Times New Roman" w:eastAsia="Calibri" w:hAnsi="Times New Roman" w:cs="Times New Roman"/>
          <w:sz w:val="28"/>
          <w:szCs w:val="28"/>
        </w:rPr>
      </w:pPr>
      <m:oMathPara>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P</m:t>
              </m:r>
            </m:e>
            <m:sub>
              <m:r>
                <m:rPr>
                  <m:sty m:val="p"/>
                </m:rPr>
                <w:rPr>
                  <w:rFonts w:ascii="Cambria Math" w:eastAsia="Calibri" w:hAnsi="Cambria Math" w:cs="Times New Roman"/>
                  <w:sz w:val="28"/>
                  <w:szCs w:val="28"/>
                </w:rPr>
                <m:t>1</m:t>
              </m:r>
            </m:sub>
          </m:sSub>
          <m:r>
            <m:rPr>
              <m:sty m:val="p"/>
            </m:rPr>
            <w:rPr>
              <w:rFonts w:ascii="Cambria Math" w:eastAsia="Calibri" w:hAnsi="Times New Roman" w:cs="Times New Roman"/>
              <w:sz w:val="28"/>
              <w:szCs w:val="28"/>
            </w:rPr>
            <m:t>(</m:t>
          </m:r>
          <m:r>
            <m:rPr>
              <m:sty m:val="p"/>
            </m:rPr>
            <w:rPr>
              <w:rFonts w:ascii="Cambria Math" w:eastAsia="Calibri" w:hAnsi="Times New Roman" w:cs="Times New Roman"/>
              <w:sz w:val="28"/>
              <w:szCs w:val="28"/>
            </w:rPr>
            <m:t>В</m:t>
          </m:r>
          <m:r>
            <m:rPr>
              <m:sty m:val="p"/>
            </m:rPr>
            <w:rPr>
              <w:rFonts w:ascii="Cambria Math" w:eastAsia="Calibri" w:hAnsi="Times New Roman" w:cs="Times New Roman"/>
              <w:sz w:val="28"/>
              <w:szCs w:val="28"/>
            </w:rPr>
            <m:t>/</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Y</m:t>
              </m:r>
            </m:e>
            <m:sub>
              <m:r>
                <m:rPr>
                  <m:sty m:val="p"/>
                </m:rPr>
                <w:rPr>
                  <w:rFonts w:ascii="Cambria Math" w:eastAsia="Calibri" w:hAnsi="Cambria Math" w:cs="Times New Roman"/>
                  <w:sz w:val="28"/>
                  <w:szCs w:val="28"/>
                </w:rPr>
                <m:t>1</m:t>
              </m:r>
            </m:sub>
          </m:sSub>
          <m:r>
            <m:rPr>
              <m:sty m:val="p"/>
            </m:rPr>
            <w:rPr>
              <w:rFonts w:ascii="Cambria Math" w:eastAsia="Calibri" w:hAnsi="Times New Roman" w:cs="Times New Roman"/>
              <w:sz w:val="28"/>
              <w:szCs w:val="28"/>
            </w:rPr>
            <m:t>)=</m:t>
          </m:r>
          <m:f>
            <m:fPr>
              <m:ctrlPr>
                <w:rPr>
                  <w:rFonts w:ascii="Cambria Math" w:eastAsia="Calibri" w:hAnsi="Times New Roman" w:cs="Times New Roman"/>
                  <w:sz w:val="28"/>
                  <w:szCs w:val="28"/>
                </w:rPr>
              </m:ctrlPr>
            </m:fPr>
            <m:num>
              <m:r>
                <m:rPr>
                  <m:sty m:val="p"/>
                </m:rPr>
                <w:rPr>
                  <w:rFonts w:ascii="Cambria Math" w:eastAsia="Calibri" w:hAnsi="Times New Roman" w:cs="Times New Roman"/>
                  <w:sz w:val="28"/>
                  <w:szCs w:val="28"/>
                </w:rPr>
                <m:t>0,5P(</m:t>
              </m:r>
              <m:sSub>
                <m:sSubPr>
                  <m:ctrlPr>
                    <w:rPr>
                      <w:rFonts w:ascii="Cambria Math" w:eastAsia="Calibri" w:hAnsi="Times New Roman" w:cs="Times New Roman"/>
                      <w:sz w:val="28"/>
                      <w:szCs w:val="28"/>
                    </w:rPr>
                  </m:ctrlPr>
                </m:sSubPr>
                <m:e>
                  <m:r>
                    <m:rPr>
                      <m:sty m:val="p"/>
                    </m:rPr>
                    <w:rPr>
                      <w:rFonts w:ascii="Cambria Math" w:eastAsia="Calibri" w:hAnsi="Times New Roman" w:cs="Times New Roman"/>
                      <w:sz w:val="28"/>
                      <w:szCs w:val="28"/>
                    </w:rPr>
                    <m:t>Y</m:t>
                  </m:r>
                </m:e>
                <m:sub>
                  <m:r>
                    <m:rPr>
                      <m:sty m:val="p"/>
                    </m:rPr>
                    <w:rPr>
                      <w:rFonts w:ascii="Cambria Math" w:eastAsia="Calibri" w:hAnsi="Times New Roman" w:cs="Times New Roman"/>
                      <w:sz w:val="28"/>
                      <w:szCs w:val="28"/>
                    </w:rPr>
                    <m:t>1</m:t>
                  </m:r>
                </m:sub>
              </m:sSub>
              <m:r>
                <m:rPr>
                  <m:sty m:val="p"/>
                </m:rPr>
                <w:rPr>
                  <w:rFonts w:ascii="Cambria Math" w:eastAsia="Calibri" w:hAnsi="Times New Roman" w:cs="Times New Roman"/>
                  <w:sz w:val="28"/>
                  <w:szCs w:val="28"/>
                </w:rPr>
                <m:t>/B)</m:t>
              </m:r>
            </m:num>
            <m:den>
              <m:r>
                <m:rPr>
                  <m:sty m:val="p"/>
                </m:rPr>
                <w:rPr>
                  <w:rFonts w:ascii="Cambria Math" w:eastAsia="Calibri" w:hAnsi="Cambria Math" w:cs="Times New Roman"/>
                  <w:sz w:val="28"/>
                  <w:szCs w:val="28"/>
                </w:rPr>
                <m:t>P</m:t>
              </m:r>
              <m:r>
                <m:rPr>
                  <m:sty m:val="p"/>
                </m:rPr>
                <w:rPr>
                  <w:rFonts w:ascii="Cambria Math" w:eastAsia="Calibri" w:hAnsi="Times New Roman" w:cs="Times New Roman"/>
                  <w:sz w:val="28"/>
                  <w:szCs w:val="28"/>
                </w:rPr>
                <m:t>(</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Y</m:t>
                  </m:r>
                </m:e>
                <m:sub>
                  <m:r>
                    <m:rPr>
                      <m:sty m:val="p"/>
                    </m:rPr>
                    <w:rPr>
                      <w:rFonts w:ascii="Cambria Math" w:eastAsia="Calibri" w:hAnsi="Cambria Math" w:cs="Times New Roman"/>
                      <w:sz w:val="28"/>
                      <w:szCs w:val="28"/>
                    </w:rPr>
                    <m:t>1</m:t>
                  </m:r>
                </m:sub>
              </m:sSub>
              <m:r>
                <m:rPr>
                  <m:sty m:val="p"/>
                </m:rPr>
                <w:rPr>
                  <w:rFonts w:ascii="Cambria Math" w:eastAsia="Calibri" w:hAnsi="Times New Roman" w:cs="Times New Roman"/>
                  <w:sz w:val="28"/>
                  <w:szCs w:val="28"/>
                </w:rPr>
                <m:t>/</m:t>
              </m:r>
              <m:r>
                <m:rPr>
                  <m:sty m:val="p"/>
                </m:rPr>
                <w:rPr>
                  <w:rFonts w:ascii="Cambria Math" w:eastAsia="Calibri" w:hAnsi="Times New Roman" w:cs="Times New Roman"/>
                  <w:sz w:val="28"/>
                  <w:szCs w:val="28"/>
                </w:rPr>
                <m:t>А</m:t>
              </m:r>
              <m:r>
                <m:rPr>
                  <m:sty m:val="p"/>
                </m:rPr>
                <w:rPr>
                  <w:rFonts w:ascii="Cambria Math" w:eastAsia="Calibri" w:hAnsi="Times New Roman" w:cs="Times New Roman"/>
                  <w:sz w:val="28"/>
                  <w:szCs w:val="28"/>
                </w:rPr>
                <m:t>)+</m:t>
              </m:r>
              <m:r>
                <m:rPr>
                  <m:sty m:val="p"/>
                </m:rPr>
                <w:rPr>
                  <w:rFonts w:ascii="Cambria Math" w:eastAsia="Calibri" w:hAnsi="Cambria Math" w:cs="Times New Roman"/>
                  <w:sz w:val="28"/>
                  <w:szCs w:val="28"/>
                </w:rPr>
                <m:t>P</m:t>
              </m:r>
              <m:r>
                <m:rPr>
                  <m:sty m:val="p"/>
                </m:rPr>
                <w:rPr>
                  <w:rFonts w:ascii="Cambria Math" w:eastAsia="Calibri" w:hAnsi="Times New Roman" w:cs="Times New Roman"/>
                  <w:sz w:val="28"/>
                  <w:szCs w:val="28"/>
                </w:rPr>
                <m:t>(</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Y</m:t>
                  </m:r>
                </m:e>
                <m:sub>
                  <m:r>
                    <m:rPr>
                      <m:sty m:val="p"/>
                    </m:rPr>
                    <w:rPr>
                      <w:rFonts w:ascii="Cambria Math" w:eastAsia="Calibri" w:hAnsi="Cambria Math" w:cs="Times New Roman"/>
                      <w:sz w:val="28"/>
                      <w:szCs w:val="28"/>
                    </w:rPr>
                    <m:t>1</m:t>
                  </m:r>
                </m:sub>
              </m:sSub>
              <m:r>
                <m:rPr>
                  <m:sty m:val="p"/>
                </m:rPr>
                <w:rPr>
                  <w:rFonts w:ascii="Cambria Math" w:eastAsia="Calibri" w:hAnsi="Times New Roman" w:cs="Times New Roman"/>
                  <w:sz w:val="28"/>
                  <w:szCs w:val="28"/>
                </w:rPr>
                <m:t>/</m:t>
              </m:r>
              <m:r>
                <m:rPr>
                  <m:sty m:val="p"/>
                </m:rPr>
                <w:rPr>
                  <w:rFonts w:ascii="Cambria Math" w:eastAsia="Calibri" w:hAnsi="Cambria Math" w:cs="Times New Roman"/>
                  <w:sz w:val="28"/>
                  <w:szCs w:val="28"/>
                </w:rPr>
                <m:t>B</m:t>
              </m:r>
              <m:r>
                <m:rPr>
                  <m:sty m:val="p"/>
                </m:rPr>
                <w:rPr>
                  <w:rFonts w:ascii="Cambria Math" w:eastAsia="Calibri" w:hAnsi="Times New Roman" w:cs="Times New Roman"/>
                  <w:sz w:val="28"/>
                  <w:szCs w:val="28"/>
                </w:rPr>
                <m:t>)</m:t>
              </m:r>
            </m:den>
          </m:f>
        </m:oMath>
      </m:oMathPara>
    </w:p>
    <w:p w:rsidR="00EC50C1" w:rsidRDefault="00EC50C1" w:rsidP="00EC50C1">
      <w:pPr>
        <w:spacing w:after="0" w:line="360" w:lineRule="auto"/>
        <w:ind w:firstLine="709"/>
        <w:jc w:val="both"/>
        <w:rPr>
          <w:rFonts w:ascii="Times New Roman" w:eastAsia="Calibri" w:hAnsi="Times New Roman" w:cs="Times New Roman"/>
          <w:sz w:val="28"/>
          <w:szCs w:val="28"/>
        </w:rPr>
      </w:pPr>
      <w:r w:rsidRPr="007250B4">
        <w:rPr>
          <w:rFonts w:ascii="Times New Roman" w:eastAsia="Calibri" w:hAnsi="Times New Roman" w:cs="Times New Roman"/>
          <w:sz w:val="28"/>
          <w:szCs w:val="28"/>
        </w:rPr>
        <w:t>На втором шаге полученные вероятности используются как априорные для признака Y</w:t>
      </w:r>
      <w:r w:rsidRPr="007250B4">
        <w:rPr>
          <w:rFonts w:ascii="Times New Roman" w:eastAsia="Calibri" w:hAnsi="Times New Roman" w:cs="Times New Roman"/>
          <w:b/>
          <w:sz w:val="28"/>
          <w:szCs w:val="28"/>
          <w:vertAlign w:val="subscript"/>
        </w:rPr>
        <w:t>2</w:t>
      </w:r>
      <w:r>
        <w:rPr>
          <w:rFonts w:ascii="Times New Roman" w:eastAsia="Calibri" w:hAnsi="Times New Roman" w:cs="Times New Roman"/>
          <w:b/>
          <w:sz w:val="28"/>
          <w:szCs w:val="28"/>
          <w:vertAlign w:val="subscript"/>
        </w:rPr>
        <w:t xml:space="preserve"> </w:t>
      </w:r>
      <w:r w:rsidRPr="007250B4">
        <w:rPr>
          <w:rFonts w:ascii="Times New Roman" w:eastAsia="Calibri" w:hAnsi="Times New Roman" w:cs="Times New Roman"/>
          <w:sz w:val="28"/>
          <w:szCs w:val="28"/>
        </w:rPr>
        <w:t xml:space="preserve">в </w:t>
      </w:r>
      <w:r>
        <w:rPr>
          <w:rFonts w:ascii="Times New Roman" w:eastAsia="Calibri" w:hAnsi="Times New Roman" w:cs="Times New Roman"/>
          <w:sz w:val="28"/>
          <w:szCs w:val="28"/>
        </w:rPr>
        <w:t xml:space="preserve">следующих </w:t>
      </w:r>
      <w:r w:rsidRPr="007250B4">
        <w:rPr>
          <w:rFonts w:ascii="Times New Roman" w:eastAsia="Calibri" w:hAnsi="Times New Roman" w:cs="Times New Roman"/>
          <w:sz w:val="28"/>
          <w:szCs w:val="28"/>
        </w:rPr>
        <w:t>формулах</w:t>
      </w:r>
      <w:r>
        <w:rPr>
          <w:rFonts w:ascii="Times New Roman" w:eastAsia="Calibri" w:hAnsi="Times New Roman" w:cs="Times New Roman"/>
          <w:sz w:val="28"/>
          <w:szCs w:val="28"/>
        </w:rPr>
        <w:t>:</w:t>
      </w:r>
    </w:p>
    <w:p w:rsidR="00EC50C1" w:rsidRDefault="00EC50C1" w:rsidP="00EC50C1">
      <w:pPr>
        <w:spacing w:after="0" w:line="360" w:lineRule="auto"/>
        <w:ind w:firstLine="709"/>
        <w:jc w:val="both"/>
        <w:rPr>
          <w:rFonts w:ascii="Times New Roman" w:eastAsia="Calibri" w:hAnsi="Times New Roman" w:cs="Times New Roman"/>
          <w:sz w:val="28"/>
          <w:szCs w:val="28"/>
        </w:rPr>
      </w:pPr>
      <w:r w:rsidRPr="00996134">
        <w:rPr>
          <w:rFonts w:ascii="Times New Roman" w:eastAsia="Calibri" w:hAnsi="Times New Roman" w:cs="Times New Roman"/>
          <w:sz w:val="28"/>
          <w:szCs w:val="28"/>
        </w:rPr>
        <w:t>Р</w:t>
      </w:r>
      <w:r w:rsidRPr="00996134">
        <w:rPr>
          <w:rFonts w:ascii="Times New Roman" w:eastAsia="Calibri" w:hAnsi="Times New Roman" w:cs="Times New Roman"/>
          <w:b/>
          <w:sz w:val="28"/>
          <w:szCs w:val="28"/>
          <w:vertAlign w:val="subscript"/>
        </w:rPr>
        <w:t>2</w:t>
      </w:r>
      <w:r w:rsidRPr="00996134">
        <w:rPr>
          <w:rFonts w:ascii="Times New Roman" w:eastAsia="Calibri" w:hAnsi="Times New Roman" w:cs="Times New Roman"/>
          <w:sz w:val="28"/>
          <w:szCs w:val="28"/>
        </w:rPr>
        <w:t>(А/Y</w:t>
      </w:r>
      <w:proofErr w:type="gramStart"/>
      <w:r w:rsidRPr="00996134">
        <w:rPr>
          <w:rFonts w:ascii="Times New Roman" w:eastAsia="Calibri" w:hAnsi="Times New Roman" w:cs="Times New Roman"/>
          <w:b/>
          <w:sz w:val="28"/>
          <w:szCs w:val="28"/>
          <w:vertAlign w:val="subscript"/>
        </w:rPr>
        <w:t>2</w:t>
      </w:r>
      <w:r w:rsidRPr="00996134">
        <w:rPr>
          <w:rFonts w:ascii="Times New Roman" w:eastAsia="Calibri" w:hAnsi="Times New Roman" w:cs="Times New Roman"/>
          <w:sz w:val="28"/>
          <w:szCs w:val="28"/>
        </w:rPr>
        <w:t>)=</w:t>
      </w:r>
      <w:proofErr w:type="gramEnd"/>
      <m:oMath>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Р(</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Y</m:t>
                </m:r>
              </m:e>
              <m:sub>
                <m:r>
                  <m:rPr>
                    <m:sty m:val="p"/>
                  </m:rPr>
                  <w:rPr>
                    <w:rFonts w:ascii="Cambria Math" w:eastAsia="Calibri" w:hAnsi="Cambria Math" w:cs="Times New Roman"/>
                    <w:sz w:val="28"/>
                    <w:szCs w:val="28"/>
                  </w:rPr>
                  <m:t>2</m:t>
                </m:r>
              </m:sub>
            </m:sSub>
            <m:r>
              <m:rPr>
                <m:sty m:val="p"/>
              </m:rPr>
              <w:rPr>
                <w:rFonts w:ascii="Cambria Math" w:eastAsia="Calibri" w:hAnsi="Cambria Math" w:cs="Times New Roman"/>
                <w:sz w:val="28"/>
                <w:szCs w:val="28"/>
              </w:rPr>
              <m:t xml:space="preserve">/А) </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P</m:t>
                </m:r>
              </m:e>
              <m:sub>
                <m:r>
                  <m:rPr>
                    <m:sty m:val="p"/>
                  </m:rPr>
                  <w:rPr>
                    <w:rFonts w:ascii="Cambria Math" w:eastAsia="Calibri" w:hAnsi="Cambria Math" w:cs="Times New Roman"/>
                    <w:sz w:val="28"/>
                    <w:szCs w:val="28"/>
                  </w:rPr>
                  <m:t>1</m:t>
                </m:r>
              </m:sub>
            </m:sSub>
            <m:r>
              <m:rPr>
                <m:sty m:val="p"/>
              </m:rPr>
              <w:rPr>
                <w:rFonts w:ascii="Cambria Math" w:eastAsia="Calibri" w:hAnsi="Cambria Math" w:cs="Times New Roman"/>
                <w:sz w:val="28"/>
                <w:szCs w:val="28"/>
              </w:rPr>
              <m:t>(А/</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Y</m:t>
                </m:r>
              </m:e>
              <m:sub>
                <m:r>
                  <m:rPr>
                    <m:sty m:val="p"/>
                  </m:rPr>
                  <w:rPr>
                    <w:rFonts w:ascii="Cambria Math" w:eastAsia="Calibri" w:hAnsi="Cambria Math" w:cs="Times New Roman"/>
                    <w:sz w:val="28"/>
                    <w:szCs w:val="28"/>
                  </w:rPr>
                  <m:t>1</m:t>
                </m:r>
              </m:sub>
            </m:sSub>
            <m:r>
              <m:rPr>
                <m:sty m:val="p"/>
              </m:rPr>
              <w:rPr>
                <w:rFonts w:ascii="Cambria Math" w:eastAsia="Calibri" w:hAnsi="Cambria Math" w:cs="Times New Roman"/>
                <w:sz w:val="28"/>
                <w:szCs w:val="28"/>
              </w:rPr>
              <m:t>)</m:t>
            </m:r>
          </m:num>
          <m:den>
            <m:r>
              <m:rPr>
                <m:sty m:val="p"/>
              </m:rPr>
              <w:rPr>
                <w:rFonts w:ascii="Cambria Math" w:eastAsia="Calibri" w:hAnsi="Cambria Math" w:cs="Times New Roman"/>
                <w:sz w:val="28"/>
                <w:szCs w:val="28"/>
              </w:rPr>
              <m:t>[Р(</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Y</m:t>
                </m:r>
              </m:e>
              <m:sub>
                <m:r>
                  <m:rPr>
                    <m:sty m:val="p"/>
                  </m:rPr>
                  <w:rPr>
                    <w:rFonts w:ascii="Cambria Math" w:eastAsia="Calibri" w:hAnsi="Cambria Math" w:cs="Times New Roman"/>
                    <w:sz w:val="28"/>
                    <w:szCs w:val="28"/>
                  </w:rPr>
                  <m:t>2</m:t>
                </m:r>
              </m:sub>
            </m:sSub>
            <m:r>
              <m:rPr>
                <m:sty m:val="p"/>
              </m:rPr>
              <w:rPr>
                <w:rFonts w:ascii="Cambria Math" w:eastAsia="Calibri" w:hAnsi="Cambria Math" w:cs="Times New Roman"/>
                <w:sz w:val="28"/>
                <w:szCs w:val="28"/>
              </w:rPr>
              <m:t>/А)</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P</m:t>
                </m:r>
              </m:e>
              <m:sub>
                <m:r>
                  <m:rPr>
                    <m:sty m:val="p"/>
                  </m:rPr>
                  <w:rPr>
                    <w:rFonts w:ascii="Cambria Math" w:eastAsia="Calibri" w:hAnsi="Cambria Math" w:cs="Times New Roman"/>
                    <w:sz w:val="28"/>
                    <w:szCs w:val="28"/>
                  </w:rPr>
                  <m:t>1</m:t>
                </m:r>
              </m:sub>
            </m:sSub>
            <m:r>
              <m:rPr>
                <m:sty m:val="p"/>
              </m:rPr>
              <w:rPr>
                <w:rFonts w:ascii="Cambria Math" w:eastAsia="Calibri" w:hAnsi="Cambria Math" w:cs="Times New Roman"/>
                <w:sz w:val="28"/>
                <w:szCs w:val="28"/>
              </w:rPr>
              <m:t>(А/</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Y</m:t>
                </m:r>
              </m:e>
              <m:sub>
                <m:r>
                  <m:rPr>
                    <m:sty m:val="p"/>
                  </m:rPr>
                  <w:rPr>
                    <w:rFonts w:ascii="Cambria Math" w:eastAsia="Calibri" w:hAnsi="Cambria Math" w:cs="Times New Roman"/>
                    <w:sz w:val="28"/>
                    <w:szCs w:val="28"/>
                  </w:rPr>
                  <m:t>1</m:t>
                </m:r>
              </m:sub>
            </m:sSub>
            <m:r>
              <m:rPr>
                <m:sty m:val="p"/>
              </m:rPr>
              <w:rPr>
                <w:rFonts w:ascii="Cambria Math" w:eastAsia="Calibri" w:hAnsi="Cambria Math" w:cs="Times New Roman"/>
                <w:sz w:val="28"/>
                <w:szCs w:val="28"/>
              </w:rPr>
              <m:t>)+Р(</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Y</m:t>
                </m:r>
              </m:e>
              <m:sub>
                <m:r>
                  <m:rPr>
                    <m:sty m:val="p"/>
                  </m:rPr>
                  <w:rPr>
                    <w:rFonts w:ascii="Cambria Math" w:eastAsia="Calibri" w:hAnsi="Cambria Math" w:cs="Times New Roman"/>
                    <w:sz w:val="28"/>
                    <w:szCs w:val="28"/>
                  </w:rPr>
                  <m:t>2</m:t>
                </m:r>
              </m:sub>
            </m:sSub>
            <m:r>
              <m:rPr>
                <m:sty m:val="p"/>
              </m:rPr>
              <w:rPr>
                <w:rFonts w:ascii="Cambria Math" w:eastAsia="Calibri" w:hAnsi="Cambria Math" w:cs="Times New Roman"/>
                <w:sz w:val="28"/>
                <w:szCs w:val="28"/>
              </w:rPr>
              <m:t>/В)</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P</m:t>
                </m:r>
              </m:e>
              <m:sub>
                <m:r>
                  <m:rPr>
                    <m:sty m:val="p"/>
                  </m:rPr>
                  <w:rPr>
                    <w:rFonts w:ascii="Cambria Math" w:eastAsia="Calibri" w:hAnsi="Cambria Math" w:cs="Times New Roman"/>
                    <w:sz w:val="28"/>
                    <w:szCs w:val="28"/>
                  </w:rPr>
                  <m:t>1</m:t>
                </m:r>
              </m:sub>
            </m:sSub>
            <m:r>
              <m:rPr>
                <m:sty m:val="p"/>
              </m:rPr>
              <w:rPr>
                <w:rFonts w:ascii="Cambria Math" w:eastAsia="Calibri" w:hAnsi="Cambria Math" w:cs="Times New Roman"/>
                <w:sz w:val="28"/>
                <w:szCs w:val="28"/>
              </w:rPr>
              <m:t>(В/</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Y</m:t>
                </m:r>
              </m:e>
              <m:sub>
                <m:r>
                  <m:rPr>
                    <m:sty m:val="p"/>
                  </m:rPr>
                  <w:rPr>
                    <w:rFonts w:ascii="Cambria Math" w:eastAsia="Calibri" w:hAnsi="Cambria Math" w:cs="Times New Roman"/>
                    <w:sz w:val="28"/>
                    <w:szCs w:val="28"/>
                  </w:rPr>
                  <m:t>1</m:t>
                </m:r>
              </m:sub>
            </m:sSub>
            <m:r>
              <m:rPr>
                <m:sty m:val="p"/>
              </m:rPr>
              <w:rPr>
                <w:rFonts w:ascii="Cambria Math" w:eastAsia="Calibri" w:hAnsi="Cambria Math" w:cs="Times New Roman"/>
                <w:sz w:val="28"/>
                <w:szCs w:val="28"/>
              </w:rPr>
              <m:t>)]</m:t>
            </m:r>
          </m:den>
        </m:f>
      </m:oMath>
    </w:p>
    <w:p w:rsidR="00EC50C1" w:rsidRPr="00996134" w:rsidRDefault="00EC50C1" w:rsidP="00EC50C1">
      <w:pPr>
        <w:spacing w:before="240" w:after="240" w:line="360" w:lineRule="auto"/>
        <w:ind w:firstLine="709"/>
        <w:jc w:val="both"/>
        <w:rPr>
          <w:rFonts w:ascii="Times New Roman" w:eastAsia="Times New Roman" w:hAnsi="Times New Roman" w:cs="Times New Roman"/>
          <w:sz w:val="28"/>
          <w:szCs w:val="28"/>
        </w:rPr>
      </w:pPr>
      <w:r w:rsidRPr="00996134">
        <w:rPr>
          <w:rFonts w:ascii="Times New Roman" w:eastAsia="Calibri" w:hAnsi="Times New Roman" w:cs="Times New Roman"/>
          <w:sz w:val="28"/>
          <w:szCs w:val="28"/>
        </w:rPr>
        <w:t>Р</w:t>
      </w:r>
      <w:r w:rsidRPr="00996134">
        <w:rPr>
          <w:rFonts w:ascii="Times New Roman" w:eastAsia="Calibri" w:hAnsi="Times New Roman" w:cs="Times New Roman"/>
          <w:b/>
          <w:sz w:val="28"/>
          <w:szCs w:val="28"/>
          <w:vertAlign w:val="subscript"/>
        </w:rPr>
        <w:t>2</w:t>
      </w:r>
      <w:r w:rsidRPr="00996134">
        <w:rPr>
          <w:rFonts w:ascii="Times New Roman" w:eastAsia="Calibri" w:hAnsi="Times New Roman" w:cs="Times New Roman"/>
          <w:sz w:val="28"/>
          <w:szCs w:val="28"/>
        </w:rPr>
        <w:t>(В/Y</w:t>
      </w:r>
      <w:proofErr w:type="gramStart"/>
      <w:r w:rsidRPr="00996134">
        <w:rPr>
          <w:rFonts w:ascii="Times New Roman" w:eastAsia="Calibri" w:hAnsi="Times New Roman" w:cs="Times New Roman"/>
          <w:b/>
          <w:sz w:val="28"/>
          <w:szCs w:val="28"/>
          <w:vertAlign w:val="subscript"/>
        </w:rPr>
        <w:t>2</w:t>
      </w:r>
      <w:r w:rsidRPr="00996134">
        <w:rPr>
          <w:rFonts w:ascii="Times New Roman" w:eastAsia="Calibri" w:hAnsi="Times New Roman" w:cs="Times New Roman"/>
          <w:sz w:val="28"/>
          <w:szCs w:val="28"/>
        </w:rPr>
        <w:t>)=</w:t>
      </w:r>
      <w:proofErr w:type="gramEnd"/>
      <m:oMath>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Р(</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Y</m:t>
                </m:r>
              </m:e>
              <m:sub>
                <m:r>
                  <m:rPr>
                    <m:sty m:val="p"/>
                  </m:rPr>
                  <w:rPr>
                    <w:rFonts w:ascii="Cambria Math" w:eastAsia="Calibri" w:hAnsi="Cambria Math" w:cs="Times New Roman"/>
                    <w:sz w:val="28"/>
                    <w:szCs w:val="28"/>
                  </w:rPr>
                  <m:t>2</m:t>
                </m:r>
              </m:sub>
            </m:sSub>
            <m:r>
              <m:rPr>
                <m:sty m:val="p"/>
              </m:rPr>
              <w:rPr>
                <w:rFonts w:ascii="Cambria Math" w:eastAsia="Calibri" w:hAnsi="Cambria Math" w:cs="Times New Roman"/>
                <w:sz w:val="28"/>
                <w:szCs w:val="28"/>
              </w:rPr>
              <m:t>/В)</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P</m:t>
                </m:r>
              </m:e>
              <m:sub>
                <m:r>
                  <m:rPr>
                    <m:sty m:val="p"/>
                  </m:rPr>
                  <w:rPr>
                    <w:rFonts w:ascii="Cambria Math" w:eastAsia="Calibri" w:hAnsi="Cambria Math" w:cs="Times New Roman"/>
                    <w:sz w:val="28"/>
                    <w:szCs w:val="28"/>
                  </w:rPr>
                  <m:t>1</m:t>
                </m:r>
              </m:sub>
            </m:sSub>
            <m:r>
              <m:rPr>
                <m:sty m:val="p"/>
              </m:rPr>
              <w:rPr>
                <w:rFonts w:ascii="Cambria Math" w:eastAsia="Calibri" w:hAnsi="Cambria Math" w:cs="Times New Roman"/>
                <w:sz w:val="28"/>
                <w:szCs w:val="28"/>
              </w:rPr>
              <m:t>(В/</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Y</m:t>
                </m:r>
              </m:e>
              <m:sub>
                <m:r>
                  <m:rPr>
                    <m:sty m:val="p"/>
                  </m:rPr>
                  <w:rPr>
                    <w:rFonts w:ascii="Cambria Math" w:eastAsia="Calibri" w:hAnsi="Cambria Math" w:cs="Times New Roman"/>
                    <w:sz w:val="28"/>
                    <w:szCs w:val="28"/>
                  </w:rPr>
                  <m:t>1</m:t>
                </m:r>
              </m:sub>
            </m:sSub>
            <m:r>
              <m:rPr>
                <m:sty m:val="p"/>
              </m:rPr>
              <w:rPr>
                <w:rFonts w:ascii="Cambria Math" w:eastAsia="Calibri" w:hAnsi="Cambria Math" w:cs="Times New Roman"/>
                <w:sz w:val="28"/>
                <w:szCs w:val="28"/>
              </w:rPr>
              <m:t>)</m:t>
            </m:r>
          </m:num>
          <m:den>
            <m:r>
              <m:rPr>
                <m:sty m:val="p"/>
              </m:rPr>
              <w:rPr>
                <w:rFonts w:ascii="Cambria Math" w:eastAsia="Calibri" w:hAnsi="Cambria Math" w:cs="Times New Roman"/>
                <w:sz w:val="28"/>
                <w:szCs w:val="28"/>
              </w:rPr>
              <m:t>[Р(</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Y</m:t>
                </m:r>
              </m:e>
              <m:sub>
                <m:r>
                  <m:rPr>
                    <m:sty m:val="p"/>
                  </m:rPr>
                  <w:rPr>
                    <w:rFonts w:ascii="Cambria Math" w:eastAsia="Calibri" w:hAnsi="Cambria Math" w:cs="Times New Roman"/>
                    <w:sz w:val="28"/>
                    <w:szCs w:val="28"/>
                  </w:rPr>
                  <m:t>2</m:t>
                </m:r>
              </m:sub>
            </m:sSub>
            <m:r>
              <m:rPr>
                <m:sty m:val="p"/>
              </m:rPr>
              <w:rPr>
                <w:rFonts w:ascii="Cambria Math" w:eastAsia="Calibri" w:hAnsi="Cambria Math" w:cs="Times New Roman"/>
                <w:sz w:val="28"/>
                <w:szCs w:val="28"/>
              </w:rPr>
              <m:t>/А)</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P</m:t>
                </m:r>
              </m:e>
              <m:sub>
                <m:r>
                  <m:rPr>
                    <m:sty m:val="p"/>
                  </m:rPr>
                  <w:rPr>
                    <w:rFonts w:ascii="Cambria Math" w:eastAsia="Calibri" w:hAnsi="Cambria Math" w:cs="Times New Roman"/>
                    <w:sz w:val="28"/>
                    <w:szCs w:val="28"/>
                  </w:rPr>
                  <m:t>1</m:t>
                </m:r>
              </m:sub>
            </m:sSub>
            <m:r>
              <m:rPr>
                <m:sty m:val="p"/>
              </m:rPr>
              <w:rPr>
                <w:rFonts w:ascii="Cambria Math" w:eastAsia="Calibri" w:hAnsi="Cambria Math" w:cs="Times New Roman"/>
                <w:sz w:val="28"/>
                <w:szCs w:val="28"/>
              </w:rPr>
              <m:t>(А/</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Y</m:t>
                </m:r>
              </m:e>
              <m:sub>
                <m:r>
                  <m:rPr>
                    <m:sty m:val="p"/>
                  </m:rPr>
                  <w:rPr>
                    <w:rFonts w:ascii="Cambria Math" w:eastAsia="Calibri" w:hAnsi="Cambria Math" w:cs="Times New Roman"/>
                    <w:sz w:val="28"/>
                    <w:szCs w:val="28"/>
                  </w:rPr>
                  <m:t>1</m:t>
                </m:r>
              </m:sub>
            </m:sSub>
            <m:r>
              <m:rPr>
                <m:sty m:val="p"/>
              </m:rPr>
              <w:rPr>
                <w:rFonts w:ascii="Cambria Math" w:eastAsia="Calibri" w:hAnsi="Cambria Math" w:cs="Times New Roman"/>
                <w:sz w:val="28"/>
                <w:szCs w:val="28"/>
              </w:rPr>
              <m:t>)+Р(</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Y</m:t>
                </m:r>
              </m:e>
              <m:sub>
                <m:r>
                  <m:rPr>
                    <m:sty m:val="p"/>
                  </m:rPr>
                  <w:rPr>
                    <w:rFonts w:ascii="Cambria Math" w:eastAsia="Calibri" w:hAnsi="Cambria Math" w:cs="Times New Roman"/>
                    <w:sz w:val="28"/>
                    <w:szCs w:val="28"/>
                  </w:rPr>
                  <m:t>2</m:t>
                </m:r>
              </m:sub>
            </m:sSub>
            <m:r>
              <m:rPr>
                <m:sty m:val="p"/>
              </m:rPr>
              <w:rPr>
                <w:rFonts w:ascii="Cambria Math" w:eastAsia="Calibri" w:hAnsi="Cambria Math" w:cs="Times New Roman"/>
                <w:sz w:val="28"/>
                <w:szCs w:val="28"/>
              </w:rPr>
              <m:t>/В)</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P</m:t>
                </m:r>
              </m:e>
              <m:sub>
                <m:r>
                  <m:rPr>
                    <m:sty m:val="p"/>
                  </m:rPr>
                  <w:rPr>
                    <w:rFonts w:ascii="Cambria Math" w:eastAsia="Calibri" w:hAnsi="Cambria Math" w:cs="Times New Roman"/>
                    <w:sz w:val="28"/>
                    <w:szCs w:val="28"/>
                  </w:rPr>
                  <m:t>1</m:t>
                </m:r>
              </m:sub>
            </m:sSub>
            <m:r>
              <m:rPr>
                <m:sty m:val="p"/>
              </m:rPr>
              <w:rPr>
                <w:rFonts w:ascii="Cambria Math" w:eastAsia="Calibri" w:hAnsi="Cambria Math" w:cs="Times New Roman"/>
                <w:sz w:val="28"/>
                <w:szCs w:val="28"/>
              </w:rPr>
              <m:t>(В/</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Y</m:t>
                </m:r>
              </m:e>
              <m:sub>
                <m:r>
                  <m:rPr>
                    <m:sty m:val="p"/>
                  </m:rPr>
                  <w:rPr>
                    <w:rFonts w:ascii="Cambria Math" w:eastAsia="Calibri" w:hAnsi="Cambria Math" w:cs="Times New Roman"/>
                    <w:sz w:val="28"/>
                    <w:szCs w:val="28"/>
                  </w:rPr>
                  <m:t>1</m:t>
                </m:r>
              </m:sub>
            </m:sSub>
            <m:r>
              <m:rPr>
                <m:sty m:val="p"/>
              </m:rPr>
              <w:rPr>
                <w:rFonts w:ascii="Cambria Math" w:eastAsia="Calibri" w:hAnsi="Cambria Math" w:cs="Times New Roman"/>
                <w:sz w:val="28"/>
                <w:szCs w:val="28"/>
              </w:rPr>
              <m:t>)]</m:t>
            </m:r>
          </m:den>
        </m:f>
      </m:oMath>
    </w:p>
    <w:p w:rsidR="00EC50C1" w:rsidRDefault="00EC50C1" w:rsidP="00EC50C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Далее эти в</w:t>
      </w:r>
      <w:r w:rsidRPr="007250B4">
        <w:rPr>
          <w:rFonts w:ascii="Times New Roman" w:eastAsia="Calibri" w:hAnsi="Times New Roman" w:cs="Times New Roman"/>
          <w:sz w:val="28"/>
          <w:szCs w:val="28"/>
        </w:rPr>
        <w:t>ычисления производятся до тех пор, пока не будут исчерпаны все признаки. Решение принимается в пользу того исхода (А или В), вероятность которого на последнем шаге оказывается большей.</w:t>
      </w:r>
    </w:p>
    <w:p w:rsidR="00EC50C1" w:rsidRPr="007250B4" w:rsidRDefault="00EC50C1" w:rsidP="00EC50C1">
      <w:pPr>
        <w:spacing w:after="0" w:line="360" w:lineRule="auto"/>
        <w:ind w:firstLine="709"/>
        <w:jc w:val="both"/>
        <w:rPr>
          <w:rFonts w:ascii="Times New Roman" w:eastAsia="Calibri" w:hAnsi="Times New Roman" w:cs="Times New Roman"/>
          <w:sz w:val="28"/>
          <w:szCs w:val="28"/>
        </w:rPr>
      </w:pPr>
    </w:p>
    <w:p w:rsidR="00EC50C1" w:rsidRPr="00351410" w:rsidRDefault="00EC50C1" w:rsidP="00EC50C1">
      <w:pPr>
        <w:spacing w:after="0" w:line="240" w:lineRule="auto"/>
        <w:ind w:firstLine="709"/>
        <w:jc w:val="right"/>
        <w:rPr>
          <w:rFonts w:ascii="Times New Roman" w:eastAsia="Calibri" w:hAnsi="Times New Roman" w:cs="Times New Roman"/>
          <w:b/>
          <w:bCs/>
          <w:i/>
          <w:iCs/>
          <w:sz w:val="28"/>
          <w:szCs w:val="28"/>
        </w:rPr>
      </w:pPr>
      <w:r w:rsidRPr="00351410">
        <w:rPr>
          <w:rFonts w:ascii="Times New Roman" w:eastAsia="Calibri" w:hAnsi="Times New Roman" w:cs="Times New Roman"/>
          <w:b/>
          <w:bCs/>
          <w:i/>
          <w:iCs/>
          <w:sz w:val="28"/>
          <w:szCs w:val="28"/>
        </w:rPr>
        <w:t>Таблица 2</w:t>
      </w:r>
    </w:p>
    <w:p w:rsidR="00EC50C1" w:rsidRPr="00351410" w:rsidRDefault="00EC50C1" w:rsidP="00EC50C1">
      <w:pPr>
        <w:spacing w:after="0" w:line="240" w:lineRule="auto"/>
        <w:ind w:firstLine="709"/>
        <w:jc w:val="right"/>
        <w:rPr>
          <w:rFonts w:ascii="Times New Roman" w:eastAsia="Calibri" w:hAnsi="Times New Roman" w:cs="Times New Roman"/>
          <w:b/>
          <w:bCs/>
          <w:i/>
          <w:iCs/>
          <w:sz w:val="28"/>
          <w:szCs w:val="28"/>
        </w:rPr>
      </w:pPr>
    </w:p>
    <w:p w:rsidR="00EC50C1" w:rsidRDefault="00EC50C1" w:rsidP="00EC50C1">
      <w:pPr>
        <w:spacing w:after="0" w:line="240" w:lineRule="auto"/>
        <w:jc w:val="center"/>
        <w:rPr>
          <w:rFonts w:ascii="Times New Roman" w:eastAsia="Times New Roman" w:hAnsi="Times New Roman" w:cs="Times New Roman"/>
          <w:b/>
          <w:bCs/>
          <w:i/>
          <w:iCs/>
          <w:sz w:val="28"/>
          <w:szCs w:val="28"/>
        </w:rPr>
      </w:pPr>
      <w:r w:rsidRPr="00351410">
        <w:rPr>
          <w:rFonts w:ascii="Times New Roman" w:eastAsia="Times New Roman" w:hAnsi="Times New Roman" w:cs="Times New Roman"/>
          <w:b/>
          <w:bCs/>
          <w:i/>
          <w:iCs/>
          <w:sz w:val="28"/>
          <w:szCs w:val="28"/>
        </w:rPr>
        <w:t>Условные вероятности для используемых признаков (Х</w:t>
      </w:r>
      <w:r w:rsidRPr="00351410">
        <w:rPr>
          <w:rFonts w:ascii="Times New Roman" w:eastAsia="Times New Roman" w:hAnsi="Times New Roman" w:cs="Times New Roman"/>
          <w:b/>
          <w:bCs/>
          <w:i/>
          <w:iCs/>
          <w:sz w:val="28"/>
          <w:szCs w:val="28"/>
          <w:vertAlign w:val="subscript"/>
        </w:rPr>
        <w:t>7</w:t>
      </w:r>
      <w:r w:rsidRPr="00351410">
        <w:rPr>
          <w:rFonts w:ascii="Times New Roman" w:eastAsia="Times New Roman" w:hAnsi="Times New Roman" w:cs="Times New Roman"/>
          <w:b/>
          <w:bCs/>
          <w:i/>
          <w:iCs/>
          <w:sz w:val="28"/>
          <w:szCs w:val="28"/>
        </w:rPr>
        <w:t>, Х</w:t>
      </w:r>
      <w:r w:rsidRPr="00351410">
        <w:rPr>
          <w:rFonts w:ascii="Times New Roman" w:eastAsia="Times New Roman" w:hAnsi="Times New Roman" w:cs="Times New Roman"/>
          <w:b/>
          <w:bCs/>
          <w:i/>
          <w:iCs/>
          <w:sz w:val="28"/>
          <w:szCs w:val="28"/>
          <w:vertAlign w:val="subscript"/>
        </w:rPr>
        <w:t>10</w:t>
      </w:r>
      <w:r w:rsidRPr="00351410">
        <w:rPr>
          <w:rFonts w:ascii="Times New Roman" w:eastAsia="Times New Roman" w:hAnsi="Times New Roman" w:cs="Times New Roman"/>
          <w:b/>
          <w:bCs/>
          <w:i/>
          <w:iCs/>
          <w:sz w:val="28"/>
          <w:szCs w:val="28"/>
        </w:rPr>
        <w:t>, Х</w:t>
      </w:r>
      <w:r w:rsidRPr="00351410">
        <w:rPr>
          <w:rFonts w:ascii="Times New Roman" w:eastAsia="Times New Roman" w:hAnsi="Times New Roman" w:cs="Times New Roman"/>
          <w:b/>
          <w:bCs/>
          <w:i/>
          <w:iCs/>
          <w:sz w:val="28"/>
          <w:szCs w:val="28"/>
          <w:vertAlign w:val="subscript"/>
        </w:rPr>
        <w:t>24</w:t>
      </w:r>
      <w:r w:rsidRPr="00351410">
        <w:rPr>
          <w:rFonts w:ascii="Times New Roman" w:eastAsia="Times New Roman" w:hAnsi="Times New Roman" w:cs="Times New Roman"/>
          <w:b/>
          <w:bCs/>
          <w:i/>
          <w:iCs/>
          <w:sz w:val="28"/>
          <w:szCs w:val="28"/>
        </w:rPr>
        <w:t>, Х</w:t>
      </w:r>
      <w:r w:rsidRPr="00351410">
        <w:rPr>
          <w:rFonts w:ascii="Times New Roman" w:eastAsia="Times New Roman" w:hAnsi="Times New Roman" w:cs="Times New Roman"/>
          <w:b/>
          <w:bCs/>
          <w:i/>
          <w:iCs/>
          <w:sz w:val="28"/>
          <w:szCs w:val="28"/>
          <w:vertAlign w:val="subscript"/>
        </w:rPr>
        <w:t>31</w:t>
      </w:r>
      <w:r w:rsidRPr="00351410">
        <w:rPr>
          <w:rFonts w:ascii="Times New Roman" w:eastAsia="Times New Roman" w:hAnsi="Times New Roman" w:cs="Times New Roman"/>
          <w:b/>
          <w:bCs/>
          <w:i/>
          <w:iCs/>
          <w:sz w:val="28"/>
          <w:szCs w:val="28"/>
        </w:rPr>
        <w:t xml:space="preserve"> и Х</w:t>
      </w:r>
      <w:r w:rsidRPr="00351410">
        <w:rPr>
          <w:rFonts w:ascii="Times New Roman" w:eastAsia="Times New Roman" w:hAnsi="Times New Roman" w:cs="Times New Roman"/>
          <w:b/>
          <w:bCs/>
          <w:i/>
          <w:iCs/>
          <w:sz w:val="28"/>
          <w:szCs w:val="28"/>
          <w:vertAlign w:val="subscript"/>
        </w:rPr>
        <w:t>32</w:t>
      </w:r>
      <w:r w:rsidRPr="00351410">
        <w:rPr>
          <w:rFonts w:ascii="Times New Roman" w:eastAsia="Times New Roman" w:hAnsi="Times New Roman" w:cs="Times New Roman"/>
          <w:b/>
          <w:bCs/>
          <w:i/>
          <w:iCs/>
          <w:sz w:val="28"/>
          <w:szCs w:val="28"/>
        </w:rPr>
        <w:t>) в случаях повреждения прикрытых одеждой участков тела</w:t>
      </w:r>
    </w:p>
    <w:p w:rsidR="00EC50C1" w:rsidRPr="00351410" w:rsidRDefault="00EC50C1" w:rsidP="00EC50C1">
      <w:pPr>
        <w:spacing w:after="0" w:line="240" w:lineRule="auto"/>
        <w:jc w:val="center"/>
        <w:rPr>
          <w:rFonts w:ascii="Times New Roman" w:eastAsia="Times New Roman" w:hAnsi="Times New Roman" w:cs="Times New Roman"/>
          <w:b/>
          <w:bCs/>
          <w:i/>
          <w:iCs/>
          <w:sz w:val="28"/>
          <w:szCs w:val="28"/>
        </w:rPr>
      </w:pPr>
    </w:p>
    <w:tbl>
      <w:tblPr>
        <w:tblStyle w:val="af7"/>
        <w:tblW w:w="9640" w:type="dxa"/>
        <w:tblInd w:w="-34" w:type="dxa"/>
        <w:tblLayout w:type="fixed"/>
        <w:tblLook w:val="04A0" w:firstRow="1" w:lastRow="0" w:firstColumn="1" w:lastColumn="0" w:noHBand="0" w:noVBand="1"/>
      </w:tblPr>
      <w:tblGrid>
        <w:gridCol w:w="1843"/>
        <w:gridCol w:w="1502"/>
        <w:gridCol w:w="1503"/>
        <w:gridCol w:w="1502"/>
        <w:gridCol w:w="1503"/>
        <w:gridCol w:w="1787"/>
      </w:tblGrid>
      <w:tr w:rsidR="00EC50C1" w:rsidRPr="007250B4" w:rsidTr="0051435F">
        <w:trPr>
          <w:trHeight w:val="300"/>
        </w:trPr>
        <w:tc>
          <w:tcPr>
            <w:tcW w:w="1843" w:type="dxa"/>
            <w:vMerge w:val="restart"/>
            <w:vAlign w:val="center"/>
          </w:tcPr>
          <w:p w:rsidR="00EC50C1" w:rsidRPr="007250B4" w:rsidRDefault="00EC50C1" w:rsidP="0051435F">
            <w:pPr>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Условные</w:t>
            </w:r>
          </w:p>
          <w:p w:rsidR="00EC50C1" w:rsidRPr="007250B4" w:rsidRDefault="00EC50C1" w:rsidP="0051435F">
            <w:pPr>
              <w:contextualSpacing/>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вероятности</w:t>
            </w:r>
          </w:p>
        </w:tc>
        <w:tc>
          <w:tcPr>
            <w:tcW w:w="7797" w:type="dxa"/>
            <w:gridSpan w:val="5"/>
          </w:tcPr>
          <w:p w:rsidR="00EC50C1" w:rsidRPr="007250B4" w:rsidRDefault="00EC50C1" w:rsidP="0051435F">
            <w:pPr>
              <w:contextualSpacing/>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Признаки повреждений</w:t>
            </w:r>
          </w:p>
        </w:tc>
      </w:tr>
      <w:tr w:rsidR="00EC50C1" w:rsidRPr="007250B4" w:rsidTr="0051435F">
        <w:trPr>
          <w:trHeight w:val="1890"/>
        </w:trPr>
        <w:tc>
          <w:tcPr>
            <w:tcW w:w="1843" w:type="dxa"/>
            <w:vMerge/>
          </w:tcPr>
          <w:p w:rsidR="00EC50C1" w:rsidRPr="007250B4" w:rsidRDefault="00EC50C1" w:rsidP="0051435F">
            <w:pPr>
              <w:contextualSpacing/>
              <w:jc w:val="both"/>
              <w:rPr>
                <w:rFonts w:ascii="Times New Roman" w:eastAsia="Calibri" w:hAnsi="Times New Roman" w:cs="Times New Roman"/>
                <w:sz w:val="24"/>
                <w:szCs w:val="24"/>
              </w:rPr>
            </w:pPr>
          </w:p>
        </w:tc>
        <w:tc>
          <w:tcPr>
            <w:tcW w:w="1502" w:type="dxa"/>
            <w:vAlign w:val="center"/>
          </w:tcPr>
          <w:p w:rsidR="00EC50C1" w:rsidRPr="007250B4" w:rsidRDefault="00EC50C1" w:rsidP="0051435F">
            <w:pPr>
              <w:contextualSpacing/>
              <w:jc w:val="center"/>
              <w:rPr>
                <w:rFonts w:ascii="Times New Roman" w:eastAsia="Times New Roman" w:hAnsi="Times New Roman" w:cs="Times New Roman"/>
                <w:sz w:val="24"/>
                <w:szCs w:val="24"/>
              </w:rPr>
            </w:pPr>
            <w:r w:rsidRPr="007250B4">
              <w:rPr>
                <w:rFonts w:ascii="Times New Roman" w:eastAsia="Times New Roman" w:hAnsi="Times New Roman" w:cs="Times New Roman"/>
                <w:sz w:val="24"/>
                <w:szCs w:val="24"/>
              </w:rPr>
              <w:t>Ярко-красный цвет тканей в начальной части раневого канала (Х</w:t>
            </w:r>
            <w:r w:rsidRPr="007250B4">
              <w:rPr>
                <w:rFonts w:ascii="Times New Roman" w:eastAsia="Times New Roman" w:hAnsi="Times New Roman" w:cs="Times New Roman"/>
                <w:b/>
                <w:sz w:val="24"/>
                <w:szCs w:val="24"/>
                <w:vertAlign w:val="subscript"/>
              </w:rPr>
              <w:t>31</w:t>
            </w:r>
            <w:r w:rsidRPr="007250B4">
              <w:rPr>
                <w:rFonts w:ascii="Times New Roman" w:eastAsia="Times New Roman" w:hAnsi="Times New Roman" w:cs="Times New Roman"/>
                <w:sz w:val="24"/>
                <w:szCs w:val="24"/>
              </w:rPr>
              <w:t>)</w:t>
            </w:r>
          </w:p>
        </w:tc>
        <w:tc>
          <w:tcPr>
            <w:tcW w:w="1503" w:type="dxa"/>
            <w:vAlign w:val="center"/>
          </w:tcPr>
          <w:p w:rsidR="00EC50C1" w:rsidRPr="007250B4" w:rsidRDefault="00EC50C1" w:rsidP="0051435F">
            <w:pPr>
              <w:contextualSpacing/>
              <w:jc w:val="center"/>
              <w:rPr>
                <w:rFonts w:ascii="Times New Roman" w:eastAsia="Times New Roman" w:hAnsi="Times New Roman" w:cs="Times New Roman"/>
                <w:sz w:val="24"/>
                <w:szCs w:val="24"/>
              </w:rPr>
            </w:pPr>
            <w:r w:rsidRPr="007250B4">
              <w:rPr>
                <w:rFonts w:ascii="Times New Roman" w:eastAsia="Times New Roman" w:hAnsi="Times New Roman" w:cs="Times New Roman"/>
                <w:sz w:val="24"/>
                <w:szCs w:val="24"/>
              </w:rPr>
              <w:t>Отложение копоти выстрела в начальной части раневого канала</w:t>
            </w:r>
          </w:p>
          <w:p w:rsidR="00EC50C1" w:rsidRPr="007250B4" w:rsidRDefault="00EC50C1" w:rsidP="0051435F">
            <w:pPr>
              <w:contextualSpacing/>
              <w:jc w:val="center"/>
              <w:rPr>
                <w:rFonts w:ascii="Times New Roman" w:eastAsia="Times New Roman" w:hAnsi="Times New Roman" w:cs="Times New Roman"/>
                <w:sz w:val="24"/>
                <w:szCs w:val="24"/>
              </w:rPr>
            </w:pPr>
            <w:r w:rsidRPr="007250B4">
              <w:rPr>
                <w:rFonts w:ascii="Times New Roman" w:eastAsia="Times New Roman" w:hAnsi="Times New Roman" w:cs="Times New Roman"/>
                <w:sz w:val="24"/>
                <w:szCs w:val="24"/>
              </w:rPr>
              <w:t>(Х</w:t>
            </w:r>
            <w:r w:rsidRPr="007250B4">
              <w:rPr>
                <w:rFonts w:ascii="Times New Roman" w:eastAsia="Times New Roman" w:hAnsi="Times New Roman" w:cs="Times New Roman"/>
                <w:b/>
                <w:sz w:val="24"/>
                <w:szCs w:val="24"/>
                <w:vertAlign w:val="subscript"/>
              </w:rPr>
              <w:t>32</w:t>
            </w:r>
            <w:r w:rsidRPr="007250B4">
              <w:rPr>
                <w:rFonts w:ascii="Times New Roman" w:eastAsia="Times New Roman" w:hAnsi="Times New Roman" w:cs="Times New Roman"/>
                <w:sz w:val="24"/>
                <w:szCs w:val="24"/>
              </w:rPr>
              <w:t>)</w:t>
            </w:r>
          </w:p>
        </w:tc>
        <w:tc>
          <w:tcPr>
            <w:tcW w:w="1502" w:type="dxa"/>
            <w:vAlign w:val="center"/>
          </w:tcPr>
          <w:p w:rsidR="00EC50C1" w:rsidRPr="007250B4" w:rsidRDefault="00EC50C1" w:rsidP="0051435F">
            <w:pPr>
              <w:contextualSpacing/>
              <w:jc w:val="center"/>
              <w:rPr>
                <w:rFonts w:ascii="Times New Roman" w:eastAsia="Times New Roman" w:hAnsi="Times New Roman" w:cs="Times New Roman"/>
                <w:sz w:val="24"/>
                <w:szCs w:val="24"/>
              </w:rPr>
            </w:pPr>
            <w:r w:rsidRPr="007250B4">
              <w:rPr>
                <w:rFonts w:ascii="Times New Roman" w:eastAsia="Times New Roman" w:hAnsi="Times New Roman" w:cs="Times New Roman"/>
                <w:sz w:val="24"/>
                <w:szCs w:val="24"/>
              </w:rPr>
              <w:t>Отложение копоти выстрела вблизи краёв повреждения одежды (Х</w:t>
            </w:r>
            <w:r w:rsidRPr="007250B4">
              <w:rPr>
                <w:rFonts w:ascii="Times New Roman" w:eastAsia="Times New Roman" w:hAnsi="Times New Roman" w:cs="Times New Roman"/>
                <w:b/>
                <w:sz w:val="24"/>
                <w:szCs w:val="24"/>
                <w:vertAlign w:val="subscript"/>
              </w:rPr>
              <w:t>7</w:t>
            </w:r>
            <w:r w:rsidRPr="007250B4">
              <w:rPr>
                <w:rFonts w:ascii="Times New Roman" w:eastAsia="Times New Roman" w:hAnsi="Times New Roman" w:cs="Times New Roman"/>
                <w:sz w:val="24"/>
                <w:szCs w:val="24"/>
              </w:rPr>
              <w:t>)</w:t>
            </w:r>
          </w:p>
        </w:tc>
        <w:tc>
          <w:tcPr>
            <w:tcW w:w="1503" w:type="dxa"/>
            <w:vAlign w:val="center"/>
          </w:tcPr>
          <w:p w:rsidR="00EC50C1" w:rsidRPr="007250B4" w:rsidRDefault="00EC50C1" w:rsidP="0051435F">
            <w:pPr>
              <w:contextualSpacing/>
              <w:jc w:val="center"/>
              <w:rPr>
                <w:rFonts w:ascii="Times New Roman" w:eastAsia="Times New Roman" w:hAnsi="Times New Roman" w:cs="Times New Roman"/>
                <w:sz w:val="24"/>
                <w:szCs w:val="24"/>
              </w:rPr>
            </w:pPr>
            <w:r w:rsidRPr="007250B4">
              <w:rPr>
                <w:rFonts w:ascii="Times New Roman" w:eastAsia="Times New Roman" w:hAnsi="Times New Roman" w:cs="Times New Roman"/>
                <w:sz w:val="24"/>
                <w:szCs w:val="24"/>
              </w:rPr>
              <w:t>Отслойка краёв раны</w:t>
            </w:r>
          </w:p>
          <w:p w:rsidR="00EC50C1" w:rsidRPr="007250B4" w:rsidRDefault="00EC50C1" w:rsidP="0051435F">
            <w:pPr>
              <w:contextualSpacing/>
              <w:jc w:val="center"/>
              <w:rPr>
                <w:rFonts w:ascii="Times New Roman" w:eastAsia="Times New Roman" w:hAnsi="Times New Roman" w:cs="Times New Roman"/>
                <w:sz w:val="24"/>
                <w:szCs w:val="24"/>
              </w:rPr>
            </w:pPr>
            <w:r w:rsidRPr="007250B4">
              <w:rPr>
                <w:rFonts w:ascii="Times New Roman" w:eastAsia="Times New Roman" w:hAnsi="Times New Roman" w:cs="Times New Roman"/>
                <w:sz w:val="24"/>
                <w:szCs w:val="24"/>
              </w:rPr>
              <w:t>(Х</w:t>
            </w:r>
            <w:r w:rsidRPr="007250B4">
              <w:rPr>
                <w:rFonts w:ascii="Times New Roman" w:eastAsia="Times New Roman" w:hAnsi="Times New Roman" w:cs="Times New Roman"/>
                <w:b/>
                <w:sz w:val="24"/>
                <w:szCs w:val="24"/>
                <w:vertAlign w:val="subscript"/>
              </w:rPr>
              <w:t>24</w:t>
            </w:r>
            <w:r w:rsidRPr="007250B4">
              <w:rPr>
                <w:rFonts w:ascii="Times New Roman" w:eastAsia="Times New Roman" w:hAnsi="Times New Roman" w:cs="Times New Roman"/>
                <w:sz w:val="24"/>
                <w:szCs w:val="24"/>
              </w:rPr>
              <w:t>)</w:t>
            </w:r>
          </w:p>
        </w:tc>
        <w:tc>
          <w:tcPr>
            <w:tcW w:w="1787" w:type="dxa"/>
            <w:vAlign w:val="center"/>
          </w:tcPr>
          <w:p w:rsidR="00EC50C1" w:rsidRPr="007250B4" w:rsidRDefault="00EC50C1" w:rsidP="0051435F">
            <w:pPr>
              <w:jc w:val="center"/>
              <w:rPr>
                <w:rFonts w:ascii="Times New Roman" w:eastAsia="Times New Roman" w:hAnsi="Times New Roman" w:cs="Times New Roman"/>
                <w:sz w:val="24"/>
                <w:szCs w:val="24"/>
              </w:rPr>
            </w:pPr>
            <w:r w:rsidRPr="007250B4">
              <w:rPr>
                <w:rFonts w:ascii="Times New Roman" w:eastAsia="Times New Roman" w:hAnsi="Times New Roman" w:cs="Times New Roman"/>
                <w:sz w:val="24"/>
                <w:szCs w:val="24"/>
              </w:rPr>
              <w:t>Отложение</w:t>
            </w:r>
          </w:p>
          <w:p w:rsidR="00EC50C1" w:rsidRPr="007250B4" w:rsidRDefault="00EC50C1" w:rsidP="0051435F">
            <w:pPr>
              <w:contextualSpacing/>
              <w:jc w:val="center"/>
              <w:rPr>
                <w:rFonts w:ascii="Times New Roman" w:eastAsia="Times New Roman" w:hAnsi="Times New Roman" w:cs="Times New Roman"/>
                <w:sz w:val="24"/>
                <w:szCs w:val="24"/>
              </w:rPr>
            </w:pPr>
            <w:r w:rsidRPr="007250B4">
              <w:rPr>
                <w:rFonts w:ascii="Times New Roman" w:eastAsia="Times New Roman" w:hAnsi="Times New Roman" w:cs="Times New Roman"/>
                <w:sz w:val="24"/>
                <w:szCs w:val="24"/>
              </w:rPr>
              <w:t>ружейной смазки вблизи краёв повреждения одежды (Х</w:t>
            </w:r>
            <w:r w:rsidRPr="007250B4">
              <w:rPr>
                <w:rFonts w:ascii="Times New Roman" w:eastAsia="Times New Roman" w:hAnsi="Times New Roman" w:cs="Times New Roman"/>
                <w:b/>
                <w:sz w:val="24"/>
                <w:szCs w:val="24"/>
                <w:vertAlign w:val="subscript"/>
              </w:rPr>
              <w:t>10</w:t>
            </w:r>
            <w:r w:rsidRPr="007250B4">
              <w:rPr>
                <w:rFonts w:ascii="Times New Roman" w:eastAsia="Times New Roman" w:hAnsi="Times New Roman" w:cs="Times New Roman"/>
                <w:sz w:val="24"/>
                <w:szCs w:val="24"/>
              </w:rPr>
              <w:t>)</w:t>
            </w:r>
          </w:p>
        </w:tc>
      </w:tr>
      <w:tr w:rsidR="00EC50C1" w:rsidRPr="007250B4" w:rsidTr="0051435F">
        <w:tc>
          <w:tcPr>
            <w:tcW w:w="1843" w:type="dxa"/>
          </w:tcPr>
          <w:p w:rsidR="00EC50C1" w:rsidRPr="007250B4" w:rsidRDefault="00EC50C1" w:rsidP="0051435F">
            <w:pPr>
              <w:contextualSpacing/>
              <w:jc w:val="both"/>
              <w:rPr>
                <w:rFonts w:ascii="Times New Roman" w:eastAsia="Calibri" w:hAnsi="Times New Roman" w:cs="Times New Roman"/>
                <w:sz w:val="24"/>
                <w:szCs w:val="24"/>
              </w:rPr>
            </w:pPr>
            <w:r w:rsidRPr="007250B4">
              <w:rPr>
                <w:rFonts w:ascii="Times New Roman" w:eastAsia="Calibri" w:hAnsi="Times New Roman" w:cs="Times New Roman"/>
                <w:sz w:val="24"/>
                <w:szCs w:val="24"/>
              </w:rPr>
              <w:lastRenderedPageBreak/>
              <w:t>Р (1/упор)-А</w:t>
            </w:r>
          </w:p>
        </w:tc>
        <w:tc>
          <w:tcPr>
            <w:tcW w:w="1502" w:type="dxa"/>
            <w:vAlign w:val="center"/>
          </w:tcPr>
          <w:p w:rsidR="00EC50C1" w:rsidRPr="007250B4" w:rsidRDefault="00EC50C1" w:rsidP="0051435F">
            <w:pPr>
              <w:contextualSpacing/>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0,551</w:t>
            </w:r>
          </w:p>
        </w:tc>
        <w:tc>
          <w:tcPr>
            <w:tcW w:w="1503" w:type="dxa"/>
            <w:vAlign w:val="center"/>
          </w:tcPr>
          <w:p w:rsidR="00EC50C1" w:rsidRPr="007250B4" w:rsidRDefault="00EC50C1" w:rsidP="0051435F">
            <w:pPr>
              <w:contextualSpacing/>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0,796</w:t>
            </w:r>
          </w:p>
        </w:tc>
        <w:tc>
          <w:tcPr>
            <w:tcW w:w="1502" w:type="dxa"/>
            <w:vAlign w:val="center"/>
          </w:tcPr>
          <w:p w:rsidR="00EC50C1" w:rsidRPr="007250B4" w:rsidRDefault="00EC50C1" w:rsidP="0051435F">
            <w:pPr>
              <w:contextualSpacing/>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0,061</w:t>
            </w:r>
          </w:p>
        </w:tc>
        <w:tc>
          <w:tcPr>
            <w:tcW w:w="1503" w:type="dxa"/>
            <w:vAlign w:val="center"/>
          </w:tcPr>
          <w:p w:rsidR="00EC50C1" w:rsidRPr="007250B4" w:rsidRDefault="00EC50C1" w:rsidP="0051435F">
            <w:pPr>
              <w:contextualSpacing/>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0,857</w:t>
            </w:r>
          </w:p>
        </w:tc>
        <w:tc>
          <w:tcPr>
            <w:tcW w:w="1787" w:type="dxa"/>
            <w:vAlign w:val="center"/>
          </w:tcPr>
          <w:p w:rsidR="00EC50C1" w:rsidRPr="007250B4" w:rsidRDefault="00EC50C1" w:rsidP="0051435F">
            <w:pPr>
              <w:contextualSpacing/>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0,020</w:t>
            </w:r>
          </w:p>
        </w:tc>
      </w:tr>
      <w:tr w:rsidR="00EC50C1" w:rsidRPr="007250B4" w:rsidTr="0051435F">
        <w:tc>
          <w:tcPr>
            <w:tcW w:w="1843" w:type="dxa"/>
          </w:tcPr>
          <w:p w:rsidR="00EC50C1" w:rsidRPr="007250B4" w:rsidRDefault="00EC50C1" w:rsidP="0051435F">
            <w:pPr>
              <w:contextualSpacing/>
              <w:jc w:val="both"/>
              <w:rPr>
                <w:rFonts w:ascii="Times New Roman" w:eastAsia="Calibri" w:hAnsi="Times New Roman" w:cs="Times New Roman"/>
                <w:sz w:val="24"/>
                <w:szCs w:val="24"/>
              </w:rPr>
            </w:pPr>
            <w:r w:rsidRPr="007250B4">
              <w:rPr>
                <w:rFonts w:ascii="Times New Roman" w:eastAsia="Calibri" w:hAnsi="Times New Roman" w:cs="Times New Roman"/>
                <w:sz w:val="24"/>
                <w:szCs w:val="24"/>
              </w:rPr>
              <w:t>Р (0/упор)-А</w:t>
            </w:r>
          </w:p>
        </w:tc>
        <w:tc>
          <w:tcPr>
            <w:tcW w:w="1502" w:type="dxa"/>
            <w:vAlign w:val="center"/>
          </w:tcPr>
          <w:p w:rsidR="00EC50C1" w:rsidRPr="007250B4" w:rsidRDefault="00EC50C1" w:rsidP="0051435F">
            <w:pPr>
              <w:contextualSpacing/>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0,449</w:t>
            </w:r>
          </w:p>
        </w:tc>
        <w:tc>
          <w:tcPr>
            <w:tcW w:w="1503" w:type="dxa"/>
            <w:vAlign w:val="center"/>
          </w:tcPr>
          <w:p w:rsidR="00EC50C1" w:rsidRPr="007250B4" w:rsidRDefault="00EC50C1" w:rsidP="0051435F">
            <w:pPr>
              <w:contextualSpacing/>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0,204</w:t>
            </w:r>
          </w:p>
        </w:tc>
        <w:tc>
          <w:tcPr>
            <w:tcW w:w="1502" w:type="dxa"/>
            <w:vAlign w:val="center"/>
          </w:tcPr>
          <w:p w:rsidR="00EC50C1" w:rsidRPr="007250B4" w:rsidRDefault="00EC50C1" w:rsidP="0051435F">
            <w:pPr>
              <w:contextualSpacing/>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0,939</w:t>
            </w:r>
          </w:p>
        </w:tc>
        <w:tc>
          <w:tcPr>
            <w:tcW w:w="1503" w:type="dxa"/>
            <w:vAlign w:val="center"/>
          </w:tcPr>
          <w:p w:rsidR="00EC50C1" w:rsidRPr="007250B4" w:rsidRDefault="00EC50C1" w:rsidP="0051435F">
            <w:pPr>
              <w:contextualSpacing/>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0,143</w:t>
            </w:r>
          </w:p>
        </w:tc>
        <w:tc>
          <w:tcPr>
            <w:tcW w:w="1787" w:type="dxa"/>
            <w:vAlign w:val="center"/>
          </w:tcPr>
          <w:p w:rsidR="00EC50C1" w:rsidRPr="007250B4" w:rsidRDefault="00EC50C1" w:rsidP="0051435F">
            <w:pPr>
              <w:contextualSpacing/>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0,980</w:t>
            </w:r>
          </w:p>
        </w:tc>
      </w:tr>
      <w:tr w:rsidR="00EC50C1" w:rsidRPr="007250B4" w:rsidTr="0051435F">
        <w:tc>
          <w:tcPr>
            <w:tcW w:w="1843" w:type="dxa"/>
          </w:tcPr>
          <w:p w:rsidR="00EC50C1" w:rsidRPr="007250B4" w:rsidRDefault="00EC50C1" w:rsidP="0051435F">
            <w:pPr>
              <w:contextualSpacing/>
              <w:jc w:val="both"/>
              <w:rPr>
                <w:rFonts w:ascii="Times New Roman" w:eastAsia="Calibri" w:hAnsi="Times New Roman" w:cs="Times New Roman"/>
                <w:sz w:val="24"/>
                <w:szCs w:val="24"/>
              </w:rPr>
            </w:pPr>
            <w:r w:rsidRPr="007250B4">
              <w:rPr>
                <w:rFonts w:ascii="Times New Roman" w:eastAsia="Calibri" w:hAnsi="Times New Roman" w:cs="Times New Roman"/>
                <w:sz w:val="24"/>
                <w:szCs w:val="24"/>
              </w:rPr>
              <w:t>Р (1/близкая дистанция)-В</w:t>
            </w:r>
          </w:p>
        </w:tc>
        <w:tc>
          <w:tcPr>
            <w:tcW w:w="1502" w:type="dxa"/>
            <w:vAlign w:val="center"/>
          </w:tcPr>
          <w:p w:rsidR="00EC50C1" w:rsidRPr="007250B4" w:rsidRDefault="00EC50C1" w:rsidP="0051435F">
            <w:pPr>
              <w:contextualSpacing/>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0,010</w:t>
            </w:r>
          </w:p>
        </w:tc>
        <w:tc>
          <w:tcPr>
            <w:tcW w:w="1503" w:type="dxa"/>
            <w:vAlign w:val="center"/>
          </w:tcPr>
          <w:p w:rsidR="00EC50C1" w:rsidRPr="007250B4" w:rsidRDefault="00EC50C1" w:rsidP="0051435F">
            <w:pPr>
              <w:contextualSpacing/>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0,029</w:t>
            </w:r>
          </w:p>
        </w:tc>
        <w:tc>
          <w:tcPr>
            <w:tcW w:w="1502" w:type="dxa"/>
            <w:vAlign w:val="center"/>
          </w:tcPr>
          <w:p w:rsidR="00EC50C1" w:rsidRPr="007250B4" w:rsidRDefault="00EC50C1" w:rsidP="0051435F">
            <w:pPr>
              <w:contextualSpacing/>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0,689</w:t>
            </w:r>
          </w:p>
        </w:tc>
        <w:tc>
          <w:tcPr>
            <w:tcW w:w="1503" w:type="dxa"/>
            <w:vAlign w:val="center"/>
          </w:tcPr>
          <w:p w:rsidR="00EC50C1" w:rsidRPr="007250B4" w:rsidRDefault="00EC50C1" w:rsidP="0051435F">
            <w:pPr>
              <w:contextualSpacing/>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0,058</w:t>
            </w:r>
          </w:p>
        </w:tc>
        <w:tc>
          <w:tcPr>
            <w:tcW w:w="1787" w:type="dxa"/>
            <w:vAlign w:val="center"/>
          </w:tcPr>
          <w:p w:rsidR="00EC50C1" w:rsidRPr="007250B4" w:rsidRDefault="00EC50C1" w:rsidP="0051435F">
            <w:pPr>
              <w:contextualSpacing/>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0,165</w:t>
            </w:r>
          </w:p>
        </w:tc>
      </w:tr>
      <w:tr w:rsidR="00EC50C1" w:rsidRPr="007250B4" w:rsidTr="0051435F">
        <w:tc>
          <w:tcPr>
            <w:tcW w:w="1843" w:type="dxa"/>
          </w:tcPr>
          <w:p w:rsidR="00EC50C1" w:rsidRPr="007250B4" w:rsidRDefault="00EC50C1" w:rsidP="0051435F">
            <w:pPr>
              <w:contextualSpacing/>
              <w:jc w:val="both"/>
              <w:rPr>
                <w:rFonts w:ascii="Times New Roman" w:eastAsia="Calibri" w:hAnsi="Times New Roman" w:cs="Times New Roman"/>
                <w:sz w:val="24"/>
                <w:szCs w:val="24"/>
              </w:rPr>
            </w:pPr>
            <w:r w:rsidRPr="007250B4">
              <w:rPr>
                <w:rFonts w:ascii="Times New Roman" w:eastAsia="Calibri" w:hAnsi="Times New Roman" w:cs="Times New Roman"/>
                <w:sz w:val="24"/>
                <w:szCs w:val="24"/>
              </w:rPr>
              <w:t>Р (0/близкая дистанция)-В</w:t>
            </w:r>
          </w:p>
        </w:tc>
        <w:tc>
          <w:tcPr>
            <w:tcW w:w="1502" w:type="dxa"/>
            <w:vAlign w:val="center"/>
          </w:tcPr>
          <w:p w:rsidR="00EC50C1" w:rsidRPr="007250B4" w:rsidRDefault="00EC50C1" w:rsidP="0051435F">
            <w:pPr>
              <w:contextualSpacing/>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0,990</w:t>
            </w:r>
          </w:p>
        </w:tc>
        <w:tc>
          <w:tcPr>
            <w:tcW w:w="1503" w:type="dxa"/>
            <w:vAlign w:val="center"/>
          </w:tcPr>
          <w:p w:rsidR="00EC50C1" w:rsidRPr="007250B4" w:rsidRDefault="00EC50C1" w:rsidP="0051435F">
            <w:pPr>
              <w:contextualSpacing/>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0,971</w:t>
            </w:r>
          </w:p>
        </w:tc>
        <w:tc>
          <w:tcPr>
            <w:tcW w:w="1502" w:type="dxa"/>
            <w:vAlign w:val="center"/>
          </w:tcPr>
          <w:p w:rsidR="00EC50C1" w:rsidRPr="007250B4" w:rsidRDefault="00EC50C1" w:rsidP="0051435F">
            <w:pPr>
              <w:contextualSpacing/>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0,311</w:t>
            </w:r>
          </w:p>
        </w:tc>
        <w:tc>
          <w:tcPr>
            <w:tcW w:w="1503" w:type="dxa"/>
            <w:vAlign w:val="center"/>
          </w:tcPr>
          <w:p w:rsidR="00EC50C1" w:rsidRPr="007250B4" w:rsidRDefault="00EC50C1" w:rsidP="0051435F">
            <w:pPr>
              <w:contextualSpacing/>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0,942</w:t>
            </w:r>
          </w:p>
        </w:tc>
        <w:tc>
          <w:tcPr>
            <w:tcW w:w="1787" w:type="dxa"/>
            <w:vAlign w:val="center"/>
          </w:tcPr>
          <w:p w:rsidR="00EC50C1" w:rsidRPr="007250B4" w:rsidRDefault="00EC50C1" w:rsidP="0051435F">
            <w:pPr>
              <w:contextualSpacing/>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0,835</w:t>
            </w:r>
          </w:p>
        </w:tc>
      </w:tr>
    </w:tbl>
    <w:p w:rsidR="00EC50C1" w:rsidRPr="007250B4" w:rsidRDefault="00EC50C1" w:rsidP="00EC50C1">
      <w:pPr>
        <w:spacing w:after="0" w:line="240" w:lineRule="auto"/>
        <w:jc w:val="both"/>
        <w:rPr>
          <w:rFonts w:ascii="Times New Roman" w:eastAsia="Calibri" w:hAnsi="Times New Roman" w:cs="Times New Roman"/>
          <w:sz w:val="28"/>
          <w:szCs w:val="28"/>
        </w:rPr>
      </w:pPr>
    </w:p>
    <w:p w:rsidR="00EC50C1" w:rsidRPr="00351410" w:rsidRDefault="00EC50C1" w:rsidP="00EC50C1">
      <w:pPr>
        <w:spacing w:after="0" w:line="240" w:lineRule="auto"/>
        <w:ind w:firstLine="709"/>
        <w:jc w:val="right"/>
        <w:rPr>
          <w:rFonts w:ascii="Times New Roman" w:eastAsia="Calibri" w:hAnsi="Times New Roman" w:cs="Times New Roman"/>
          <w:b/>
          <w:bCs/>
          <w:i/>
          <w:iCs/>
          <w:sz w:val="28"/>
          <w:szCs w:val="28"/>
        </w:rPr>
      </w:pPr>
      <w:r w:rsidRPr="00351410">
        <w:rPr>
          <w:rFonts w:ascii="Times New Roman" w:eastAsia="Calibri" w:hAnsi="Times New Roman" w:cs="Times New Roman"/>
          <w:b/>
          <w:bCs/>
          <w:i/>
          <w:iCs/>
          <w:sz w:val="28"/>
          <w:szCs w:val="28"/>
        </w:rPr>
        <w:t>Таблица 3</w:t>
      </w:r>
    </w:p>
    <w:p w:rsidR="00EC50C1" w:rsidRPr="00351410" w:rsidRDefault="00EC50C1" w:rsidP="00EC50C1">
      <w:pPr>
        <w:spacing w:after="0" w:line="240" w:lineRule="auto"/>
        <w:jc w:val="center"/>
        <w:rPr>
          <w:rFonts w:ascii="Times New Roman" w:eastAsia="Times New Roman" w:hAnsi="Times New Roman" w:cs="Times New Roman"/>
          <w:b/>
          <w:bCs/>
          <w:i/>
          <w:iCs/>
          <w:sz w:val="28"/>
          <w:szCs w:val="28"/>
        </w:rPr>
      </w:pPr>
      <w:r w:rsidRPr="00351410">
        <w:rPr>
          <w:rFonts w:ascii="Times New Roman" w:eastAsia="Times New Roman" w:hAnsi="Times New Roman" w:cs="Times New Roman"/>
          <w:b/>
          <w:bCs/>
          <w:i/>
          <w:iCs/>
          <w:sz w:val="28"/>
          <w:szCs w:val="28"/>
        </w:rPr>
        <w:t xml:space="preserve">Условные вероятности для используемых признаков </w:t>
      </w:r>
    </w:p>
    <w:p w:rsidR="00EC50C1" w:rsidRPr="00351410" w:rsidRDefault="00EC50C1" w:rsidP="00EC50C1">
      <w:pPr>
        <w:spacing w:after="0" w:line="240" w:lineRule="auto"/>
        <w:jc w:val="center"/>
        <w:rPr>
          <w:rFonts w:ascii="Times New Roman" w:eastAsia="Times New Roman" w:hAnsi="Times New Roman" w:cs="Times New Roman"/>
          <w:b/>
          <w:bCs/>
          <w:i/>
          <w:iCs/>
          <w:sz w:val="28"/>
          <w:szCs w:val="28"/>
        </w:rPr>
      </w:pPr>
      <w:r w:rsidRPr="00351410">
        <w:rPr>
          <w:rFonts w:ascii="Times New Roman" w:eastAsia="Times New Roman" w:hAnsi="Times New Roman" w:cs="Times New Roman"/>
          <w:b/>
          <w:bCs/>
          <w:i/>
          <w:iCs/>
          <w:sz w:val="28"/>
          <w:szCs w:val="28"/>
        </w:rPr>
        <w:t>(Х</w:t>
      </w:r>
      <w:r w:rsidRPr="00351410">
        <w:rPr>
          <w:rFonts w:ascii="Times New Roman" w:eastAsia="Times New Roman" w:hAnsi="Times New Roman" w:cs="Times New Roman"/>
          <w:b/>
          <w:bCs/>
          <w:i/>
          <w:iCs/>
          <w:sz w:val="28"/>
          <w:szCs w:val="28"/>
          <w:vertAlign w:val="subscript"/>
        </w:rPr>
        <w:t>29</w:t>
      </w:r>
      <w:r w:rsidRPr="00351410">
        <w:rPr>
          <w:rFonts w:ascii="Times New Roman" w:eastAsia="Times New Roman" w:hAnsi="Times New Roman" w:cs="Times New Roman"/>
          <w:b/>
          <w:bCs/>
          <w:i/>
          <w:iCs/>
          <w:sz w:val="28"/>
          <w:szCs w:val="28"/>
        </w:rPr>
        <w:t>, Х</w:t>
      </w:r>
      <w:r w:rsidRPr="00351410">
        <w:rPr>
          <w:rFonts w:ascii="Times New Roman" w:eastAsia="Times New Roman" w:hAnsi="Times New Roman" w:cs="Times New Roman"/>
          <w:b/>
          <w:bCs/>
          <w:i/>
          <w:iCs/>
          <w:sz w:val="28"/>
          <w:szCs w:val="28"/>
          <w:vertAlign w:val="subscript"/>
        </w:rPr>
        <w:t>31</w:t>
      </w:r>
      <w:r w:rsidRPr="00351410">
        <w:rPr>
          <w:rFonts w:ascii="Times New Roman" w:eastAsia="Times New Roman" w:hAnsi="Times New Roman" w:cs="Times New Roman"/>
          <w:b/>
          <w:bCs/>
          <w:i/>
          <w:iCs/>
          <w:sz w:val="28"/>
          <w:szCs w:val="28"/>
        </w:rPr>
        <w:t xml:space="preserve"> и Х</w:t>
      </w:r>
      <w:r w:rsidRPr="00351410">
        <w:rPr>
          <w:rFonts w:ascii="Times New Roman" w:eastAsia="Times New Roman" w:hAnsi="Times New Roman" w:cs="Times New Roman"/>
          <w:b/>
          <w:bCs/>
          <w:i/>
          <w:iCs/>
          <w:sz w:val="28"/>
          <w:szCs w:val="28"/>
          <w:vertAlign w:val="subscript"/>
        </w:rPr>
        <w:t>32</w:t>
      </w:r>
      <w:r w:rsidRPr="00351410">
        <w:rPr>
          <w:rFonts w:ascii="Times New Roman" w:eastAsia="Times New Roman" w:hAnsi="Times New Roman" w:cs="Times New Roman"/>
          <w:b/>
          <w:bCs/>
          <w:i/>
          <w:iCs/>
          <w:sz w:val="28"/>
          <w:szCs w:val="28"/>
        </w:rPr>
        <w:t>) в случаях повреждения открытых участков тела</w:t>
      </w:r>
    </w:p>
    <w:p w:rsidR="00EC50C1" w:rsidRPr="007250B4" w:rsidRDefault="00EC50C1" w:rsidP="00EC50C1">
      <w:pPr>
        <w:spacing w:after="0" w:line="240" w:lineRule="auto"/>
        <w:jc w:val="center"/>
        <w:rPr>
          <w:rFonts w:ascii="Times New Roman" w:eastAsia="Calibri" w:hAnsi="Times New Roman" w:cs="Times New Roman"/>
          <w:sz w:val="28"/>
          <w:szCs w:val="28"/>
        </w:rPr>
      </w:pPr>
    </w:p>
    <w:tbl>
      <w:tblPr>
        <w:tblStyle w:val="af7"/>
        <w:tblW w:w="9640" w:type="dxa"/>
        <w:tblInd w:w="-34" w:type="dxa"/>
        <w:tblLook w:val="04A0" w:firstRow="1" w:lastRow="0" w:firstColumn="1" w:lastColumn="0" w:noHBand="0" w:noVBand="1"/>
      </w:tblPr>
      <w:tblGrid>
        <w:gridCol w:w="2977"/>
        <w:gridCol w:w="2127"/>
        <w:gridCol w:w="2268"/>
        <w:gridCol w:w="2268"/>
      </w:tblGrid>
      <w:tr w:rsidR="00EC50C1" w:rsidRPr="007250B4" w:rsidTr="0051435F">
        <w:trPr>
          <w:trHeight w:val="330"/>
        </w:trPr>
        <w:tc>
          <w:tcPr>
            <w:tcW w:w="2977" w:type="dxa"/>
            <w:vMerge w:val="restart"/>
            <w:vAlign w:val="center"/>
          </w:tcPr>
          <w:p w:rsidR="00EC50C1" w:rsidRPr="007250B4" w:rsidRDefault="00EC50C1" w:rsidP="0051435F">
            <w:pPr>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Условные</w:t>
            </w:r>
          </w:p>
          <w:p w:rsidR="00EC50C1" w:rsidRPr="007250B4" w:rsidRDefault="00EC50C1" w:rsidP="0051435F">
            <w:pPr>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вероятности</w:t>
            </w:r>
          </w:p>
        </w:tc>
        <w:tc>
          <w:tcPr>
            <w:tcW w:w="6663" w:type="dxa"/>
            <w:gridSpan w:val="3"/>
          </w:tcPr>
          <w:p w:rsidR="00EC50C1" w:rsidRPr="007250B4" w:rsidRDefault="00EC50C1" w:rsidP="0051435F">
            <w:pPr>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Признаки повреждений</w:t>
            </w:r>
          </w:p>
        </w:tc>
      </w:tr>
      <w:tr w:rsidR="00EC50C1" w:rsidRPr="007250B4" w:rsidTr="0051435F">
        <w:trPr>
          <w:trHeight w:val="1320"/>
        </w:trPr>
        <w:tc>
          <w:tcPr>
            <w:tcW w:w="2977" w:type="dxa"/>
            <w:vMerge/>
          </w:tcPr>
          <w:p w:rsidR="00EC50C1" w:rsidRPr="007250B4" w:rsidRDefault="00EC50C1" w:rsidP="0051435F">
            <w:pPr>
              <w:jc w:val="both"/>
              <w:rPr>
                <w:rFonts w:ascii="Times New Roman" w:eastAsia="Calibri" w:hAnsi="Times New Roman" w:cs="Times New Roman"/>
                <w:sz w:val="24"/>
                <w:szCs w:val="24"/>
              </w:rPr>
            </w:pPr>
          </w:p>
        </w:tc>
        <w:tc>
          <w:tcPr>
            <w:tcW w:w="2127" w:type="dxa"/>
            <w:vAlign w:val="center"/>
          </w:tcPr>
          <w:p w:rsidR="00EC50C1" w:rsidRPr="007250B4" w:rsidRDefault="00EC50C1" w:rsidP="0051435F">
            <w:pPr>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Отложение металлов выстрела вблизи краёв раны (Х</w:t>
            </w:r>
            <w:r w:rsidRPr="007250B4">
              <w:rPr>
                <w:rFonts w:ascii="Times New Roman" w:eastAsia="Calibri" w:hAnsi="Times New Roman" w:cs="Times New Roman"/>
                <w:b/>
                <w:sz w:val="24"/>
                <w:szCs w:val="24"/>
                <w:vertAlign w:val="subscript"/>
              </w:rPr>
              <w:t>29</w:t>
            </w:r>
            <w:r w:rsidRPr="007250B4">
              <w:rPr>
                <w:rFonts w:ascii="Times New Roman" w:eastAsia="Calibri" w:hAnsi="Times New Roman" w:cs="Times New Roman"/>
                <w:sz w:val="24"/>
                <w:szCs w:val="24"/>
              </w:rPr>
              <w:t>)</w:t>
            </w:r>
          </w:p>
        </w:tc>
        <w:tc>
          <w:tcPr>
            <w:tcW w:w="2268" w:type="dxa"/>
            <w:vAlign w:val="center"/>
          </w:tcPr>
          <w:p w:rsidR="00EC50C1" w:rsidRPr="007250B4" w:rsidRDefault="00EC50C1" w:rsidP="0051435F">
            <w:pPr>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Отложение копоти выстрела в начальной части раневого канала (Х</w:t>
            </w:r>
            <w:r w:rsidRPr="007250B4">
              <w:rPr>
                <w:rFonts w:ascii="Times New Roman" w:eastAsia="Calibri" w:hAnsi="Times New Roman" w:cs="Times New Roman"/>
                <w:b/>
                <w:sz w:val="24"/>
                <w:szCs w:val="24"/>
                <w:vertAlign w:val="subscript"/>
              </w:rPr>
              <w:t>32</w:t>
            </w:r>
            <w:r w:rsidRPr="007250B4">
              <w:rPr>
                <w:rFonts w:ascii="Times New Roman" w:eastAsia="Calibri" w:hAnsi="Times New Roman" w:cs="Times New Roman"/>
                <w:sz w:val="24"/>
                <w:szCs w:val="24"/>
              </w:rPr>
              <w:t>)</w:t>
            </w:r>
          </w:p>
        </w:tc>
        <w:tc>
          <w:tcPr>
            <w:tcW w:w="2268" w:type="dxa"/>
            <w:vAlign w:val="center"/>
          </w:tcPr>
          <w:p w:rsidR="00EC50C1" w:rsidRPr="007250B4" w:rsidRDefault="00EC50C1" w:rsidP="0051435F">
            <w:pPr>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Ярко-красный цвет тканей в начальной части раневого канала (Х</w:t>
            </w:r>
            <w:r w:rsidRPr="007250B4">
              <w:rPr>
                <w:rFonts w:ascii="Times New Roman" w:eastAsia="Calibri" w:hAnsi="Times New Roman" w:cs="Times New Roman"/>
                <w:b/>
                <w:sz w:val="24"/>
                <w:szCs w:val="24"/>
                <w:vertAlign w:val="subscript"/>
              </w:rPr>
              <w:t>31</w:t>
            </w:r>
            <w:r w:rsidRPr="007250B4">
              <w:rPr>
                <w:rFonts w:ascii="Times New Roman" w:eastAsia="Calibri" w:hAnsi="Times New Roman" w:cs="Times New Roman"/>
                <w:sz w:val="24"/>
                <w:szCs w:val="24"/>
              </w:rPr>
              <w:t>)</w:t>
            </w:r>
          </w:p>
        </w:tc>
      </w:tr>
      <w:tr w:rsidR="00EC50C1" w:rsidRPr="007250B4" w:rsidTr="0051435F">
        <w:tc>
          <w:tcPr>
            <w:tcW w:w="2977" w:type="dxa"/>
          </w:tcPr>
          <w:p w:rsidR="00EC50C1" w:rsidRPr="007250B4" w:rsidRDefault="00EC50C1" w:rsidP="0051435F">
            <w:pPr>
              <w:jc w:val="both"/>
              <w:rPr>
                <w:rFonts w:ascii="Times New Roman" w:eastAsia="Calibri" w:hAnsi="Times New Roman" w:cs="Times New Roman"/>
                <w:sz w:val="24"/>
                <w:szCs w:val="24"/>
              </w:rPr>
            </w:pPr>
            <w:r w:rsidRPr="007250B4">
              <w:rPr>
                <w:rFonts w:ascii="Times New Roman" w:eastAsia="Calibri" w:hAnsi="Times New Roman" w:cs="Times New Roman"/>
                <w:sz w:val="24"/>
                <w:szCs w:val="24"/>
              </w:rPr>
              <w:t>Р (1/упор)-А</w:t>
            </w:r>
          </w:p>
        </w:tc>
        <w:tc>
          <w:tcPr>
            <w:tcW w:w="2127" w:type="dxa"/>
            <w:vAlign w:val="center"/>
          </w:tcPr>
          <w:p w:rsidR="00EC50C1" w:rsidRPr="007250B4" w:rsidRDefault="00EC50C1" w:rsidP="0051435F">
            <w:pPr>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0,048</w:t>
            </w:r>
          </w:p>
        </w:tc>
        <w:tc>
          <w:tcPr>
            <w:tcW w:w="2268" w:type="dxa"/>
            <w:vAlign w:val="center"/>
          </w:tcPr>
          <w:p w:rsidR="00EC50C1" w:rsidRPr="007250B4" w:rsidRDefault="00EC50C1" w:rsidP="0051435F">
            <w:pPr>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0,234</w:t>
            </w:r>
          </w:p>
        </w:tc>
        <w:tc>
          <w:tcPr>
            <w:tcW w:w="2268" w:type="dxa"/>
            <w:vAlign w:val="center"/>
          </w:tcPr>
          <w:p w:rsidR="00EC50C1" w:rsidRPr="007250B4" w:rsidRDefault="00EC50C1" w:rsidP="0051435F">
            <w:pPr>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0,589</w:t>
            </w:r>
          </w:p>
        </w:tc>
      </w:tr>
      <w:tr w:rsidR="00EC50C1" w:rsidRPr="007250B4" w:rsidTr="0051435F">
        <w:tc>
          <w:tcPr>
            <w:tcW w:w="2977" w:type="dxa"/>
          </w:tcPr>
          <w:p w:rsidR="00EC50C1" w:rsidRPr="007250B4" w:rsidRDefault="00EC50C1" w:rsidP="0051435F">
            <w:pPr>
              <w:jc w:val="both"/>
              <w:rPr>
                <w:rFonts w:ascii="Times New Roman" w:eastAsia="Calibri" w:hAnsi="Times New Roman" w:cs="Times New Roman"/>
                <w:sz w:val="24"/>
                <w:szCs w:val="24"/>
              </w:rPr>
            </w:pPr>
            <w:r w:rsidRPr="007250B4">
              <w:rPr>
                <w:rFonts w:ascii="Times New Roman" w:eastAsia="Calibri" w:hAnsi="Times New Roman" w:cs="Times New Roman"/>
                <w:sz w:val="24"/>
                <w:szCs w:val="24"/>
              </w:rPr>
              <w:t>Р (0/упор)-А</w:t>
            </w:r>
          </w:p>
        </w:tc>
        <w:tc>
          <w:tcPr>
            <w:tcW w:w="2127" w:type="dxa"/>
            <w:vAlign w:val="center"/>
          </w:tcPr>
          <w:p w:rsidR="00EC50C1" w:rsidRPr="007250B4" w:rsidRDefault="00EC50C1" w:rsidP="0051435F">
            <w:pPr>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0,952</w:t>
            </w:r>
          </w:p>
        </w:tc>
        <w:tc>
          <w:tcPr>
            <w:tcW w:w="2268" w:type="dxa"/>
            <w:vAlign w:val="center"/>
          </w:tcPr>
          <w:p w:rsidR="00EC50C1" w:rsidRPr="007250B4" w:rsidRDefault="00EC50C1" w:rsidP="0051435F">
            <w:pPr>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0,766</w:t>
            </w:r>
          </w:p>
        </w:tc>
        <w:tc>
          <w:tcPr>
            <w:tcW w:w="2268" w:type="dxa"/>
            <w:vAlign w:val="center"/>
          </w:tcPr>
          <w:p w:rsidR="00EC50C1" w:rsidRPr="007250B4" w:rsidRDefault="00EC50C1" w:rsidP="0051435F">
            <w:pPr>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0,411</w:t>
            </w:r>
          </w:p>
        </w:tc>
      </w:tr>
      <w:tr w:rsidR="00EC50C1" w:rsidRPr="007250B4" w:rsidTr="0051435F">
        <w:tc>
          <w:tcPr>
            <w:tcW w:w="2977" w:type="dxa"/>
          </w:tcPr>
          <w:p w:rsidR="00EC50C1" w:rsidRPr="007250B4" w:rsidRDefault="00EC50C1" w:rsidP="0051435F">
            <w:pPr>
              <w:jc w:val="both"/>
              <w:rPr>
                <w:rFonts w:ascii="Times New Roman" w:eastAsia="Calibri" w:hAnsi="Times New Roman" w:cs="Times New Roman"/>
                <w:sz w:val="24"/>
                <w:szCs w:val="24"/>
              </w:rPr>
            </w:pPr>
            <w:r w:rsidRPr="007250B4">
              <w:rPr>
                <w:rFonts w:ascii="Times New Roman" w:eastAsia="Calibri" w:hAnsi="Times New Roman" w:cs="Times New Roman"/>
                <w:sz w:val="24"/>
                <w:szCs w:val="24"/>
              </w:rPr>
              <w:t>Р (1/близкая дистанция)-В</w:t>
            </w:r>
          </w:p>
        </w:tc>
        <w:tc>
          <w:tcPr>
            <w:tcW w:w="2127" w:type="dxa"/>
            <w:vAlign w:val="center"/>
          </w:tcPr>
          <w:p w:rsidR="00EC50C1" w:rsidRPr="007250B4" w:rsidRDefault="00EC50C1" w:rsidP="0051435F">
            <w:pPr>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0,709</w:t>
            </w:r>
          </w:p>
        </w:tc>
        <w:tc>
          <w:tcPr>
            <w:tcW w:w="2268" w:type="dxa"/>
            <w:vAlign w:val="center"/>
          </w:tcPr>
          <w:p w:rsidR="00EC50C1" w:rsidRPr="007250B4" w:rsidRDefault="00EC50C1" w:rsidP="0051435F">
            <w:pPr>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0,030</w:t>
            </w:r>
          </w:p>
        </w:tc>
        <w:tc>
          <w:tcPr>
            <w:tcW w:w="2268" w:type="dxa"/>
            <w:vAlign w:val="center"/>
          </w:tcPr>
          <w:p w:rsidR="00EC50C1" w:rsidRPr="007250B4" w:rsidRDefault="00EC50C1" w:rsidP="0051435F">
            <w:pPr>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0,097</w:t>
            </w:r>
          </w:p>
        </w:tc>
      </w:tr>
      <w:tr w:rsidR="00EC50C1" w:rsidRPr="007250B4" w:rsidTr="0051435F">
        <w:tc>
          <w:tcPr>
            <w:tcW w:w="2977" w:type="dxa"/>
          </w:tcPr>
          <w:p w:rsidR="00EC50C1" w:rsidRPr="007250B4" w:rsidRDefault="00EC50C1" w:rsidP="0051435F">
            <w:pPr>
              <w:jc w:val="both"/>
              <w:rPr>
                <w:rFonts w:ascii="Times New Roman" w:eastAsia="Calibri" w:hAnsi="Times New Roman" w:cs="Times New Roman"/>
                <w:sz w:val="24"/>
                <w:szCs w:val="24"/>
              </w:rPr>
            </w:pPr>
            <w:r w:rsidRPr="007250B4">
              <w:rPr>
                <w:rFonts w:ascii="Times New Roman" w:eastAsia="Calibri" w:hAnsi="Times New Roman" w:cs="Times New Roman"/>
                <w:sz w:val="24"/>
                <w:szCs w:val="24"/>
              </w:rPr>
              <w:t>Р (0/близкая дистанция)-В</w:t>
            </w:r>
          </w:p>
        </w:tc>
        <w:tc>
          <w:tcPr>
            <w:tcW w:w="2127" w:type="dxa"/>
            <w:vAlign w:val="center"/>
          </w:tcPr>
          <w:p w:rsidR="00EC50C1" w:rsidRPr="007250B4" w:rsidRDefault="00EC50C1" w:rsidP="0051435F">
            <w:pPr>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0,291</w:t>
            </w:r>
          </w:p>
        </w:tc>
        <w:tc>
          <w:tcPr>
            <w:tcW w:w="2268" w:type="dxa"/>
            <w:vAlign w:val="center"/>
          </w:tcPr>
          <w:p w:rsidR="00EC50C1" w:rsidRPr="007250B4" w:rsidRDefault="00EC50C1" w:rsidP="0051435F">
            <w:pPr>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0,970</w:t>
            </w:r>
          </w:p>
        </w:tc>
        <w:tc>
          <w:tcPr>
            <w:tcW w:w="2268" w:type="dxa"/>
            <w:vAlign w:val="center"/>
          </w:tcPr>
          <w:p w:rsidR="00EC50C1" w:rsidRPr="007250B4" w:rsidRDefault="00EC50C1" w:rsidP="0051435F">
            <w:pPr>
              <w:jc w:val="center"/>
              <w:rPr>
                <w:rFonts w:ascii="Times New Roman" w:eastAsia="Calibri" w:hAnsi="Times New Roman" w:cs="Times New Roman"/>
                <w:sz w:val="24"/>
                <w:szCs w:val="24"/>
              </w:rPr>
            </w:pPr>
            <w:r w:rsidRPr="007250B4">
              <w:rPr>
                <w:rFonts w:ascii="Times New Roman" w:eastAsia="Calibri" w:hAnsi="Times New Roman" w:cs="Times New Roman"/>
                <w:sz w:val="24"/>
                <w:szCs w:val="24"/>
              </w:rPr>
              <w:t>0,903</w:t>
            </w:r>
          </w:p>
        </w:tc>
      </w:tr>
    </w:tbl>
    <w:p w:rsidR="00EC50C1" w:rsidRDefault="00EC50C1" w:rsidP="00EC50C1">
      <w:pPr>
        <w:spacing w:after="0" w:line="360" w:lineRule="auto"/>
        <w:ind w:firstLine="709"/>
        <w:jc w:val="both"/>
        <w:rPr>
          <w:rFonts w:ascii="Times New Roman" w:eastAsia="Times New Roman" w:hAnsi="Times New Roman" w:cs="Times New Roman"/>
          <w:sz w:val="28"/>
          <w:szCs w:val="28"/>
          <w:lang w:eastAsia="ru-RU"/>
        </w:rPr>
      </w:pPr>
    </w:p>
    <w:p w:rsidR="00EC50C1" w:rsidRPr="007250B4" w:rsidRDefault="00EC50C1" w:rsidP="00EC50C1">
      <w:pPr>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Применение общего дискриминантного</w:t>
      </w:r>
      <w:r w:rsidRPr="007250B4">
        <w:rPr>
          <w:rFonts w:ascii="Times New Roman" w:eastAsia="Times New Roman" w:hAnsi="Times New Roman" w:cs="Times New Roman"/>
          <w:sz w:val="28"/>
          <w:szCs w:val="28"/>
          <w:lang w:eastAsia="ru-RU"/>
        </w:rPr>
        <w:t xml:space="preserve"> анализ</w:t>
      </w:r>
      <w:r>
        <w:rPr>
          <w:rFonts w:ascii="Times New Roman" w:eastAsia="Times New Roman" w:hAnsi="Times New Roman" w:cs="Times New Roman"/>
          <w:sz w:val="28"/>
          <w:szCs w:val="28"/>
          <w:lang w:eastAsia="ru-RU"/>
        </w:rPr>
        <w:t>а.</w:t>
      </w:r>
    </w:p>
    <w:p w:rsidR="00EC50C1" w:rsidRPr="007250B4" w:rsidRDefault="00EC50C1" w:rsidP="00EC50C1">
      <w:pPr>
        <w:spacing w:after="0" w:line="360" w:lineRule="auto"/>
        <w:ind w:firstLine="709"/>
        <w:contextualSpacing/>
        <w:jc w:val="both"/>
        <w:rPr>
          <w:rFonts w:ascii="Times New Roman" w:eastAsia="Times New Roman" w:hAnsi="Times New Roman" w:cs="Times New Roman"/>
          <w:b/>
          <w:i/>
          <w:spacing w:val="-6"/>
          <w:sz w:val="28"/>
          <w:szCs w:val="28"/>
          <w:lang w:eastAsia="ru-RU"/>
        </w:rPr>
      </w:pPr>
      <w:r w:rsidRPr="007250B4">
        <w:rPr>
          <w:rFonts w:ascii="Times New Roman" w:eastAsia="Times New Roman" w:hAnsi="Times New Roman" w:cs="Times New Roman"/>
          <w:sz w:val="28"/>
          <w:szCs w:val="28"/>
          <w:lang w:eastAsia="ru-RU"/>
        </w:rPr>
        <w:t>Для каждого из двух классов (выстрел в упор и выстрел с близкой дистанции) представлены функции классификации. Значения признаков Х</w:t>
      </w:r>
      <w:proofErr w:type="spellStart"/>
      <w:r w:rsidRPr="007250B4">
        <w:rPr>
          <w:rFonts w:ascii="Times New Roman" w:eastAsia="Times New Roman" w:hAnsi="Times New Roman" w:cs="Times New Roman"/>
          <w:b/>
          <w:sz w:val="28"/>
          <w:szCs w:val="28"/>
          <w:vertAlign w:val="subscript"/>
          <w:lang w:val="en-US" w:eastAsia="ru-RU"/>
        </w:rPr>
        <w:t>i</w:t>
      </w:r>
      <w:proofErr w:type="spellEnd"/>
      <w:r>
        <w:rPr>
          <w:rFonts w:ascii="Times New Roman" w:eastAsia="Times New Roman" w:hAnsi="Times New Roman" w:cs="Times New Roman"/>
          <w:b/>
          <w:sz w:val="28"/>
          <w:szCs w:val="28"/>
          <w:vertAlign w:val="subscript"/>
          <w:lang w:eastAsia="ru-RU"/>
        </w:rPr>
        <w:t xml:space="preserve"> </w:t>
      </w:r>
      <w:r w:rsidRPr="007250B4">
        <w:rPr>
          <w:rFonts w:ascii="Times New Roman" w:eastAsia="Times New Roman" w:hAnsi="Times New Roman" w:cs="Times New Roman"/>
          <w:sz w:val="28"/>
          <w:szCs w:val="28"/>
          <w:lang w:eastAsia="ru-RU"/>
        </w:rPr>
        <w:t>(при их наличии – "1" или отсутствии – "-1") подставляю</w:t>
      </w:r>
      <w:r>
        <w:rPr>
          <w:rFonts w:ascii="Times New Roman" w:eastAsia="Times New Roman" w:hAnsi="Times New Roman" w:cs="Times New Roman"/>
          <w:sz w:val="28"/>
          <w:szCs w:val="28"/>
          <w:lang w:eastAsia="ru-RU"/>
        </w:rPr>
        <w:t>тся в каждую из двух нижеприведе</w:t>
      </w:r>
      <w:r w:rsidRPr="007250B4">
        <w:rPr>
          <w:rFonts w:ascii="Times New Roman" w:eastAsia="Times New Roman" w:hAnsi="Times New Roman" w:cs="Times New Roman"/>
          <w:sz w:val="28"/>
          <w:szCs w:val="28"/>
          <w:lang w:eastAsia="ru-RU"/>
        </w:rPr>
        <w:t>нных формул, затем выполняются арифметические действия и полученные значения</w:t>
      </w:r>
      <w:r>
        <w:rPr>
          <w:rFonts w:ascii="Times New Roman" w:eastAsia="Times New Roman" w:hAnsi="Times New Roman" w:cs="Times New Roman"/>
          <w:sz w:val="28"/>
          <w:szCs w:val="28"/>
          <w:lang w:eastAsia="ru-RU"/>
        </w:rPr>
        <w:t xml:space="preserve"> </w:t>
      </w:r>
      <w:r w:rsidRPr="007250B4">
        <w:rPr>
          <w:rFonts w:ascii="Times New Roman" w:eastAsia="Times New Roman" w:hAnsi="Times New Roman" w:cs="Times New Roman"/>
          <w:sz w:val="28"/>
          <w:szCs w:val="28"/>
          <w:lang w:eastAsia="ru-RU"/>
        </w:rPr>
        <w:t xml:space="preserve">сравниваются. </w:t>
      </w:r>
      <w:r w:rsidRPr="007250B4">
        <w:rPr>
          <w:rFonts w:ascii="Times New Roman" w:eastAsia="Times New Roman" w:hAnsi="Times New Roman" w:cs="Times New Roman"/>
          <w:spacing w:val="-6"/>
          <w:sz w:val="28"/>
          <w:szCs w:val="28"/>
          <w:lang w:eastAsia="ru-RU"/>
        </w:rPr>
        <w:t>Конкретное повреждение относят к тому классу, модуль полученного значения (</w:t>
      </w:r>
      <w:r w:rsidRPr="007250B4">
        <w:rPr>
          <w:rFonts w:ascii="Times New Roman" w:eastAsia="Times New Roman" w:hAnsi="Times New Roman" w:cs="Times New Roman"/>
          <w:spacing w:val="-6"/>
          <w:sz w:val="28"/>
          <w:szCs w:val="28"/>
          <w:lang w:val="en-US" w:eastAsia="ru-RU"/>
        </w:rPr>
        <w:t>F</w:t>
      </w:r>
      <w:r w:rsidRPr="007250B4">
        <w:rPr>
          <w:rFonts w:ascii="Times New Roman" w:eastAsia="Times New Roman" w:hAnsi="Times New Roman" w:cs="Times New Roman"/>
          <w:spacing w:val="-6"/>
          <w:sz w:val="28"/>
          <w:szCs w:val="28"/>
          <w:lang w:eastAsia="ru-RU"/>
        </w:rPr>
        <w:t>)для которого больше.</w:t>
      </w:r>
    </w:p>
    <w:p w:rsidR="00EC50C1" w:rsidRPr="007250B4" w:rsidRDefault="00EC50C1" w:rsidP="00EC50C1">
      <w:pPr>
        <w:spacing w:after="0" w:line="360" w:lineRule="auto"/>
        <w:ind w:firstLine="709"/>
        <w:contextualSpacing/>
        <w:jc w:val="both"/>
        <w:rPr>
          <w:rFonts w:ascii="Times New Roman" w:eastAsia="Times New Roman" w:hAnsi="Times New Roman" w:cs="Times New Roman"/>
          <w:spacing w:val="-6"/>
          <w:sz w:val="28"/>
          <w:szCs w:val="28"/>
          <w:lang w:eastAsia="ru-RU"/>
        </w:rPr>
      </w:pPr>
      <w:r w:rsidRPr="007250B4">
        <w:rPr>
          <w:rFonts w:ascii="Times New Roman" w:eastAsia="Times New Roman" w:hAnsi="Times New Roman" w:cs="Times New Roman"/>
          <w:spacing w:val="-6"/>
          <w:sz w:val="28"/>
          <w:szCs w:val="28"/>
          <w:lang w:eastAsia="ru-RU"/>
        </w:rPr>
        <w:t>Функции классификации для случаев причинения ранения через одежду:</w:t>
      </w:r>
    </w:p>
    <w:p w:rsidR="00EC50C1" w:rsidRPr="007250B4" w:rsidRDefault="00EC50C1" w:rsidP="00EC50C1">
      <w:pPr>
        <w:spacing w:after="0" w:line="360" w:lineRule="auto"/>
        <w:ind w:firstLine="709"/>
        <w:contextualSpacing/>
        <w:jc w:val="both"/>
        <w:rPr>
          <w:rFonts w:ascii="Times New Roman" w:eastAsia="Times New Roman" w:hAnsi="Times New Roman" w:cs="Times New Roman"/>
          <w:sz w:val="28"/>
          <w:szCs w:val="28"/>
          <w:lang w:eastAsia="ru-RU"/>
        </w:rPr>
      </w:pPr>
      <w:r w:rsidRPr="007250B4">
        <w:rPr>
          <w:rFonts w:ascii="Times New Roman" w:eastAsia="Times New Roman" w:hAnsi="Times New Roman" w:cs="Times New Roman"/>
          <w:sz w:val="28"/>
          <w:szCs w:val="28"/>
          <w:lang w:eastAsia="ru-RU"/>
        </w:rPr>
        <w:t>F (в упор)</w:t>
      </w:r>
      <w:r>
        <w:rPr>
          <w:rFonts w:ascii="Times New Roman" w:eastAsia="Times New Roman" w:hAnsi="Times New Roman" w:cs="Times New Roman"/>
          <w:sz w:val="28"/>
          <w:szCs w:val="28"/>
          <w:lang w:eastAsia="ru-RU"/>
        </w:rPr>
        <w:t xml:space="preserve"> </w:t>
      </w:r>
      <w:r w:rsidRPr="007250B4">
        <w:rPr>
          <w:rFonts w:ascii="Times New Roman" w:eastAsia="Times New Roman" w:hAnsi="Times New Roman" w:cs="Times New Roman"/>
          <w:sz w:val="28"/>
          <w:szCs w:val="28"/>
          <w:lang w:eastAsia="ru-RU"/>
        </w:rPr>
        <w:t>= –3,409 + 1,342×Х</w:t>
      </w:r>
      <w:r w:rsidRPr="007250B4">
        <w:rPr>
          <w:rFonts w:ascii="Times New Roman" w:eastAsia="Times New Roman" w:hAnsi="Times New Roman" w:cs="Times New Roman"/>
          <w:b/>
          <w:sz w:val="28"/>
          <w:szCs w:val="28"/>
          <w:vertAlign w:val="subscript"/>
          <w:lang w:eastAsia="ru-RU"/>
        </w:rPr>
        <w:t>7</w:t>
      </w:r>
      <w:r w:rsidRPr="007250B4">
        <w:rPr>
          <w:rFonts w:ascii="Times New Roman" w:eastAsia="Times New Roman" w:hAnsi="Times New Roman" w:cs="Times New Roman"/>
          <w:sz w:val="28"/>
          <w:szCs w:val="28"/>
          <w:lang w:eastAsia="ru-RU"/>
        </w:rPr>
        <w:t xml:space="preserve"> – 1,604×Х</w:t>
      </w:r>
      <w:r w:rsidRPr="007250B4">
        <w:rPr>
          <w:rFonts w:ascii="Times New Roman" w:eastAsia="Times New Roman" w:hAnsi="Times New Roman" w:cs="Times New Roman"/>
          <w:b/>
          <w:sz w:val="28"/>
          <w:szCs w:val="28"/>
          <w:vertAlign w:val="subscript"/>
          <w:lang w:eastAsia="ru-RU"/>
        </w:rPr>
        <w:t>23</w:t>
      </w:r>
      <w:r w:rsidRPr="007250B4">
        <w:rPr>
          <w:rFonts w:ascii="Times New Roman" w:eastAsia="Times New Roman" w:hAnsi="Times New Roman" w:cs="Times New Roman"/>
          <w:sz w:val="28"/>
          <w:szCs w:val="28"/>
          <w:lang w:eastAsia="ru-RU"/>
        </w:rPr>
        <w:t xml:space="preserve"> – 2,025×Х</w:t>
      </w:r>
      <w:r w:rsidRPr="007250B4">
        <w:rPr>
          <w:rFonts w:ascii="Times New Roman" w:eastAsia="Times New Roman" w:hAnsi="Times New Roman" w:cs="Times New Roman"/>
          <w:b/>
          <w:sz w:val="28"/>
          <w:szCs w:val="28"/>
          <w:vertAlign w:val="subscript"/>
          <w:lang w:eastAsia="ru-RU"/>
        </w:rPr>
        <w:t>24</w:t>
      </w:r>
      <w:r w:rsidRPr="007250B4">
        <w:rPr>
          <w:rFonts w:ascii="Times New Roman" w:eastAsia="Times New Roman" w:hAnsi="Times New Roman" w:cs="Times New Roman"/>
          <w:sz w:val="28"/>
          <w:szCs w:val="28"/>
          <w:lang w:eastAsia="ru-RU"/>
        </w:rPr>
        <w:t xml:space="preserve"> – 1,767×Х</w:t>
      </w:r>
      <w:r w:rsidRPr="007250B4">
        <w:rPr>
          <w:rFonts w:ascii="Times New Roman" w:eastAsia="Times New Roman" w:hAnsi="Times New Roman" w:cs="Times New Roman"/>
          <w:b/>
          <w:sz w:val="28"/>
          <w:szCs w:val="28"/>
          <w:vertAlign w:val="subscript"/>
          <w:lang w:eastAsia="ru-RU"/>
        </w:rPr>
        <w:t>32</w:t>
      </w:r>
    </w:p>
    <w:p w:rsidR="00EC50C1" w:rsidRPr="007250B4" w:rsidRDefault="00EC50C1" w:rsidP="00EC50C1">
      <w:pPr>
        <w:spacing w:after="0" w:line="360" w:lineRule="auto"/>
        <w:ind w:firstLine="709"/>
        <w:contextualSpacing/>
        <w:jc w:val="both"/>
        <w:rPr>
          <w:rFonts w:ascii="Times New Roman" w:eastAsia="Times New Roman" w:hAnsi="Times New Roman" w:cs="Times New Roman"/>
          <w:sz w:val="28"/>
          <w:szCs w:val="28"/>
          <w:lang w:eastAsia="ru-RU"/>
        </w:rPr>
      </w:pPr>
      <w:r w:rsidRPr="007250B4">
        <w:rPr>
          <w:rFonts w:ascii="Times New Roman" w:eastAsia="Times New Roman" w:hAnsi="Times New Roman" w:cs="Times New Roman"/>
          <w:spacing w:val="-4"/>
          <w:sz w:val="28"/>
          <w:szCs w:val="28"/>
          <w:lang w:eastAsia="ru-RU"/>
        </w:rPr>
        <w:t>F (близкая дистанция) = –3,981 – 0,624×Х</w:t>
      </w:r>
      <w:r w:rsidRPr="007250B4">
        <w:rPr>
          <w:rFonts w:ascii="Times New Roman" w:eastAsia="Times New Roman" w:hAnsi="Times New Roman" w:cs="Times New Roman"/>
          <w:b/>
          <w:spacing w:val="-4"/>
          <w:sz w:val="28"/>
          <w:szCs w:val="28"/>
          <w:vertAlign w:val="subscript"/>
          <w:lang w:eastAsia="ru-RU"/>
        </w:rPr>
        <w:t>7</w:t>
      </w:r>
      <w:r w:rsidRPr="007250B4">
        <w:rPr>
          <w:rFonts w:ascii="Times New Roman" w:eastAsia="Times New Roman" w:hAnsi="Times New Roman" w:cs="Times New Roman"/>
          <w:spacing w:val="-4"/>
          <w:sz w:val="28"/>
          <w:szCs w:val="28"/>
          <w:lang w:eastAsia="ru-RU"/>
        </w:rPr>
        <w:t xml:space="preserve"> + 2,295×Х</w:t>
      </w:r>
      <w:r w:rsidRPr="007250B4">
        <w:rPr>
          <w:rFonts w:ascii="Times New Roman" w:eastAsia="Times New Roman" w:hAnsi="Times New Roman" w:cs="Times New Roman"/>
          <w:b/>
          <w:spacing w:val="-4"/>
          <w:sz w:val="28"/>
          <w:szCs w:val="28"/>
          <w:vertAlign w:val="subscript"/>
          <w:lang w:eastAsia="ru-RU"/>
        </w:rPr>
        <w:t>23</w:t>
      </w:r>
      <w:r w:rsidRPr="007250B4">
        <w:rPr>
          <w:rFonts w:ascii="Times New Roman" w:eastAsia="Times New Roman" w:hAnsi="Times New Roman" w:cs="Times New Roman"/>
          <w:spacing w:val="-4"/>
          <w:sz w:val="28"/>
          <w:szCs w:val="28"/>
          <w:lang w:eastAsia="ru-RU"/>
        </w:rPr>
        <w:t xml:space="preserve"> + 2,606×Х</w:t>
      </w:r>
      <w:r w:rsidRPr="007250B4">
        <w:rPr>
          <w:rFonts w:ascii="Times New Roman" w:eastAsia="Times New Roman" w:hAnsi="Times New Roman" w:cs="Times New Roman"/>
          <w:b/>
          <w:spacing w:val="-4"/>
          <w:sz w:val="28"/>
          <w:szCs w:val="28"/>
          <w:vertAlign w:val="subscript"/>
          <w:lang w:eastAsia="ru-RU"/>
        </w:rPr>
        <w:t>24</w:t>
      </w:r>
      <w:r w:rsidRPr="007250B4">
        <w:rPr>
          <w:rFonts w:ascii="Times New Roman" w:eastAsia="Times New Roman" w:hAnsi="Times New Roman" w:cs="Times New Roman"/>
          <w:sz w:val="28"/>
          <w:szCs w:val="28"/>
          <w:lang w:eastAsia="ru-RU"/>
        </w:rPr>
        <w:t xml:space="preserve"> + +2,828×Х</w:t>
      </w:r>
      <w:r w:rsidRPr="007250B4">
        <w:rPr>
          <w:rFonts w:ascii="Times New Roman" w:eastAsia="Times New Roman" w:hAnsi="Times New Roman" w:cs="Times New Roman"/>
          <w:b/>
          <w:sz w:val="28"/>
          <w:szCs w:val="28"/>
          <w:vertAlign w:val="subscript"/>
          <w:lang w:eastAsia="ru-RU"/>
        </w:rPr>
        <w:t>32</w:t>
      </w:r>
    </w:p>
    <w:p w:rsidR="00EC50C1" w:rsidRPr="007250B4" w:rsidRDefault="00EC50C1" w:rsidP="00EC50C1">
      <w:pPr>
        <w:spacing w:after="0" w:line="360" w:lineRule="auto"/>
        <w:ind w:firstLine="709"/>
        <w:contextualSpacing/>
        <w:jc w:val="both"/>
        <w:rPr>
          <w:rFonts w:ascii="Times New Roman" w:eastAsia="Times New Roman" w:hAnsi="Times New Roman" w:cs="Times New Roman"/>
          <w:sz w:val="28"/>
          <w:szCs w:val="28"/>
          <w:lang w:eastAsia="ru-RU"/>
        </w:rPr>
      </w:pPr>
      <w:r w:rsidRPr="007250B4">
        <w:rPr>
          <w:rFonts w:ascii="Times New Roman" w:eastAsia="Times New Roman" w:hAnsi="Times New Roman" w:cs="Times New Roman"/>
          <w:sz w:val="28"/>
          <w:szCs w:val="28"/>
          <w:lang w:eastAsia="ru-RU"/>
        </w:rPr>
        <w:t>Функции классификации для случаев ранения открытых участков тела:</w:t>
      </w:r>
    </w:p>
    <w:p w:rsidR="00EC50C1" w:rsidRPr="007250B4" w:rsidRDefault="00EC50C1" w:rsidP="00EC50C1">
      <w:pPr>
        <w:spacing w:after="0" w:line="360" w:lineRule="auto"/>
        <w:ind w:firstLine="709"/>
        <w:contextualSpacing/>
        <w:jc w:val="both"/>
        <w:rPr>
          <w:rFonts w:ascii="Times New Roman" w:eastAsia="Times New Roman" w:hAnsi="Times New Roman" w:cs="Times New Roman"/>
          <w:sz w:val="28"/>
          <w:szCs w:val="28"/>
          <w:lang w:eastAsia="ru-RU"/>
        </w:rPr>
      </w:pPr>
      <w:r w:rsidRPr="007250B4">
        <w:rPr>
          <w:rFonts w:ascii="Times New Roman" w:eastAsia="Times New Roman" w:hAnsi="Times New Roman" w:cs="Times New Roman"/>
          <w:sz w:val="28"/>
          <w:szCs w:val="28"/>
          <w:lang w:eastAsia="ru-RU"/>
        </w:rPr>
        <w:lastRenderedPageBreak/>
        <w:t xml:space="preserve">F (в </w:t>
      </w:r>
      <w:proofErr w:type="gramStart"/>
      <w:r w:rsidRPr="007250B4">
        <w:rPr>
          <w:rFonts w:ascii="Times New Roman" w:eastAsia="Times New Roman" w:hAnsi="Times New Roman" w:cs="Times New Roman"/>
          <w:sz w:val="28"/>
          <w:szCs w:val="28"/>
          <w:lang w:eastAsia="ru-RU"/>
        </w:rPr>
        <w:t>упор)=</w:t>
      </w:r>
      <w:proofErr w:type="gramEnd"/>
      <w:r w:rsidRPr="007250B4">
        <w:rPr>
          <w:rFonts w:ascii="Times New Roman" w:eastAsia="Times New Roman" w:hAnsi="Times New Roman" w:cs="Times New Roman"/>
          <w:sz w:val="28"/>
          <w:szCs w:val="28"/>
          <w:lang w:eastAsia="ru-RU"/>
        </w:rPr>
        <w:t xml:space="preserve"> –3,143 + 0,866×Х</w:t>
      </w:r>
      <w:r w:rsidRPr="007250B4">
        <w:rPr>
          <w:rFonts w:ascii="Times New Roman" w:eastAsia="Times New Roman" w:hAnsi="Times New Roman" w:cs="Times New Roman"/>
          <w:b/>
          <w:sz w:val="28"/>
          <w:szCs w:val="28"/>
          <w:vertAlign w:val="subscript"/>
          <w:lang w:eastAsia="ru-RU"/>
        </w:rPr>
        <w:t>29</w:t>
      </w:r>
      <w:r w:rsidRPr="007250B4">
        <w:rPr>
          <w:rFonts w:ascii="Times New Roman" w:eastAsia="Times New Roman" w:hAnsi="Times New Roman" w:cs="Times New Roman"/>
          <w:sz w:val="28"/>
          <w:szCs w:val="28"/>
          <w:lang w:eastAsia="ru-RU"/>
        </w:rPr>
        <w:t xml:space="preserve"> – 0,343×Х</w:t>
      </w:r>
      <w:r w:rsidRPr="007250B4">
        <w:rPr>
          <w:rFonts w:ascii="Times New Roman" w:eastAsia="Times New Roman" w:hAnsi="Times New Roman" w:cs="Times New Roman"/>
          <w:b/>
          <w:sz w:val="28"/>
          <w:szCs w:val="28"/>
          <w:vertAlign w:val="subscript"/>
          <w:lang w:eastAsia="ru-RU"/>
        </w:rPr>
        <w:t>32</w:t>
      </w:r>
      <w:r w:rsidRPr="007250B4">
        <w:rPr>
          <w:rFonts w:ascii="Times New Roman" w:eastAsia="Times New Roman" w:hAnsi="Times New Roman" w:cs="Times New Roman"/>
          <w:sz w:val="28"/>
          <w:szCs w:val="28"/>
          <w:lang w:eastAsia="ru-RU"/>
        </w:rPr>
        <w:t xml:space="preserve"> + 0,220×Х</w:t>
      </w:r>
      <w:r w:rsidRPr="007250B4">
        <w:rPr>
          <w:rFonts w:ascii="Times New Roman" w:eastAsia="Times New Roman" w:hAnsi="Times New Roman" w:cs="Times New Roman"/>
          <w:b/>
          <w:sz w:val="28"/>
          <w:szCs w:val="28"/>
          <w:vertAlign w:val="subscript"/>
          <w:lang w:eastAsia="ru-RU"/>
        </w:rPr>
        <w:t>31</w:t>
      </w:r>
      <w:r w:rsidRPr="007250B4">
        <w:rPr>
          <w:rFonts w:ascii="Times New Roman" w:eastAsia="Times New Roman" w:hAnsi="Times New Roman" w:cs="Times New Roman"/>
          <w:sz w:val="28"/>
          <w:szCs w:val="28"/>
          <w:lang w:eastAsia="ru-RU"/>
        </w:rPr>
        <w:t xml:space="preserve"> – 2,409×Х</w:t>
      </w:r>
      <w:r w:rsidRPr="007250B4">
        <w:rPr>
          <w:rFonts w:ascii="Times New Roman" w:eastAsia="Times New Roman" w:hAnsi="Times New Roman" w:cs="Times New Roman"/>
          <w:b/>
          <w:sz w:val="28"/>
          <w:szCs w:val="28"/>
          <w:vertAlign w:val="subscript"/>
          <w:lang w:eastAsia="ru-RU"/>
        </w:rPr>
        <w:t>24</w:t>
      </w:r>
      <w:r w:rsidRPr="007250B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7250B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7250B4">
        <w:rPr>
          <w:rFonts w:ascii="Times New Roman" w:eastAsia="Times New Roman" w:hAnsi="Times New Roman" w:cs="Times New Roman"/>
          <w:sz w:val="28"/>
          <w:szCs w:val="28"/>
          <w:lang w:eastAsia="ru-RU"/>
        </w:rPr>
        <w:t>2,079×Х</w:t>
      </w:r>
      <w:r w:rsidRPr="007250B4">
        <w:rPr>
          <w:rFonts w:ascii="Times New Roman" w:eastAsia="Times New Roman" w:hAnsi="Times New Roman" w:cs="Times New Roman"/>
          <w:b/>
          <w:sz w:val="28"/>
          <w:szCs w:val="28"/>
          <w:vertAlign w:val="subscript"/>
          <w:lang w:eastAsia="ru-RU"/>
        </w:rPr>
        <w:t>30</w:t>
      </w:r>
    </w:p>
    <w:p w:rsidR="00EC50C1" w:rsidRPr="007250B4" w:rsidRDefault="00EC50C1" w:rsidP="00EC50C1">
      <w:pPr>
        <w:spacing w:after="0" w:line="360" w:lineRule="auto"/>
        <w:ind w:firstLine="709"/>
        <w:contextualSpacing/>
        <w:jc w:val="both"/>
        <w:rPr>
          <w:rFonts w:ascii="Times New Roman" w:eastAsia="Times New Roman" w:hAnsi="Times New Roman" w:cs="Times New Roman"/>
          <w:sz w:val="28"/>
          <w:szCs w:val="28"/>
          <w:lang w:eastAsia="ru-RU"/>
        </w:rPr>
      </w:pPr>
      <w:r w:rsidRPr="007250B4">
        <w:rPr>
          <w:rFonts w:ascii="Times New Roman" w:eastAsia="Times New Roman" w:hAnsi="Times New Roman" w:cs="Times New Roman"/>
          <w:sz w:val="28"/>
          <w:szCs w:val="28"/>
          <w:lang w:eastAsia="ru-RU"/>
        </w:rPr>
        <w:t>F (близкая дистанция) = –1,955 + 0,050×Х</w:t>
      </w:r>
      <w:r w:rsidRPr="007250B4">
        <w:rPr>
          <w:rFonts w:ascii="Times New Roman" w:eastAsia="Times New Roman" w:hAnsi="Times New Roman" w:cs="Times New Roman"/>
          <w:b/>
          <w:sz w:val="28"/>
          <w:szCs w:val="28"/>
          <w:vertAlign w:val="subscript"/>
          <w:lang w:eastAsia="ru-RU"/>
        </w:rPr>
        <w:t>29</w:t>
      </w:r>
      <w:r w:rsidRPr="007250B4">
        <w:rPr>
          <w:rFonts w:ascii="Times New Roman" w:eastAsia="Times New Roman" w:hAnsi="Times New Roman" w:cs="Times New Roman"/>
          <w:sz w:val="28"/>
          <w:szCs w:val="28"/>
          <w:lang w:eastAsia="ru-RU"/>
        </w:rPr>
        <w:t xml:space="preserve"> + 1,037×Х</w:t>
      </w:r>
      <w:r w:rsidRPr="007250B4">
        <w:rPr>
          <w:rFonts w:ascii="Times New Roman" w:eastAsia="Times New Roman" w:hAnsi="Times New Roman" w:cs="Times New Roman"/>
          <w:b/>
          <w:sz w:val="28"/>
          <w:szCs w:val="28"/>
          <w:vertAlign w:val="subscript"/>
          <w:lang w:eastAsia="ru-RU"/>
        </w:rPr>
        <w:t>32</w:t>
      </w:r>
      <w:r w:rsidRPr="007250B4">
        <w:rPr>
          <w:rFonts w:ascii="Times New Roman" w:eastAsia="Times New Roman" w:hAnsi="Times New Roman" w:cs="Times New Roman"/>
          <w:sz w:val="28"/>
          <w:szCs w:val="28"/>
          <w:lang w:eastAsia="ru-RU"/>
        </w:rPr>
        <w:t xml:space="preserve"> + 1,038×Х</w:t>
      </w:r>
      <w:r w:rsidRPr="007250B4">
        <w:rPr>
          <w:rFonts w:ascii="Times New Roman" w:eastAsia="Times New Roman" w:hAnsi="Times New Roman" w:cs="Times New Roman"/>
          <w:b/>
          <w:sz w:val="28"/>
          <w:szCs w:val="28"/>
          <w:vertAlign w:val="subscript"/>
          <w:lang w:eastAsia="ru-RU"/>
        </w:rPr>
        <w:t>31</w:t>
      </w:r>
      <w:r w:rsidRPr="007250B4">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   </w:t>
      </w:r>
      <w:r w:rsidRPr="007250B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250B4">
        <w:rPr>
          <w:rFonts w:ascii="Times New Roman" w:eastAsia="Times New Roman" w:hAnsi="Times New Roman" w:cs="Times New Roman"/>
          <w:sz w:val="28"/>
          <w:szCs w:val="28"/>
          <w:lang w:eastAsia="ru-RU"/>
        </w:rPr>
        <w:t>0,901×Х</w:t>
      </w:r>
      <w:r w:rsidRPr="007250B4">
        <w:rPr>
          <w:rFonts w:ascii="Times New Roman" w:eastAsia="Times New Roman" w:hAnsi="Times New Roman" w:cs="Times New Roman"/>
          <w:b/>
          <w:sz w:val="28"/>
          <w:szCs w:val="28"/>
          <w:vertAlign w:val="subscript"/>
          <w:lang w:eastAsia="ru-RU"/>
        </w:rPr>
        <w:t>24</w:t>
      </w:r>
      <w:r w:rsidRPr="007250B4">
        <w:rPr>
          <w:rFonts w:ascii="Times New Roman" w:eastAsia="Times New Roman" w:hAnsi="Times New Roman" w:cs="Times New Roman"/>
          <w:sz w:val="28"/>
          <w:szCs w:val="28"/>
          <w:lang w:eastAsia="ru-RU"/>
        </w:rPr>
        <w:t xml:space="preserve"> – 1,278×Х</w:t>
      </w:r>
      <w:r w:rsidRPr="007250B4">
        <w:rPr>
          <w:rFonts w:ascii="Times New Roman" w:eastAsia="Times New Roman" w:hAnsi="Times New Roman" w:cs="Times New Roman"/>
          <w:b/>
          <w:sz w:val="28"/>
          <w:szCs w:val="28"/>
          <w:vertAlign w:val="subscript"/>
          <w:lang w:eastAsia="ru-RU"/>
        </w:rPr>
        <w:t>30</w:t>
      </w:r>
    </w:p>
    <w:p w:rsidR="00EC50C1" w:rsidRPr="007250B4" w:rsidRDefault="00EC50C1" w:rsidP="00EC50C1">
      <w:pPr>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Применение бинарной логистической регрессии. </w:t>
      </w:r>
    </w:p>
    <w:p w:rsidR="00EC50C1" w:rsidRDefault="00EC50C1" w:rsidP="00EC50C1">
      <w:pPr>
        <w:spacing w:after="0" w:line="360" w:lineRule="auto"/>
        <w:ind w:firstLine="709"/>
        <w:contextualSpacing/>
        <w:jc w:val="both"/>
        <w:rPr>
          <w:rFonts w:ascii="Times New Roman" w:eastAsia="Times New Roman" w:hAnsi="Times New Roman" w:cs="Times New Roman"/>
          <w:sz w:val="28"/>
          <w:szCs w:val="28"/>
          <w:lang w:eastAsia="ru-RU"/>
        </w:rPr>
      </w:pPr>
      <w:r w:rsidRPr="007250B4">
        <w:rPr>
          <w:rFonts w:ascii="Times New Roman" w:eastAsia="Times New Roman" w:hAnsi="Times New Roman" w:cs="Times New Roman"/>
          <w:sz w:val="28"/>
          <w:szCs w:val="28"/>
          <w:lang w:eastAsia="ru-RU"/>
        </w:rPr>
        <w:t>При помощи бинарной логистической регрессии</w:t>
      </w:r>
      <w:r>
        <w:rPr>
          <w:rFonts w:ascii="Times New Roman" w:eastAsia="Times New Roman" w:hAnsi="Times New Roman" w:cs="Times New Roman"/>
          <w:sz w:val="28"/>
          <w:szCs w:val="28"/>
          <w:lang w:eastAsia="ru-RU"/>
        </w:rPr>
        <w:t xml:space="preserve"> </w:t>
      </w:r>
      <w:r w:rsidRPr="007250B4">
        <w:rPr>
          <w:rFonts w:ascii="Times New Roman" w:eastAsia="Times New Roman" w:hAnsi="Times New Roman" w:cs="Times New Roman"/>
          <w:sz w:val="28"/>
          <w:szCs w:val="28"/>
          <w:lang w:eastAsia="ru-RU"/>
        </w:rPr>
        <w:t xml:space="preserve">вероятность наступления события (в данном случае выстрел </w:t>
      </w:r>
      <w:r>
        <w:rPr>
          <w:rFonts w:ascii="Times New Roman" w:eastAsia="Times New Roman" w:hAnsi="Times New Roman" w:cs="Times New Roman"/>
          <w:sz w:val="28"/>
          <w:szCs w:val="28"/>
          <w:lang w:eastAsia="ru-RU"/>
        </w:rPr>
        <w:t>в упор</w:t>
      </w:r>
      <w:r w:rsidRPr="007250B4">
        <w:rPr>
          <w:rFonts w:ascii="Times New Roman" w:eastAsia="Times New Roman" w:hAnsi="Times New Roman" w:cs="Times New Roman"/>
          <w:sz w:val="28"/>
          <w:szCs w:val="28"/>
          <w:lang w:eastAsia="ru-RU"/>
        </w:rPr>
        <w:t xml:space="preserve"> или выстрел с близкой дистанции)</w:t>
      </w:r>
      <w:r>
        <w:rPr>
          <w:rFonts w:ascii="Times New Roman" w:eastAsia="Times New Roman" w:hAnsi="Times New Roman" w:cs="Times New Roman"/>
          <w:sz w:val="28"/>
          <w:szCs w:val="28"/>
          <w:lang w:eastAsia="ru-RU"/>
        </w:rPr>
        <w:t xml:space="preserve"> </w:t>
      </w:r>
      <w:r w:rsidRPr="007250B4">
        <w:rPr>
          <w:rFonts w:ascii="Times New Roman" w:eastAsia="Times New Roman" w:hAnsi="Times New Roman" w:cs="Times New Roman"/>
          <w:sz w:val="28"/>
          <w:szCs w:val="28"/>
          <w:lang w:eastAsia="ru-RU"/>
        </w:rPr>
        <w:t>рассчитывается</w:t>
      </w:r>
      <w:r>
        <w:rPr>
          <w:rFonts w:ascii="Times New Roman" w:eastAsia="Times New Roman" w:hAnsi="Times New Roman" w:cs="Times New Roman"/>
          <w:sz w:val="28"/>
          <w:szCs w:val="28"/>
          <w:lang w:eastAsia="ru-RU"/>
        </w:rPr>
        <w:t xml:space="preserve"> с уче</w:t>
      </w:r>
      <w:r w:rsidRPr="007250B4">
        <w:rPr>
          <w:rFonts w:ascii="Times New Roman" w:eastAsia="Times New Roman" w:hAnsi="Times New Roman" w:cs="Times New Roman"/>
          <w:sz w:val="28"/>
          <w:szCs w:val="28"/>
          <w:lang w:eastAsia="ru-RU"/>
        </w:rPr>
        <w:t xml:space="preserve">том значений независимых переменных по </w:t>
      </w:r>
      <w:r>
        <w:rPr>
          <w:rFonts w:ascii="Times New Roman" w:eastAsia="Times New Roman" w:hAnsi="Times New Roman" w:cs="Times New Roman"/>
          <w:sz w:val="28"/>
          <w:szCs w:val="28"/>
          <w:lang w:eastAsia="ru-RU"/>
        </w:rPr>
        <w:t xml:space="preserve">следующей </w:t>
      </w:r>
      <w:r w:rsidRPr="007250B4">
        <w:rPr>
          <w:rFonts w:ascii="Times New Roman" w:eastAsia="Times New Roman" w:hAnsi="Times New Roman" w:cs="Times New Roman"/>
          <w:sz w:val="28"/>
          <w:szCs w:val="28"/>
          <w:lang w:eastAsia="ru-RU"/>
        </w:rPr>
        <w:t>формуле</w:t>
      </w:r>
      <w:r>
        <w:rPr>
          <w:rFonts w:ascii="Times New Roman" w:eastAsia="Times New Roman" w:hAnsi="Times New Roman" w:cs="Times New Roman"/>
          <w:sz w:val="28"/>
          <w:szCs w:val="28"/>
          <w:lang w:eastAsia="ru-RU"/>
        </w:rPr>
        <w:t>:</w:t>
      </w:r>
    </w:p>
    <w:p w:rsidR="00EC50C1" w:rsidRPr="005C2D77" w:rsidRDefault="000F5C9D" w:rsidP="00EC50C1">
      <w:pPr>
        <w:spacing w:after="0" w:line="360" w:lineRule="auto"/>
        <w:ind w:firstLine="709"/>
        <w:jc w:val="both"/>
        <w:rPr>
          <w:rFonts w:ascii="Times New Roman" w:eastAsia="Calibri" w:hAnsi="Times New Roman" w:cs="Times New Roman"/>
          <w:sz w:val="28"/>
          <w:szCs w:val="28"/>
        </w:rPr>
      </w:pPr>
      <m:oMath>
        <m:sSub>
          <m:sSubPr>
            <m:ctrlPr>
              <w:rPr>
                <w:rFonts w:ascii="Cambria Math" w:eastAsia="Calibri" w:hAnsi="Cambria Math" w:cs="Times New Roman"/>
                <w:sz w:val="32"/>
                <w:szCs w:val="32"/>
              </w:rPr>
            </m:ctrlPr>
          </m:sSubPr>
          <m:e>
            <m:r>
              <m:rPr>
                <m:sty m:val="p"/>
              </m:rPr>
              <w:rPr>
                <w:rFonts w:ascii="Cambria Math" w:eastAsia="Calibri" w:hAnsi="Cambria Math" w:cs="Times New Roman"/>
                <w:sz w:val="32"/>
                <w:szCs w:val="32"/>
                <w:lang w:val="en-US"/>
              </w:rPr>
              <m:t>P</m:t>
            </m:r>
          </m:e>
          <m:sub>
            <m:r>
              <m:rPr>
                <m:sty m:val="p"/>
              </m:rPr>
              <w:rPr>
                <w:rFonts w:ascii="Cambria Math" w:eastAsia="Calibri" w:hAnsi="Cambria Math" w:cs="Times New Roman"/>
                <w:sz w:val="32"/>
                <w:szCs w:val="32"/>
              </w:rPr>
              <m:t>2</m:t>
            </m:r>
          </m:sub>
        </m:sSub>
        <m:r>
          <m:rPr>
            <m:sty m:val="p"/>
          </m:rPr>
          <w:rPr>
            <w:rFonts w:ascii="Cambria Math" w:eastAsia="Calibri" w:hAnsi="Cambria Math" w:cs="Times New Roman"/>
            <w:sz w:val="32"/>
            <w:szCs w:val="32"/>
          </w:rPr>
          <m:t>=</m:t>
        </m:r>
        <m:f>
          <m:fPr>
            <m:ctrlPr>
              <w:rPr>
                <w:rFonts w:ascii="Cambria Math" w:eastAsia="Calibri" w:hAnsi="Cambria Math" w:cs="Times New Roman"/>
                <w:sz w:val="32"/>
                <w:szCs w:val="32"/>
              </w:rPr>
            </m:ctrlPr>
          </m:fPr>
          <m:num>
            <m:r>
              <m:rPr>
                <m:sty m:val="p"/>
              </m:rPr>
              <w:rPr>
                <w:rFonts w:ascii="Cambria Math" w:eastAsia="Calibri" w:hAnsi="Cambria Math" w:cs="Times New Roman"/>
                <w:sz w:val="32"/>
                <w:szCs w:val="32"/>
              </w:rPr>
              <m:t>1</m:t>
            </m:r>
          </m:num>
          <m:den>
            <m:r>
              <m:rPr>
                <m:sty m:val="p"/>
              </m:rPr>
              <w:rPr>
                <w:rFonts w:ascii="Cambria Math" w:eastAsia="Calibri" w:hAnsi="Cambria Math" w:cs="Times New Roman"/>
                <w:sz w:val="32"/>
                <w:szCs w:val="32"/>
              </w:rPr>
              <m:t>1+</m:t>
            </m:r>
            <m:sSup>
              <m:sSupPr>
                <m:ctrlPr>
                  <w:rPr>
                    <w:rFonts w:ascii="Cambria Math" w:eastAsia="Calibri" w:hAnsi="Cambria Math" w:cs="Times New Roman"/>
                    <w:sz w:val="32"/>
                    <w:szCs w:val="32"/>
                  </w:rPr>
                </m:ctrlPr>
              </m:sSupPr>
              <m:e>
                <m:r>
                  <m:rPr>
                    <m:sty m:val="p"/>
                  </m:rPr>
                  <w:rPr>
                    <w:rFonts w:ascii="Cambria Math" w:eastAsia="Calibri" w:hAnsi="Cambria Math" w:cs="Times New Roman"/>
                    <w:sz w:val="32"/>
                    <w:szCs w:val="32"/>
                    <w:lang w:val="en-US"/>
                  </w:rPr>
                  <m:t>e</m:t>
                </m:r>
              </m:e>
              <m:sup>
                <m:r>
                  <m:rPr>
                    <m:sty m:val="p"/>
                  </m:rPr>
                  <w:rPr>
                    <w:rFonts w:ascii="Cambria Math" w:eastAsia="Calibri" w:hAnsi="Cambria Math" w:cs="Times New Roman"/>
                    <w:sz w:val="32"/>
                    <w:szCs w:val="32"/>
                  </w:rPr>
                  <m:t>-</m:t>
                </m:r>
                <m:r>
                  <m:rPr>
                    <m:sty m:val="p"/>
                  </m:rPr>
                  <w:rPr>
                    <w:rFonts w:ascii="Cambria Math" w:eastAsia="Calibri" w:hAnsi="Cambria Math" w:cs="Times New Roman"/>
                    <w:sz w:val="32"/>
                    <w:szCs w:val="32"/>
                    <w:lang w:val="en-US"/>
                  </w:rPr>
                  <m:t>Z</m:t>
                </m:r>
              </m:sup>
            </m:sSup>
          </m:den>
        </m:f>
      </m:oMath>
      <w:r w:rsidR="00EC50C1" w:rsidRPr="005C2D77">
        <w:rPr>
          <w:rFonts w:ascii="Times New Roman" w:eastAsia="Calibri" w:hAnsi="Times New Roman" w:cs="Times New Roman"/>
          <w:sz w:val="28"/>
          <w:szCs w:val="28"/>
        </w:rPr>
        <w:t>,</w:t>
      </w:r>
    </w:p>
    <w:p w:rsidR="00EC50C1" w:rsidRPr="005C2D77" w:rsidRDefault="00EC50C1" w:rsidP="00EC50C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г</w:t>
      </w:r>
      <w:r w:rsidRPr="00FC5101">
        <w:rPr>
          <w:rFonts w:ascii="Times New Roman" w:eastAsia="Calibri" w:hAnsi="Times New Roman" w:cs="Times New Roman"/>
          <w:sz w:val="28"/>
          <w:szCs w:val="28"/>
        </w:rPr>
        <w:t>де</w:t>
      </w:r>
      <w:r w:rsidRPr="005C2D77">
        <w:rPr>
          <w:rFonts w:ascii="Times New Roman" w:eastAsia="Calibri" w:hAnsi="Times New Roman" w:cs="Times New Roman"/>
          <w:sz w:val="28"/>
          <w:szCs w:val="28"/>
        </w:rPr>
        <w:t xml:space="preserve"> </w:t>
      </w:r>
      <w:r w:rsidRPr="00FC5101">
        <w:rPr>
          <w:rFonts w:ascii="Times New Roman" w:eastAsia="Calibri" w:hAnsi="Times New Roman" w:cs="Times New Roman"/>
          <w:sz w:val="28"/>
          <w:szCs w:val="28"/>
          <w:lang w:val="en-US"/>
        </w:rPr>
        <w:t>Z</w:t>
      </w:r>
      <w:r w:rsidRPr="005C2D77">
        <w:rPr>
          <w:rFonts w:ascii="Times New Roman" w:eastAsia="Calibri" w:hAnsi="Times New Roman" w:cs="Times New Roman"/>
          <w:sz w:val="28"/>
          <w:szCs w:val="28"/>
        </w:rPr>
        <w:t xml:space="preserve"> = </w:t>
      </w:r>
      <w:r w:rsidRPr="00FC5101">
        <w:rPr>
          <w:rFonts w:ascii="Times New Roman" w:eastAsia="Calibri" w:hAnsi="Times New Roman" w:cs="Times New Roman"/>
          <w:sz w:val="28"/>
          <w:szCs w:val="28"/>
          <w:lang w:val="en-US"/>
        </w:rPr>
        <w:t>b</w:t>
      </w:r>
      <w:r w:rsidRPr="005C2D77">
        <w:rPr>
          <w:rFonts w:ascii="Times New Roman" w:eastAsia="Calibri" w:hAnsi="Times New Roman" w:cs="Times New Roman"/>
          <w:sz w:val="28"/>
          <w:szCs w:val="28"/>
        </w:rPr>
        <w:t>1×</w:t>
      </w:r>
      <w:r w:rsidRPr="00FC5101">
        <w:rPr>
          <w:rFonts w:ascii="Times New Roman" w:eastAsia="Calibri" w:hAnsi="Times New Roman" w:cs="Times New Roman"/>
          <w:sz w:val="28"/>
          <w:szCs w:val="28"/>
          <w:lang w:val="en-US"/>
        </w:rPr>
        <w:t>X</w:t>
      </w:r>
      <w:r w:rsidRPr="005C2D77">
        <w:rPr>
          <w:rFonts w:ascii="Times New Roman" w:eastAsia="Calibri" w:hAnsi="Times New Roman" w:cs="Times New Roman"/>
          <w:sz w:val="28"/>
          <w:szCs w:val="28"/>
        </w:rPr>
        <w:t xml:space="preserve">1 + </w:t>
      </w:r>
      <w:r w:rsidRPr="00FC5101">
        <w:rPr>
          <w:rFonts w:ascii="Times New Roman" w:eastAsia="Calibri" w:hAnsi="Times New Roman" w:cs="Times New Roman"/>
          <w:sz w:val="28"/>
          <w:szCs w:val="28"/>
          <w:lang w:val="en-US"/>
        </w:rPr>
        <w:t>b</w:t>
      </w:r>
      <w:r w:rsidRPr="005C2D77">
        <w:rPr>
          <w:rFonts w:ascii="Times New Roman" w:eastAsia="Calibri" w:hAnsi="Times New Roman" w:cs="Times New Roman"/>
          <w:sz w:val="28"/>
          <w:szCs w:val="28"/>
        </w:rPr>
        <w:t>2×</w:t>
      </w:r>
      <w:r w:rsidRPr="00FC5101">
        <w:rPr>
          <w:rFonts w:ascii="Times New Roman" w:eastAsia="Calibri" w:hAnsi="Times New Roman" w:cs="Times New Roman"/>
          <w:sz w:val="28"/>
          <w:szCs w:val="28"/>
          <w:lang w:val="en-US"/>
        </w:rPr>
        <w:t>X</w:t>
      </w:r>
      <w:r w:rsidRPr="005C2D77">
        <w:rPr>
          <w:rFonts w:ascii="Times New Roman" w:eastAsia="Calibri" w:hAnsi="Times New Roman" w:cs="Times New Roman"/>
          <w:sz w:val="28"/>
          <w:szCs w:val="28"/>
        </w:rPr>
        <w:t xml:space="preserve">2 +… + </w:t>
      </w:r>
      <w:r w:rsidRPr="00FC5101">
        <w:rPr>
          <w:rFonts w:ascii="Times New Roman" w:eastAsia="Calibri" w:hAnsi="Times New Roman" w:cs="Times New Roman"/>
          <w:sz w:val="28"/>
          <w:szCs w:val="28"/>
          <w:lang w:val="en-US"/>
        </w:rPr>
        <w:t>b</w:t>
      </w:r>
      <w:r w:rsidRPr="00FC5101">
        <w:rPr>
          <w:rFonts w:ascii="Times New Roman" w:eastAsia="Calibri" w:hAnsi="Times New Roman" w:cs="Times New Roman"/>
          <w:b/>
          <w:sz w:val="28"/>
          <w:szCs w:val="28"/>
          <w:vertAlign w:val="subscript"/>
          <w:lang w:val="en-US"/>
        </w:rPr>
        <w:t>i</w:t>
      </w:r>
      <w:r w:rsidRPr="005C2D77">
        <w:rPr>
          <w:rFonts w:ascii="Times New Roman" w:eastAsia="Calibri" w:hAnsi="Times New Roman" w:cs="Times New Roman"/>
          <w:b/>
          <w:sz w:val="28"/>
          <w:szCs w:val="28"/>
          <w:vertAlign w:val="subscript"/>
        </w:rPr>
        <w:t xml:space="preserve"> (</w:t>
      </w:r>
      <w:proofErr w:type="spellStart"/>
      <w:r w:rsidRPr="00FC5101">
        <w:rPr>
          <w:rFonts w:ascii="Times New Roman" w:eastAsia="Calibri" w:hAnsi="Times New Roman" w:cs="Times New Roman"/>
          <w:b/>
          <w:sz w:val="28"/>
          <w:szCs w:val="28"/>
          <w:vertAlign w:val="subscript"/>
          <w:lang w:val="en-US"/>
        </w:rPr>
        <w:t>i</w:t>
      </w:r>
      <w:proofErr w:type="spellEnd"/>
      <w:r w:rsidRPr="005C2D77">
        <w:rPr>
          <w:rFonts w:ascii="Times New Roman" w:eastAsia="Calibri" w:hAnsi="Times New Roman" w:cs="Times New Roman"/>
          <w:b/>
          <w:sz w:val="28"/>
          <w:szCs w:val="28"/>
          <w:vertAlign w:val="subscript"/>
        </w:rPr>
        <w:t xml:space="preserve">=1, </w:t>
      </w:r>
      <w:proofErr w:type="gramStart"/>
      <w:r w:rsidRPr="005C2D77">
        <w:rPr>
          <w:rFonts w:ascii="Times New Roman" w:eastAsia="Calibri" w:hAnsi="Times New Roman" w:cs="Times New Roman"/>
          <w:b/>
          <w:sz w:val="28"/>
          <w:szCs w:val="28"/>
          <w:vertAlign w:val="subscript"/>
        </w:rPr>
        <w:t>2,…</w:t>
      </w:r>
      <w:proofErr w:type="gramEnd"/>
      <w:r w:rsidRPr="005C2D77">
        <w:rPr>
          <w:rFonts w:ascii="Times New Roman" w:eastAsia="Calibri" w:hAnsi="Times New Roman" w:cs="Times New Roman"/>
          <w:b/>
          <w:sz w:val="28"/>
          <w:szCs w:val="28"/>
          <w:vertAlign w:val="subscript"/>
        </w:rPr>
        <w:t xml:space="preserve">, </w:t>
      </w:r>
      <w:r w:rsidRPr="00FC5101">
        <w:rPr>
          <w:rFonts w:ascii="Times New Roman" w:eastAsia="Calibri" w:hAnsi="Times New Roman" w:cs="Times New Roman"/>
          <w:b/>
          <w:sz w:val="28"/>
          <w:szCs w:val="28"/>
          <w:vertAlign w:val="subscript"/>
          <w:lang w:val="en-US"/>
        </w:rPr>
        <w:t>n</w:t>
      </w:r>
      <w:r w:rsidRPr="005C2D77">
        <w:rPr>
          <w:rFonts w:ascii="Times New Roman" w:eastAsia="Calibri" w:hAnsi="Times New Roman" w:cs="Times New Roman"/>
          <w:b/>
          <w:sz w:val="28"/>
          <w:szCs w:val="28"/>
          <w:vertAlign w:val="subscript"/>
        </w:rPr>
        <w:t>)</w:t>
      </w:r>
      <w:r w:rsidRPr="005C2D77">
        <w:rPr>
          <w:rFonts w:ascii="Times New Roman" w:eastAsia="Calibri" w:hAnsi="Times New Roman" w:cs="Times New Roman"/>
          <w:sz w:val="28"/>
          <w:szCs w:val="28"/>
        </w:rPr>
        <w:t>×</w:t>
      </w:r>
      <w:r w:rsidRPr="00FC5101">
        <w:rPr>
          <w:rFonts w:ascii="Times New Roman" w:eastAsia="Calibri" w:hAnsi="Times New Roman" w:cs="Times New Roman"/>
          <w:sz w:val="28"/>
          <w:szCs w:val="28"/>
          <w:lang w:val="en-US"/>
        </w:rPr>
        <w:t>X</w:t>
      </w:r>
      <w:r w:rsidRPr="00FC5101">
        <w:rPr>
          <w:rFonts w:ascii="Times New Roman" w:eastAsia="Calibri" w:hAnsi="Times New Roman" w:cs="Times New Roman"/>
          <w:b/>
          <w:sz w:val="28"/>
          <w:szCs w:val="28"/>
          <w:vertAlign w:val="subscript"/>
          <w:lang w:val="en-US"/>
        </w:rPr>
        <w:t>i</w:t>
      </w:r>
      <w:r w:rsidRPr="005C2D77">
        <w:rPr>
          <w:rFonts w:ascii="Times New Roman" w:eastAsia="Calibri" w:hAnsi="Times New Roman" w:cs="Times New Roman"/>
          <w:b/>
          <w:sz w:val="28"/>
          <w:szCs w:val="28"/>
          <w:vertAlign w:val="subscript"/>
        </w:rPr>
        <w:t xml:space="preserve"> (</w:t>
      </w:r>
      <w:proofErr w:type="spellStart"/>
      <w:r w:rsidRPr="00FC5101">
        <w:rPr>
          <w:rFonts w:ascii="Times New Roman" w:eastAsia="Calibri" w:hAnsi="Times New Roman" w:cs="Times New Roman"/>
          <w:b/>
          <w:sz w:val="28"/>
          <w:szCs w:val="28"/>
          <w:vertAlign w:val="subscript"/>
          <w:lang w:val="en-US"/>
        </w:rPr>
        <w:t>i</w:t>
      </w:r>
      <w:proofErr w:type="spellEnd"/>
      <w:r w:rsidRPr="005C2D77">
        <w:rPr>
          <w:rFonts w:ascii="Times New Roman" w:eastAsia="Calibri" w:hAnsi="Times New Roman" w:cs="Times New Roman"/>
          <w:b/>
          <w:sz w:val="28"/>
          <w:szCs w:val="28"/>
          <w:vertAlign w:val="subscript"/>
        </w:rPr>
        <w:t xml:space="preserve">=1, 2,…, </w:t>
      </w:r>
      <w:r w:rsidRPr="00FC5101">
        <w:rPr>
          <w:rFonts w:ascii="Times New Roman" w:eastAsia="Calibri" w:hAnsi="Times New Roman" w:cs="Times New Roman"/>
          <w:b/>
          <w:sz w:val="28"/>
          <w:szCs w:val="28"/>
          <w:vertAlign w:val="subscript"/>
          <w:lang w:val="en-US"/>
        </w:rPr>
        <w:t>n</w:t>
      </w:r>
      <w:r w:rsidRPr="005C2D77">
        <w:rPr>
          <w:rFonts w:ascii="Times New Roman" w:eastAsia="Calibri" w:hAnsi="Times New Roman" w:cs="Times New Roman"/>
          <w:b/>
          <w:sz w:val="28"/>
          <w:szCs w:val="28"/>
          <w:vertAlign w:val="subscript"/>
        </w:rPr>
        <w:t>)</w:t>
      </w:r>
      <w:r w:rsidRPr="005C2D77">
        <w:rPr>
          <w:rFonts w:ascii="Times New Roman" w:eastAsia="Calibri" w:hAnsi="Times New Roman" w:cs="Times New Roman"/>
          <w:sz w:val="28"/>
          <w:szCs w:val="28"/>
        </w:rPr>
        <w:t xml:space="preserve"> + </w:t>
      </w:r>
      <w:r w:rsidRPr="00FC5101">
        <w:rPr>
          <w:rFonts w:ascii="Times New Roman" w:eastAsia="Calibri" w:hAnsi="Times New Roman" w:cs="Times New Roman"/>
          <w:sz w:val="28"/>
          <w:szCs w:val="28"/>
          <w:lang w:val="en-US"/>
        </w:rPr>
        <w:t>a</w:t>
      </w:r>
      <w:r w:rsidRPr="005C2D77">
        <w:rPr>
          <w:rFonts w:ascii="Times New Roman" w:eastAsia="Calibri" w:hAnsi="Times New Roman" w:cs="Times New Roman"/>
          <w:sz w:val="28"/>
          <w:szCs w:val="28"/>
        </w:rPr>
        <w:t>;</w:t>
      </w:r>
    </w:p>
    <w:p w:rsidR="00EC50C1" w:rsidRPr="00FC5101" w:rsidRDefault="00EC50C1" w:rsidP="00EC50C1">
      <w:pPr>
        <w:spacing w:after="0" w:line="360" w:lineRule="auto"/>
        <w:ind w:firstLine="709"/>
        <w:jc w:val="both"/>
        <w:rPr>
          <w:rFonts w:ascii="Times New Roman" w:eastAsia="Calibri" w:hAnsi="Times New Roman" w:cs="Times New Roman"/>
          <w:sz w:val="28"/>
          <w:szCs w:val="28"/>
        </w:rPr>
      </w:pPr>
      <w:r w:rsidRPr="00FC5101">
        <w:rPr>
          <w:rFonts w:ascii="Times New Roman" w:eastAsia="Calibri" w:hAnsi="Times New Roman" w:cs="Times New Roman"/>
          <w:sz w:val="28"/>
          <w:szCs w:val="28"/>
        </w:rPr>
        <w:t>X</w:t>
      </w:r>
      <w:proofErr w:type="spellStart"/>
      <w:r w:rsidRPr="00FC5101">
        <w:rPr>
          <w:rFonts w:ascii="Times New Roman" w:eastAsia="Calibri" w:hAnsi="Times New Roman" w:cs="Times New Roman"/>
          <w:b/>
          <w:sz w:val="28"/>
          <w:szCs w:val="28"/>
          <w:vertAlign w:val="subscript"/>
          <w:lang w:val="en-US"/>
        </w:rPr>
        <w:t>i</w:t>
      </w:r>
      <w:proofErr w:type="spellEnd"/>
      <w:r w:rsidRPr="00FC5101">
        <w:rPr>
          <w:rFonts w:ascii="Times New Roman" w:eastAsia="Calibri" w:hAnsi="Times New Roman" w:cs="Times New Roman"/>
          <w:b/>
          <w:sz w:val="28"/>
          <w:szCs w:val="28"/>
          <w:vertAlign w:val="subscript"/>
        </w:rPr>
        <w:t xml:space="preserve"> (</w:t>
      </w:r>
      <w:proofErr w:type="spellStart"/>
      <w:r w:rsidRPr="00FC5101">
        <w:rPr>
          <w:rFonts w:ascii="Times New Roman" w:eastAsia="Calibri" w:hAnsi="Times New Roman" w:cs="Times New Roman"/>
          <w:b/>
          <w:sz w:val="28"/>
          <w:szCs w:val="28"/>
          <w:vertAlign w:val="subscript"/>
          <w:lang w:val="en-US"/>
        </w:rPr>
        <w:t>i</w:t>
      </w:r>
      <w:proofErr w:type="spellEnd"/>
      <w:r w:rsidRPr="00FC5101">
        <w:rPr>
          <w:rFonts w:ascii="Times New Roman" w:eastAsia="Calibri" w:hAnsi="Times New Roman" w:cs="Times New Roman"/>
          <w:b/>
          <w:sz w:val="28"/>
          <w:szCs w:val="28"/>
          <w:vertAlign w:val="subscript"/>
        </w:rPr>
        <w:t xml:space="preserve">=1, </w:t>
      </w:r>
      <w:proofErr w:type="gramStart"/>
      <w:r w:rsidRPr="00FC5101">
        <w:rPr>
          <w:rFonts w:ascii="Times New Roman" w:eastAsia="Calibri" w:hAnsi="Times New Roman" w:cs="Times New Roman"/>
          <w:b/>
          <w:sz w:val="28"/>
          <w:szCs w:val="28"/>
          <w:vertAlign w:val="subscript"/>
        </w:rPr>
        <w:t>2,…</w:t>
      </w:r>
      <w:proofErr w:type="gramEnd"/>
      <w:r w:rsidRPr="00FC5101">
        <w:rPr>
          <w:rFonts w:ascii="Times New Roman" w:eastAsia="Calibri" w:hAnsi="Times New Roman" w:cs="Times New Roman"/>
          <w:b/>
          <w:sz w:val="28"/>
          <w:szCs w:val="28"/>
          <w:vertAlign w:val="subscript"/>
        </w:rPr>
        <w:t xml:space="preserve">, </w:t>
      </w:r>
      <w:r w:rsidRPr="00FC5101">
        <w:rPr>
          <w:rFonts w:ascii="Times New Roman" w:eastAsia="Calibri" w:hAnsi="Times New Roman" w:cs="Times New Roman"/>
          <w:b/>
          <w:sz w:val="28"/>
          <w:szCs w:val="28"/>
          <w:vertAlign w:val="subscript"/>
          <w:lang w:val="en-US"/>
        </w:rPr>
        <w:t>n</w:t>
      </w:r>
      <w:r w:rsidRPr="00FC5101">
        <w:rPr>
          <w:rFonts w:ascii="Times New Roman" w:eastAsia="Calibri" w:hAnsi="Times New Roman" w:cs="Times New Roman"/>
          <w:b/>
          <w:sz w:val="28"/>
          <w:szCs w:val="28"/>
          <w:vertAlign w:val="subscript"/>
        </w:rPr>
        <w:t>)</w:t>
      </w:r>
      <w:r w:rsidRPr="00FC5101">
        <w:rPr>
          <w:rFonts w:ascii="Times New Roman" w:eastAsia="Calibri" w:hAnsi="Times New Roman" w:cs="Times New Roman"/>
          <w:sz w:val="28"/>
          <w:szCs w:val="28"/>
        </w:rPr>
        <w:t xml:space="preserve"> – значения независимых переменных;</w:t>
      </w:r>
    </w:p>
    <w:p w:rsidR="00EC50C1" w:rsidRPr="00FC5101" w:rsidRDefault="00EC50C1" w:rsidP="00EC50C1">
      <w:pPr>
        <w:spacing w:after="0" w:line="360" w:lineRule="auto"/>
        <w:ind w:firstLine="709"/>
        <w:jc w:val="both"/>
        <w:rPr>
          <w:rFonts w:ascii="Times New Roman" w:eastAsia="Calibri" w:hAnsi="Times New Roman" w:cs="Times New Roman"/>
          <w:sz w:val="28"/>
          <w:szCs w:val="28"/>
        </w:rPr>
      </w:pPr>
      <w:r w:rsidRPr="00FC5101">
        <w:rPr>
          <w:rFonts w:ascii="Times New Roman" w:eastAsia="Calibri" w:hAnsi="Times New Roman" w:cs="Times New Roman"/>
          <w:sz w:val="28"/>
          <w:szCs w:val="28"/>
        </w:rPr>
        <w:t>b</w:t>
      </w:r>
      <w:proofErr w:type="spellStart"/>
      <w:r w:rsidRPr="00FC5101">
        <w:rPr>
          <w:rFonts w:ascii="Times New Roman" w:eastAsia="Calibri" w:hAnsi="Times New Roman" w:cs="Times New Roman"/>
          <w:b/>
          <w:sz w:val="28"/>
          <w:szCs w:val="28"/>
          <w:vertAlign w:val="subscript"/>
          <w:lang w:val="en-US"/>
        </w:rPr>
        <w:t>i</w:t>
      </w:r>
      <w:proofErr w:type="spellEnd"/>
      <w:r w:rsidRPr="00FC5101">
        <w:rPr>
          <w:rFonts w:ascii="Times New Roman" w:eastAsia="Calibri" w:hAnsi="Times New Roman" w:cs="Times New Roman"/>
          <w:b/>
          <w:sz w:val="28"/>
          <w:szCs w:val="28"/>
          <w:vertAlign w:val="subscript"/>
        </w:rPr>
        <w:t xml:space="preserve"> (</w:t>
      </w:r>
      <w:proofErr w:type="spellStart"/>
      <w:r w:rsidRPr="00FC5101">
        <w:rPr>
          <w:rFonts w:ascii="Times New Roman" w:eastAsia="Calibri" w:hAnsi="Times New Roman" w:cs="Times New Roman"/>
          <w:b/>
          <w:sz w:val="28"/>
          <w:szCs w:val="28"/>
          <w:vertAlign w:val="subscript"/>
          <w:lang w:val="en-US"/>
        </w:rPr>
        <w:t>i</w:t>
      </w:r>
      <w:proofErr w:type="spellEnd"/>
      <w:r w:rsidRPr="00FC5101">
        <w:rPr>
          <w:rFonts w:ascii="Times New Roman" w:eastAsia="Calibri" w:hAnsi="Times New Roman" w:cs="Times New Roman"/>
          <w:b/>
          <w:sz w:val="28"/>
          <w:szCs w:val="28"/>
          <w:vertAlign w:val="subscript"/>
        </w:rPr>
        <w:t xml:space="preserve">=1, </w:t>
      </w:r>
      <w:proofErr w:type="gramStart"/>
      <w:r w:rsidRPr="00FC5101">
        <w:rPr>
          <w:rFonts w:ascii="Times New Roman" w:eastAsia="Calibri" w:hAnsi="Times New Roman" w:cs="Times New Roman"/>
          <w:b/>
          <w:sz w:val="28"/>
          <w:szCs w:val="28"/>
          <w:vertAlign w:val="subscript"/>
        </w:rPr>
        <w:t>2,…</w:t>
      </w:r>
      <w:proofErr w:type="gramEnd"/>
      <w:r w:rsidRPr="00FC5101">
        <w:rPr>
          <w:rFonts w:ascii="Times New Roman" w:eastAsia="Calibri" w:hAnsi="Times New Roman" w:cs="Times New Roman"/>
          <w:b/>
          <w:sz w:val="28"/>
          <w:szCs w:val="28"/>
          <w:vertAlign w:val="subscript"/>
        </w:rPr>
        <w:t xml:space="preserve">, </w:t>
      </w:r>
      <w:r w:rsidRPr="00FC5101">
        <w:rPr>
          <w:rFonts w:ascii="Times New Roman" w:eastAsia="Calibri" w:hAnsi="Times New Roman" w:cs="Times New Roman"/>
          <w:b/>
          <w:sz w:val="28"/>
          <w:szCs w:val="28"/>
          <w:vertAlign w:val="subscript"/>
          <w:lang w:val="en-US"/>
        </w:rPr>
        <w:t>n</w:t>
      </w:r>
      <w:r w:rsidRPr="00FC5101">
        <w:rPr>
          <w:rFonts w:ascii="Times New Roman" w:eastAsia="Calibri" w:hAnsi="Times New Roman" w:cs="Times New Roman"/>
          <w:b/>
          <w:sz w:val="28"/>
          <w:szCs w:val="28"/>
          <w:vertAlign w:val="subscript"/>
        </w:rPr>
        <w:t>)</w:t>
      </w:r>
      <w:r w:rsidRPr="00FC5101">
        <w:rPr>
          <w:rFonts w:ascii="Times New Roman" w:eastAsia="Calibri" w:hAnsi="Times New Roman" w:cs="Times New Roman"/>
          <w:sz w:val="28"/>
          <w:szCs w:val="28"/>
        </w:rPr>
        <w:t xml:space="preserve"> – коэффициенты;</w:t>
      </w:r>
    </w:p>
    <w:p w:rsidR="00EC50C1" w:rsidRPr="007250B4" w:rsidRDefault="00EC50C1" w:rsidP="00EC50C1">
      <w:pPr>
        <w:spacing w:after="0" w:line="360" w:lineRule="auto"/>
        <w:ind w:firstLine="709"/>
        <w:jc w:val="both"/>
        <w:rPr>
          <w:rFonts w:ascii="Times New Roman" w:eastAsia="Calibri" w:hAnsi="Times New Roman" w:cs="Times New Roman"/>
          <w:sz w:val="28"/>
          <w:szCs w:val="28"/>
        </w:rPr>
      </w:pPr>
      <w:r w:rsidRPr="00FC5101">
        <w:rPr>
          <w:rFonts w:ascii="Times New Roman" w:eastAsia="Calibri" w:hAnsi="Times New Roman" w:cs="Times New Roman"/>
          <w:sz w:val="28"/>
          <w:szCs w:val="28"/>
        </w:rPr>
        <w:t>а – константа.</w:t>
      </w:r>
    </w:p>
    <w:p w:rsidR="00EC50C1" w:rsidRDefault="00EC50C1" w:rsidP="00EC50C1">
      <w:pPr>
        <w:spacing w:after="0" w:line="360" w:lineRule="auto"/>
        <w:ind w:firstLine="709"/>
        <w:contextualSpacing/>
        <w:jc w:val="both"/>
        <w:rPr>
          <w:rFonts w:ascii="Times New Roman" w:eastAsia="Times New Roman" w:hAnsi="Times New Roman" w:cs="Times New Roman"/>
          <w:sz w:val="28"/>
          <w:szCs w:val="28"/>
          <w:lang w:eastAsia="ru-RU"/>
        </w:rPr>
      </w:pPr>
      <w:r w:rsidRPr="007250B4">
        <w:rPr>
          <w:rFonts w:ascii="Times New Roman" w:eastAsia="Times New Roman" w:hAnsi="Times New Roman" w:cs="Times New Roman"/>
          <w:sz w:val="28"/>
          <w:szCs w:val="28"/>
          <w:lang w:eastAsia="ru-RU"/>
        </w:rPr>
        <w:t>В каждом конкретном случае, имея значения коэффициентов b</w:t>
      </w:r>
      <w:proofErr w:type="spellStart"/>
      <w:r w:rsidRPr="007250B4">
        <w:rPr>
          <w:rFonts w:ascii="Times New Roman" w:eastAsia="Calibri" w:hAnsi="Times New Roman" w:cs="Times New Roman"/>
          <w:b/>
          <w:sz w:val="28"/>
          <w:szCs w:val="28"/>
          <w:vertAlign w:val="subscript"/>
          <w:lang w:val="en-US"/>
        </w:rPr>
        <w:t>i</w:t>
      </w:r>
      <w:proofErr w:type="spellEnd"/>
      <w:r w:rsidRPr="007250B4">
        <w:rPr>
          <w:rFonts w:ascii="Times New Roman" w:eastAsia="Calibri" w:hAnsi="Times New Roman" w:cs="Times New Roman"/>
          <w:b/>
          <w:sz w:val="28"/>
          <w:szCs w:val="28"/>
          <w:vertAlign w:val="subscript"/>
        </w:rPr>
        <w:t xml:space="preserve"> (</w:t>
      </w:r>
      <w:proofErr w:type="spellStart"/>
      <w:r w:rsidRPr="007250B4">
        <w:rPr>
          <w:rFonts w:ascii="Times New Roman" w:eastAsia="Calibri" w:hAnsi="Times New Roman" w:cs="Times New Roman"/>
          <w:b/>
          <w:sz w:val="28"/>
          <w:szCs w:val="28"/>
          <w:vertAlign w:val="subscript"/>
          <w:lang w:val="en-US"/>
        </w:rPr>
        <w:t>i</w:t>
      </w:r>
      <w:proofErr w:type="spellEnd"/>
      <w:r w:rsidRPr="007250B4">
        <w:rPr>
          <w:rFonts w:ascii="Times New Roman" w:eastAsia="Calibri" w:hAnsi="Times New Roman" w:cs="Times New Roman"/>
          <w:b/>
          <w:sz w:val="28"/>
          <w:szCs w:val="28"/>
          <w:vertAlign w:val="subscript"/>
        </w:rPr>
        <w:t xml:space="preserve">=1, </w:t>
      </w:r>
      <w:proofErr w:type="gramStart"/>
      <w:r w:rsidRPr="007250B4">
        <w:rPr>
          <w:rFonts w:ascii="Times New Roman" w:eastAsia="Calibri" w:hAnsi="Times New Roman" w:cs="Times New Roman"/>
          <w:b/>
          <w:sz w:val="28"/>
          <w:szCs w:val="28"/>
          <w:vertAlign w:val="subscript"/>
        </w:rPr>
        <w:t>2,…</w:t>
      </w:r>
      <w:proofErr w:type="gramEnd"/>
      <w:r w:rsidRPr="007250B4">
        <w:rPr>
          <w:rFonts w:ascii="Times New Roman" w:eastAsia="Calibri" w:hAnsi="Times New Roman" w:cs="Times New Roman"/>
          <w:b/>
          <w:sz w:val="28"/>
          <w:szCs w:val="28"/>
          <w:vertAlign w:val="subscript"/>
        </w:rPr>
        <w:t xml:space="preserve">, </w:t>
      </w:r>
      <w:r w:rsidRPr="007250B4">
        <w:rPr>
          <w:rFonts w:ascii="Times New Roman" w:eastAsia="Calibri" w:hAnsi="Times New Roman" w:cs="Times New Roman"/>
          <w:b/>
          <w:sz w:val="28"/>
          <w:szCs w:val="28"/>
          <w:vertAlign w:val="subscript"/>
          <w:lang w:val="en-US"/>
        </w:rPr>
        <w:t>n</w:t>
      </w:r>
      <w:r w:rsidRPr="007250B4">
        <w:rPr>
          <w:rFonts w:ascii="Times New Roman" w:eastAsia="Calibri" w:hAnsi="Times New Roman" w:cs="Times New Roman"/>
          <w:b/>
          <w:sz w:val="28"/>
          <w:szCs w:val="28"/>
          <w:vertAlign w:val="subscript"/>
        </w:rPr>
        <w:t>)</w:t>
      </w:r>
      <w:r>
        <w:rPr>
          <w:rFonts w:ascii="Times New Roman" w:eastAsia="Calibri" w:hAnsi="Times New Roman" w:cs="Times New Roman"/>
          <w:b/>
          <w:sz w:val="28"/>
          <w:szCs w:val="28"/>
          <w:vertAlign w:val="subscript"/>
        </w:rPr>
        <w:t xml:space="preserve"> </w:t>
      </w:r>
      <w:r w:rsidRPr="007250B4">
        <w:rPr>
          <w:rFonts w:ascii="Times New Roman" w:eastAsia="Times New Roman" w:hAnsi="Times New Roman" w:cs="Times New Roman"/>
          <w:sz w:val="28"/>
          <w:szCs w:val="28"/>
          <w:lang w:eastAsia="ru-RU"/>
        </w:rPr>
        <w:t>и данные о наличии либо отсутствии признаков X</w:t>
      </w:r>
      <w:proofErr w:type="spellStart"/>
      <w:r w:rsidRPr="007250B4">
        <w:rPr>
          <w:rFonts w:ascii="Times New Roman" w:eastAsia="Calibri" w:hAnsi="Times New Roman" w:cs="Times New Roman"/>
          <w:b/>
          <w:sz w:val="28"/>
          <w:szCs w:val="28"/>
          <w:vertAlign w:val="subscript"/>
          <w:lang w:val="en-US"/>
        </w:rPr>
        <w:t>i</w:t>
      </w:r>
      <w:proofErr w:type="spellEnd"/>
      <w:r w:rsidRPr="007250B4">
        <w:rPr>
          <w:rFonts w:ascii="Times New Roman" w:eastAsia="Calibri" w:hAnsi="Times New Roman" w:cs="Times New Roman"/>
          <w:b/>
          <w:sz w:val="28"/>
          <w:szCs w:val="28"/>
          <w:vertAlign w:val="subscript"/>
        </w:rPr>
        <w:t xml:space="preserve"> (</w:t>
      </w:r>
      <w:proofErr w:type="spellStart"/>
      <w:r w:rsidRPr="007250B4">
        <w:rPr>
          <w:rFonts w:ascii="Times New Roman" w:eastAsia="Calibri" w:hAnsi="Times New Roman" w:cs="Times New Roman"/>
          <w:b/>
          <w:sz w:val="28"/>
          <w:szCs w:val="28"/>
          <w:vertAlign w:val="subscript"/>
          <w:lang w:val="en-US"/>
        </w:rPr>
        <w:t>i</w:t>
      </w:r>
      <w:proofErr w:type="spellEnd"/>
      <w:r w:rsidRPr="007250B4">
        <w:rPr>
          <w:rFonts w:ascii="Times New Roman" w:eastAsia="Calibri" w:hAnsi="Times New Roman" w:cs="Times New Roman"/>
          <w:b/>
          <w:sz w:val="28"/>
          <w:szCs w:val="28"/>
          <w:vertAlign w:val="subscript"/>
        </w:rPr>
        <w:t xml:space="preserve">=1, 2,…, </w:t>
      </w:r>
      <w:r w:rsidRPr="007250B4">
        <w:rPr>
          <w:rFonts w:ascii="Times New Roman" w:eastAsia="Calibri" w:hAnsi="Times New Roman" w:cs="Times New Roman"/>
          <w:b/>
          <w:sz w:val="28"/>
          <w:szCs w:val="28"/>
          <w:vertAlign w:val="subscript"/>
          <w:lang w:val="en-US"/>
        </w:rPr>
        <w:t>n</w:t>
      </w:r>
      <w:r w:rsidRPr="007250B4">
        <w:rPr>
          <w:rFonts w:ascii="Times New Roman" w:eastAsia="Calibri" w:hAnsi="Times New Roman" w:cs="Times New Roman"/>
          <w:b/>
          <w:sz w:val="28"/>
          <w:szCs w:val="28"/>
          <w:vertAlign w:val="subscript"/>
        </w:rPr>
        <w:t>)</w:t>
      </w:r>
      <w:r w:rsidRPr="007250B4">
        <w:rPr>
          <w:rFonts w:ascii="Times New Roman" w:eastAsia="Times New Roman" w:hAnsi="Times New Roman" w:cs="Times New Roman"/>
          <w:sz w:val="28"/>
          <w:szCs w:val="28"/>
          <w:lang w:eastAsia="ru-RU"/>
        </w:rPr>
        <w:t xml:space="preserve">, можно вычислить значение </w:t>
      </w:r>
      <w:r w:rsidRPr="007250B4">
        <w:rPr>
          <w:rFonts w:ascii="Times New Roman" w:eastAsia="Times New Roman" w:hAnsi="Times New Roman" w:cs="Times New Roman"/>
          <w:sz w:val="28"/>
          <w:szCs w:val="28"/>
          <w:lang w:val="en-US" w:eastAsia="ru-RU"/>
        </w:rPr>
        <w:t>Z</w:t>
      </w:r>
      <w:r w:rsidRPr="007250B4">
        <w:rPr>
          <w:rFonts w:ascii="Times New Roman" w:eastAsia="Times New Roman" w:hAnsi="Times New Roman" w:cs="Times New Roman"/>
          <w:sz w:val="28"/>
          <w:szCs w:val="28"/>
          <w:lang w:eastAsia="ru-RU"/>
        </w:rPr>
        <w:t xml:space="preserve"> и вероятность Р</w:t>
      </w:r>
      <w:r w:rsidRPr="007250B4">
        <w:rPr>
          <w:rFonts w:ascii="Times New Roman" w:eastAsia="Times New Roman" w:hAnsi="Times New Roman" w:cs="Times New Roman"/>
          <w:b/>
          <w:sz w:val="28"/>
          <w:szCs w:val="28"/>
          <w:vertAlign w:val="subscript"/>
          <w:lang w:eastAsia="ru-RU"/>
        </w:rPr>
        <w:t>2</w:t>
      </w:r>
      <w:r w:rsidRPr="007250B4">
        <w:rPr>
          <w:rFonts w:ascii="Times New Roman" w:eastAsia="Times New Roman" w:hAnsi="Times New Roman" w:cs="Times New Roman"/>
          <w:sz w:val="28"/>
          <w:szCs w:val="28"/>
          <w:lang w:eastAsia="ru-RU"/>
        </w:rPr>
        <w:t>. Рассчитанная вероятность Р</w:t>
      </w:r>
      <w:r w:rsidRPr="007250B4">
        <w:rPr>
          <w:rFonts w:ascii="Times New Roman" w:eastAsia="Times New Roman" w:hAnsi="Times New Roman" w:cs="Times New Roman"/>
          <w:b/>
          <w:sz w:val="28"/>
          <w:szCs w:val="28"/>
          <w:vertAlign w:val="subscript"/>
          <w:lang w:eastAsia="ru-RU"/>
        </w:rPr>
        <w:t>2</w:t>
      </w:r>
      <w:r w:rsidRPr="007250B4">
        <w:rPr>
          <w:rFonts w:ascii="Times New Roman" w:eastAsia="Times New Roman" w:hAnsi="Times New Roman" w:cs="Times New Roman"/>
          <w:sz w:val="28"/>
          <w:szCs w:val="28"/>
          <w:lang w:eastAsia="ru-RU"/>
        </w:rPr>
        <w:t xml:space="preserve"> указывает на исполнение предсказания</w:t>
      </w:r>
      <w:r>
        <w:rPr>
          <w:rFonts w:ascii="Times New Roman" w:eastAsia="Times New Roman" w:hAnsi="Times New Roman" w:cs="Times New Roman"/>
          <w:sz w:val="28"/>
          <w:szCs w:val="28"/>
          <w:lang w:eastAsia="ru-RU"/>
        </w:rPr>
        <w:t xml:space="preserve"> «выстрел с близкой дистанции»</w:t>
      </w:r>
      <w:r w:rsidRPr="007250B4">
        <w:rPr>
          <w:rFonts w:ascii="Times New Roman" w:eastAsia="Times New Roman" w:hAnsi="Times New Roman" w:cs="Times New Roman"/>
          <w:sz w:val="28"/>
          <w:szCs w:val="28"/>
          <w:lang w:eastAsia="ru-RU"/>
        </w:rPr>
        <w:t>. Для вычисления вероятности исполнения предсказания Р</w:t>
      </w:r>
      <w:r w:rsidRPr="007250B4">
        <w:rPr>
          <w:rFonts w:ascii="Times New Roman" w:eastAsia="Times New Roman" w:hAnsi="Times New Roman" w:cs="Times New Roman"/>
          <w:b/>
          <w:sz w:val="28"/>
          <w:szCs w:val="28"/>
          <w:vertAlign w:val="subscript"/>
          <w:lang w:eastAsia="ru-RU"/>
        </w:rPr>
        <w:t>1</w:t>
      </w:r>
      <w:r>
        <w:rPr>
          <w:rFonts w:ascii="Times New Roman" w:eastAsia="Times New Roman" w:hAnsi="Times New Roman" w:cs="Times New Roman"/>
          <w:b/>
          <w:sz w:val="28"/>
          <w:szCs w:val="28"/>
          <w:vertAlign w:val="subscript"/>
          <w:lang w:eastAsia="ru-RU"/>
        </w:rPr>
        <w:t xml:space="preserve"> </w:t>
      </w:r>
      <w:r w:rsidRPr="007250B4">
        <w:rPr>
          <w:rFonts w:ascii="Times New Roman" w:eastAsia="Times New Roman" w:hAnsi="Times New Roman" w:cs="Times New Roman"/>
          <w:sz w:val="28"/>
          <w:szCs w:val="28"/>
          <w:lang w:eastAsia="ru-RU"/>
        </w:rPr>
        <w:t xml:space="preserve">(выстрел </w:t>
      </w:r>
      <w:r>
        <w:rPr>
          <w:rFonts w:ascii="Times New Roman" w:eastAsia="Times New Roman" w:hAnsi="Times New Roman" w:cs="Times New Roman"/>
          <w:sz w:val="28"/>
          <w:szCs w:val="28"/>
          <w:lang w:eastAsia="ru-RU"/>
        </w:rPr>
        <w:t>в упор</w:t>
      </w:r>
      <w:r w:rsidRPr="007250B4">
        <w:rPr>
          <w:rFonts w:ascii="Times New Roman" w:eastAsia="Times New Roman" w:hAnsi="Times New Roman" w:cs="Times New Roman"/>
          <w:sz w:val="28"/>
          <w:szCs w:val="28"/>
          <w:lang w:eastAsia="ru-RU"/>
        </w:rPr>
        <w:t>) используется</w:t>
      </w:r>
      <w:r>
        <w:rPr>
          <w:rFonts w:ascii="Times New Roman" w:eastAsia="Times New Roman" w:hAnsi="Times New Roman" w:cs="Times New Roman"/>
          <w:sz w:val="28"/>
          <w:szCs w:val="28"/>
          <w:lang w:eastAsia="ru-RU"/>
        </w:rPr>
        <w:t xml:space="preserve"> </w:t>
      </w:r>
      <w:r w:rsidRPr="007250B4">
        <w:rPr>
          <w:rFonts w:ascii="Times New Roman" w:eastAsia="Times New Roman" w:hAnsi="Times New Roman" w:cs="Times New Roman"/>
          <w:sz w:val="28"/>
          <w:szCs w:val="28"/>
          <w:lang w:eastAsia="ru-RU"/>
        </w:rPr>
        <w:t>формула</w:t>
      </w:r>
      <w:r>
        <w:rPr>
          <w:rFonts w:ascii="Times New Roman" w:eastAsia="Times New Roman" w:hAnsi="Times New Roman" w:cs="Times New Roman"/>
          <w:sz w:val="28"/>
          <w:szCs w:val="28"/>
          <w:lang w:eastAsia="ru-RU"/>
        </w:rPr>
        <w:t>:</w:t>
      </w:r>
    </w:p>
    <w:p w:rsidR="00EC50C1" w:rsidRPr="00FC5101" w:rsidRDefault="00EC50C1" w:rsidP="00EC50C1">
      <w:pPr>
        <w:spacing w:after="0" w:line="360" w:lineRule="auto"/>
        <w:ind w:firstLine="709"/>
        <w:jc w:val="both"/>
        <w:rPr>
          <w:rFonts w:ascii="Times New Roman" w:eastAsia="Calibri" w:hAnsi="Times New Roman" w:cs="Times New Roman"/>
          <w:sz w:val="28"/>
          <w:szCs w:val="28"/>
        </w:rPr>
      </w:pPr>
      <w:r w:rsidRPr="00FC5101">
        <w:rPr>
          <w:rFonts w:ascii="Times New Roman" w:eastAsia="Calibri" w:hAnsi="Times New Roman" w:cs="Times New Roman"/>
          <w:sz w:val="28"/>
          <w:szCs w:val="28"/>
        </w:rPr>
        <w:t>Р</w:t>
      </w:r>
      <w:r w:rsidRPr="00FC5101">
        <w:rPr>
          <w:rFonts w:ascii="Times New Roman" w:eastAsia="Calibri" w:hAnsi="Times New Roman" w:cs="Times New Roman"/>
          <w:b/>
          <w:sz w:val="28"/>
          <w:szCs w:val="28"/>
          <w:vertAlign w:val="subscript"/>
        </w:rPr>
        <w:t>1</w:t>
      </w:r>
      <w:r w:rsidRPr="00FC5101">
        <w:rPr>
          <w:rFonts w:ascii="Times New Roman" w:eastAsia="Calibri" w:hAnsi="Times New Roman" w:cs="Times New Roman"/>
          <w:sz w:val="28"/>
          <w:szCs w:val="28"/>
        </w:rPr>
        <w:t>=1–Р</w:t>
      </w:r>
      <w:r w:rsidRPr="00FC5101">
        <w:rPr>
          <w:rFonts w:ascii="Times New Roman" w:eastAsia="Calibri" w:hAnsi="Times New Roman" w:cs="Times New Roman"/>
          <w:b/>
          <w:sz w:val="28"/>
          <w:szCs w:val="28"/>
          <w:vertAlign w:val="subscript"/>
        </w:rPr>
        <w:t>2</w:t>
      </w:r>
    </w:p>
    <w:p w:rsidR="00EC50C1" w:rsidRPr="007250B4" w:rsidRDefault="00EC50C1" w:rsidP="00EC50C1">
      <w:pPr>
        <w:spacing w:after="0" w:line="360" w:lineRule="auto"/>
        <w:ind w:firstLine="709"/>
        <w:contextualSpacing/>
        <w:jc w:val="both"/>
        <w:rPr>
          <w:rFonts w:ascii="Times New Roman" w:eastAsia="Times New Roman" w:hAnsi="Times New Roman" w:cs="Times New Roman"/>
          <w:sz w:val="28"/>
          <w:szCs w:val="28"/>
          <w:lang w:eastAsia="ru-RU"/>
        </w:rPr>
      </w:pPr>
      <w:r w:rsidRPr="007250B4">
        <w:rPr>
          <w:rFonts w:ascii="Times New Roman" w:eastAsia="Times New Roman" w:hAnsi="Times New Roman" w:cs="Times New Roman"/>
          <w:sz w:val="28"/>
          <w:szCs w:val="28"/>
          <w:lang w:eastAsia="ru-RU"/>
        </w:rPr>
        <w:t>Формула для вычисления значения Z</w:t>
      </w:r>
      <w:r>
        <w:rPr>
          <w:rFonts w:ascii="Times New Roman" w:eastAsia="Times New Roman" w:hAnsi="Times New Roman" w:cs="Times New Roman"/>
          <w:sz w:val="28"/>
          <w:szCs w:val="28"/>
          <w:lang w:eastAsia="ru-RU"/>
        </w:rPr>
        <w:t xml:space="preserve"> </w:t>
      </w:r>
      <w:r w:rsidRPr="007250B4">
        <w:rPr>
          <w:rFonts w:ascii="Times New Roman" w:eastAsia="Times New Roman" w:hAnsi="Times New Roman" w:cs="Times New Roman"/>
          <w:sz w:val="28"/>
          <w:szCs w:val="28"/>
          <w:lang w:eastAsia="ru-RU"/>
        </w:rPr>
        <w:t>в уравнении бинарной логистической регрессии в случаях причинения ранений через одежду выглядит следующим образом:</w:t>
      </w:r>
    </w:p>
    <w:p w:rsidR="00EC50C1" w:rsidRPr="007250B4" w:rsidRDefault="00EC50C1" w:rsidP="00EC50C1">
      <w:pPr>
        <w:spacing w:after="0" w:line="360" w:lineRule="auto"/>
        <w:ind w:firstLine="709"/>
        <w:contextualSpacing/>
        <w:jc w:val="both"/>
        <w:rPr>
          <w:rFonts w:ascii="Times New Roman" w:eastAsia="Times New Roman" w:hAnsi="Times New Roman" w:cs="Times New Roman"/>
          <w:sz w:val="28"/>
          <w:szCs w:val="28"/>
          <w:lang w:eastAsia="ru-RU"/>
        </w:rPr>
      </w:pPr>
      <w:r w:rsidRPr="007250B4">
        <w:rPr>
          <w:rFonts w:ascii="Times New Roman" w:eastAsia="Times New Roman" w:hAnsi="Times New Roman" w:cs="Times New Roman"/>
          <w:sz w:val="28"/>
          <w:szCs w:val="28"/>
          <w:lang w:eastAsia="ru-RU"/>
        </w:rPr>
        <w:t>Z = 12,371×Х</w:t>
      </w:r>
      <w:r w:rsidRPr="007250B4">
        <w:rPr>
          <w:rFonts w:ascii="Times New Roman" w:eastAsia="Times New Roman" w:hAnsi="Times New Roman" w:cs="Times New Roman"/>
          <w:b/>
          <w:sz w:val="28"/>
          <w:szCs w:val="28"/>
          <w:vertAlign w:val="subscript"/>
          <w:lang w:eastAsia="ru-RU"/>
        </w:rPr>
        <w:t>23</w:t>
      </w:r>
      <w:r w:rsidRPr="007250B4">
        <w:rPr>
          <w:rFonts w:ascii="Times New Roman" w:eastAsia="Times New Roman" w:hAnsi="Times New Roman" w:cs="Times New Roman"/>
          <w:sz w:val="28"/>
          <w:szCs w:val="28"/>
          <w:lang w:eastAsia="ru-RU"/>
        </w:rPr>
        <w:t xml:space="preserve"> + 2,120×Х</w:t>
      </w:r>
      <w:r w:rsidRPr="007250B4">
        <w:rPr>
          <w:rFonts w:ascii="Times New Roman" w:eastAsia="Times New Roman" w:hAnsi="Times New Roman" w:cs="Times New Roman"/>
          <w:b/>
          <w:sz w:val="28"/>
          <w:szCs w:val="28"/>
          <w:vertAlign w:val="subscript"/>
          <w:lang w:eastAsia="ru-RU"/>
        </w:rPr>
        <w:t>32</w:t>
      </w:r>
      <w:r w:rsidRPr="007250B4">
        <w:rPr>
          <w:rFonts w:ascii="Times New Roman" w:eastAsia="Times New Roman" w:hAnsi="Times New Roman" w:cs="Times New Roman"/>
          <w:sz w:val="28"/>
          <w:szCs w:val="28"/>
          <w:lang w:eastAsia="ru-RU"/>
        </w:rPr>
        <w:t xml:space="preserve"> + 13,291×Х</w:t>
      </w:r>
      <w:r w:rsidRPr="007250B4">
        <w:rPr>
          <w:rFonts w:ascii="Times New Roman" w:eastAsia="Times New Roman" w:hAnsi="Times New Roman" w:cs="Times New Roman"/>
          <w:b/>
          <w:sz w:val="28"/>
          <w:szCs w:val="28"/>
          <w:vertAlign w:val="subscript"/>
          <w:lang w:eastAsia="ru-RU"/>
        </w:rPr>
        <w:t>31</w:t>
      </w:r>
      <w:r w:rsidRPr="007250B4">
        <w:rPr>
          <w:rFonts w:ascii="Times New Roman" w:eastAsia="Times New Roman" w:hAnsi="Times New Roman" w:cs="Times New Roman"/>
          <w:sz w:val="28"/>
          <w:szCs w:val="28"/>
          <w:lang w:eastAsia="ru-RU"/>
        </w:rPr>
        <w:t xml:space="preserve"> – 3,353×Х</w:t>
      </w:r>
      <w:r w:rsidRPr="007250B4">
        <w:rPr>
          <w:rFonts w:ascii="Times New Roman" w:eastAsia="Times New Roman" w:hAnsi="Times New Roman" w:cs="Times New Roman"/>
          <w:b/>
          <w:sz w:val="28"/>
          <w:szCs w:val="28"/>
          <w:vertAlign w:val="subscript"/>
          <w:lang w:eastAsia="ru-RU"/>
        </w:rPr>
        <w:t>7</w:t>
      </w:r>
      <w:r w:rsidRPr="007250B4">
        <w:rPr>
          <w:rFonts w:ascii="Times New Roman" w:eastAsia="Times New Roman" w:hAnsi="Times New Roman" w:cs="Times New Roman"/>
          <w:sz w:val="28"/>
          <w:szCs w:val="28"/>
          <w:lang w:eastAsia="ru-RU"/>
        </w:rPr>
        <w:t xml:space="preserve"> + 10,743×Х</w:t>
      </w:r>
      <w:r w:rsidRPr="007250B4">
        <w:rPr>
          <w:rFonts w:ascii="Times New Roman" w:eastAsia="Times New Roman" w:hAnsi="Times New Roman" w:cs="Times New Roman"/>
          <w:b/>
          <w:sz w:val="28"/>
          <w:szCs w:val="28"/>
          <w:vertAlign w:val="subscript"/>
          <w:lang w:eastAsia="ru-RU"/>
        </w:rPr>
        <w:t>24</w:t>
      </w:r>
      <w:r w:rsidRPr="007250B4">
        <w:rPr>
          <w:rFonts w:ascii="Times New Roman" w:eastAsia="Times New Roman" w:hAnsi="Times New Roman" w:cs="Times New Roman"/>
          <w:sz w:val="28"/>
          <w:szCs w:val="28"/>
          <w:lang w:eastAsia="ru-RU"/>
        </w:rPr>
        <w:t>–          –23,558</w:t>
      </w:r>
    </w:p>
    <w:p w:rsidR="00EC50C1" w:rsidRPr="007250B4" w:rsidRDefault="00EC50C1" w:rsidP="00EC50C1">
      <w:pPr>
        <w:spacing w:after="0" w:line="360" w:lineRule="auto"/>
        <w:ind w:firstLine="709"/>
        <w:contextualSpacing/>
        <w:jc w:val="both"/>
        <w:rPr>
          <w:rFonts w:ascii="Times New Roman" w:eastAsia="Times New Roman" w:hAnsi="Times New Roman" w:cs="Times New Roman"/>
          <w:sz w:val="28"/>
          <w:szCs w:val="28"/>
          <w:lang w:eastAsia="ru-RU"/>
        </w:rPr>
      </w:pPr>
      <w:r w:rsidRPr="007250B4">
        <w:rPr>
          <w:rFonts w:ascii="Times New Roman" w:eastAsia="Times New Roman" w:hAnsi="Times New Roman" w:cs="Times New Roman"/>
          <w:sz w:val="28"/>
          <w:szCs w:val="28"/>
          <w:lang w:eastAsia="ru-RU"/>
        </w:rPr>
        <w:t>Для случаев ранений открытых участков тела значение Z вычисляется по формуле:</w:t>
      </w:r>
    </w:p>
    <w:p w:rsidR="00EC50C1" w:rsidRPr="007250B4" w:rsidRDefault="00EC50C1" w:rsidP="00EC50C1">
      <w:pPr>
        <w:spacing w:after="0" w:line="360" w:lineRule="auto"/>
        <w:ind w:firstLine="709"/>
        <w:contextualSpacing/>
        <w:jc w:val="both"/>
        <w:rPr>
          <w:rFonts w:ascii="Times New Roman" w:eastAsia="Times New Roman" w:hAnsi="Times New Roman" w:cs="Times New Roman"/>
          <w:sz w:val="28"/>
          <w:szCs w:val="28"/>
          <w:lang w:eastAsia="ru-RU"/>
        </w:rPr>
      </w:pPr>
      <w:r w:rsidRPr="007250B4">
        <w:rPr>
          <w:rFonts w:ascii="Times New Roman" w:eastAsia="Calibri" w:hAnsi="Times New Roman" w:cs="Times New Roman"/>
          <w:sz w:val="28"/>
          <w:szCs w:val="28"/>
          <w:lang w:val="en-US"/>
        </w:rPr>
        <w:t>Z</w:t>
      </w:r>
      <w:r w:rsidRPr="007250B4">
        <w:rPr>
          <w:rFonts w:ascii="Times New Roman" w:eastAsia="Calibri" w:hAnsi="Times New Roman" w:cs="Times New Roman"/>
          <w:sz w:val="28"/>
          <w:szCs w:val="28"/>
        </w:rPr>
        <w:t xml:space="preserve"> = 5,113×Х</w:t>
      </w:r>
      <w:r w:rsidRPr="007250B4">
        <w:rPr>
          <w:rFonts w:ascii="Times New Roman" w:eastAsia="Calibri" w:hAnsi="Times New Roman" w:cs="Times New Roman"/>
          <w:b/>
          <w:sz w:val="28"/>
          <w:szCs w:val="28"/>
          <w:vertAlign w:val="subscript"/>
        </w:rPr>
        <w:t>32</w:t>
      </w:r>
      <w:r w:rsidRPr="007250B4">
        <w:rPr>
          <w:rFonts w:ascii="Times New Roman" w:eastAsia="Calibri" w:hAnsi="Times New Roman" w:cs="Times New Roman"/>
          <w:sz w:val="28"/>
          <w:szCs w:val="28"/>
        </w:rPr>
        <w:t xml:space="preserve"> – 6,916×Х</w:t>
      </w:r>
      <w:r w:rsidRPr="007250B4">
        <w:rPr>
          <w:rFonts w:ascii="Times New Roman" w:eastAsia="Calibri" w:hAnsi="Times New Roman" w:cs="Times New Roman"/>
          <w:b/>
          <w:sz w:val="28"/>
          <w:szCs w:val="28"/>
          <w:vertAlign w:val="subscript"/>
        </w:rPr>
        <w:t>24</w:t>
      </w:r>
      <w:r w:rsidRPr="007250B4">
        <w:rPr>
          <w:rFonts w:ascii="Times New Roman" w:eastAsia="Calibri" w:hAnsi="Times New Roman" w:cs="Times New Roman"/>
          <w:sz w:val="28"/>
          <w:szCs w:val="28"/>
        </w:rPr>
        <w:t xml:space="preserve"> + 4,013×Х</w:t>
      </w:r>
      <w:r w:rsidRPr="007250B4">
        <w:rPr>
          <w:rFonts w:ascii="Times New Roman" w:eastAsia="Calibri" w:hAnsi="Times New Roman" w:cs="Times New Roman"/>
          <w:b/>
          <w:sz w:val="28"/>
          <w:szCs w:val="28"/>
          <w:vertAlign w:val="subscript"/>
        </w:rPr>
        <w:t>30</w:t>
      </w:r>
      <w:r w:rsidRPr="007250B4">
        <w:rPr>
          <w:rFonts w:ascii="Times New Roman" w:eastAsia="Calibri" w:hAnsi="Times New Roman" w:cs="Times New Roman"/>
          <w:sz w:val="28"/>
          <w:szCs w:val="28"/>
        </w:rPr>
        <w:t xml:space="preserve"> + 0,386</w:t>
      </w:r>
    </w:p>
    <w:p w:rsidR="00EC50C1" w:rsidRPr="007250B4" w:rsidRDefault="00EC50C1" w:rsidP="00EC50C1">
      <w:pPr>
        <w:spacing w:after="0" w:line="360" w:lineRule="auto"/>
        <w:ind w:firstLine="709"/>
        <w:contextualSpacing/>
        <w:jc w:val="both"/>
        <w:rPr>
          <w:rFonts w:ascii="Times New Roman" w:eastAsia="Calibri" w:hAnsi="Times New Roman" w:cs="Times New Roman"/>
          <w:sz w:val="28"/>
          <w:szCs w:val="28"/>
        </w:rPr>
      </w:pPr>
      <w:r w:rsidRPr="007250B4">
        <w:rPr>
          <w:rFonts w:ascii="Times New Roman" w:eastAsia="Calibri" w:hAnsi="Times New Roman" w:cs="Times New Roman"/>
          <w:sz w:val="28"/>
          <w:szCs w:val="28"/>
        </w:rPr>
        <w:lastRenderedPageBreak/>
        <w:t xml:space="preserve">Среди полученных </w:t>
      </w:r>
      <w:r>
        <w:rPr>
          <w:rFonts w:ascii="Times New Roman" w:eastAsia="Calibri" w:hAnsi="Times New Roman" w:cs="Times New Roman"/>
          <w:sz w:val="28"/>
          <w:szCs w:val="28"/>
        </w:rPr>
        <w:t xml:space="preserve">тремя приведенными </w:t>
      </w:r>
      <w:r w:rsidRPr="007250B4">
        <w:rPr>
          <w:rFonts w:ascii="Times New Roman" w:eastAsia="Calibri" w:hAnsi="Times New Roman" w:cs="Times New Roman"/>
          <w:sz w:val="28"/>
          <w:szCs w:val="28"/>
        </w:rPr>
        <w:t xml:space="preserve">методами результатов выбирают </w:t>
      </w:r>
      <w:r>
        <w:rPr>
          <w:rFonts w:ascii="Times New Roman" w:eastAsia="Calibri" w:hAnsi="Times New Roman" w:cs="Times New Roman"/>
          <w:sz w:val="28"/>
          <w:szCs w:val="28"/>
        </w:rPr>
        <w:t>подтвержденный</w:t>
      </w:r>
      <w:r w:rsidRPr="007250B4">
        <w:rPr>
          <w:rFonts w:ascii="Times New Roman" w:eastAsia="Calibri" w:hAnsi="Times New Roman" w:cs="Times New Roman"/>
          <w:sz w:val="28"/>
          <w:szCs w:val="28"/>
        </w:rPr>
        <w:t xml:space="preserve"> как минимум двумя из методов. </w:t>
      </w:r>
    </w:p>
    <w:p w:rsidR="00EC50C1" w:rsidRDefault="00EC50C1" w:rsidP="00EC50C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Рассмотрим пример применения математических методов на практике.</w:t>
      </w:r>
    </w:p>
    <w:p w:rsidR="00EC50C1" w:rsidRDefault="00EC50C1" w:rsidP="00EC50C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трупе гр. Ш. имеется входная огнестрельная рана в лобной области справа.</w:t>
      </w:r>
      <w:r w:rsidRPr="002A3773">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Рана округлая, с дефектом кожи диаметром около 0,8 см. Края ее</w:t>
      </w:r>
      <w:r w:rsidRPr="002A3773">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мелкофестончатые</w:t>
      </w:r>
      <w:proofErr w:type="spellEnd"/>
      <w:r w:rsidRPr="002A3773">
        <w:rPr>
          <w:rFonts w:ascii="Times New Roman" w:eastAsia="Calibri" w:hAnsi="Times New Roman" w:cs="Times New Roman"/>
          <w:sz w:val="28"/>
          <w:szCs w:val="28"/>
        </w:rPr>
        <w:t xml:space="preserve">, </w:t>
      </w:r>
      <w:r>
        <w:rPr>
          <w:rFonts w:ascii="Times New Roman" w:eastAsia="Calibri" w:hAnsi="Times New Roman" w:cs="Times New Roman"/>
          <w:sz w:val="28"/>
          <w:szCs w:val="28"/>
        </w:rPr>
        <w:t>вве</w:t>
      </w:r>
      <w:r w:rsidRPr="002A3773">
        <w:rPr>
          <w:rFonts w:ascii="Times New Roman" w:eastAsia="Calibri" w:hAnsi="Times New Roman" w:cs="Times New Roman"/>
          <w:sz w:val="28"/>
          <w:szCs w:val="28"/>
        </w:rPr>
        <w:t>рн</w:t>
      </w:r>
      <w:r>
        <w:rPr>
          <w:rFonts w:ascii="Times New Roman" w:eastAsia="Calibri" w:hAnsi="Times New Roman" w:cs="Times New Roman"/>
          <w:sz w:val="28"/>
          <w:szCs w:val="28"/>
        </w:rPr>
        <w:t xml:space="preserve">утые, с кольцевидным </w:t>
      </w:r>
      <w:proofErr w:type="spellStart"/>
      <w:r>
        <w:rPr>
          <w:rFonts w:ascii="Times New Roman" w:eastAsia="Calibri" w:hAnsi="Times New Roman" w:cs="Times New Roman"/>
          <w:sz w:val="28"/>
          <w:szCs w:val="28"/>
        </w:rPr>
        <w:t>осаднением</w:t>
      </w:r>
      <w:proofErr w:type="spellEnd"/>
      <w:r>
        <w:rPr>
          <w:rFonts w:ascii="Times New Roman" w:eastAsia="Calibri" w:hAnsi="Times New Roman" w:cs="Times New Roman"/>
          <w:sz w:val="28"/>
          <w:szCs w:val="28"/>
        </w:rPr>
        <w:t>, в краях раны множественные разрывы кожи</w:t>
      </w:r>
      <w:r w:rsidRPr="002A3773">
        <w:rPr>
          <w:rFonts w:ascii="Times New Roman" w:eastAsia="Calibri" w:hAnsi="Times New Roman" w:cs="Times New Roman"/>
          <w:sz w:val="28"/>
          <w:szCs w:val="28"/>
        </w:rPr>
        <w:t xml:space="preserve"> в виде лучей. В стенках раны отслоение мягких тканей</w:t>
      </w:r>
      <w:r>
        <w:rPr>
          <w:rFonts w:ascii="Times New Roman" w:eastAsia="Calibri" w:hAnsi="Times New Roman" w:cs="Times New Roman"/>
          <w:sz w:val="28"/>
          <w:szCs w:val="28"/>
        </w:rPr>
        <w:t>.</w:t>
      </w:r>
      <w:r w:rsidRPr="002A377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При судебно-гистологическом исследовании мягких тканей из области раны обнаружена </w:t>
      </w:r>
      <w:r w:rsidRPr="0099102D">
        <w:rPr>
          <w:rFonts w:ascii="Times New Roman" w:eastAsia="Calibri" w:hAnsi="Times New Roman" w:cs="Times New Roman"/>
          <w:sz w:val="28"/>
          <w:szCs w:val="28"/>
        </w:rPr>
        <w:t>инородная частица типа копоти</w:t>
      </w:r>
      <w:r>
        <w:rPr>
          <w:rFonts w:ascii="Times New Roman" w:eastAsia="Calibri" w:hAnsi="Times New Roman" w:cs="Times New Roman"/>
          <w:sz w:val="28"/>
          <w:szCs w:val="28"/>
        </w:rPr>
        <w:t>.</w:t>
      </w:r>
    </w:p>
    <w:p w:rsidR="00EC50C1" w:rsidRDefault="00EC50C1" w:rsidP="00EC50C1">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Согласно таблице 1, в</w:t>
      </w:r>
      <w:r w:rsidRPr="0099102D">
        <w:rPr>
          <w:rFonts w:ascii="Times New Roman" w:eastAsia="Calibri" w:hAnsi="Times New Roman" w:cs="Times New Roman"/>
          <w:sz w:val="28"/>
          <w:szCs w:val="28"/>
        </w:rPr>
        <w:t>ходная рана имеет признаки: Х</w:t>
      </w:r>
      <w:r w:rsidRPr="0099102D">
        <w:rPr>
          <w:rFonts w:ascii="Times New Roman" w:eastAsia="Calibri" w:hAnsi="Times New Roman" w:cs="Times New Roman"/>
          <w:b/>
          <w:sz w:val="28"/>
          <w:szCs w:val="28"/>
          <w:vertAlign w:val="subscript"/>
        </w:rPr>
        <w:t>23</w:t>
      </w:r>
      <w:r w:rsidRPr="0099102D">
        <w:rPr>
          <w:rFonts w:ascii="Times New Roman" w:eastAsia="Calibri" w:hAnsi="Times New Roman" w:cs="Times New Roman"/>
          <w:sz w:val="28"/>
          <w:szCs w:val="28"/>
        </w:rPr>
        <w:t>, Х</w:t>
      </w:r>
      <w:r w:rsidRPr="0099102D">
        <w:rPr>
          <w:rFonts w:ascii="Times New Roman" w:eastAsia="Calibri" w:hAnsi="Times New Roman" w:cs="Times New Roman"/>
          <w:b/>
          <w:sz w:val="28"/>
          <w:szCs w:val="28"/>
          <w:vertAlign w:val="subscript"/>
        </w:rPr>
        <w:t>24</w:t>
      </w:r>
      <w:r w:rsidRPr="0099102D">
        <w:rPr>
          <w:rFonts w:ascii="Times New Roman" w:eastAsia="Calibri" w:hAnsi="Times New Roman" w:cs="Times New Roman"/>
          <w:sz w:val="28"/>
          <w:szCs w:val="28"/>
        </w:rPr>
        <w:t>, Х</w:t>
      </w:r>
      <w:r w:rsidRPr="0099102D">
        <w:rPr>
          <w:rFonts w:ascii="Times New Roman" w:eastAsia="Calibri" w:hAnsi="Times New Roman" w:cs="Times New Roman"/>
          <w:b/>
          <w:sz w:val="28"/>
          <w:szCs w:val="28"/>
          <w:vertAlign w:val="subscript"/>
        </w:rPr>
        <w:t>32</w:t>
      </w:r>
      <w:r w:rsidRPr="0099102D">
        <w:rPr>
          <w:rFonts w:ascii="Times New Roman" w:eastAsia="Calibri" w:hAnsi="Times New Roman" w:cs="Times New Roman"/>
          <w:sz w:val="28"/>
          <w:szCs w:val="28"/>
        </w:rPr>
        <w:t xml:space="preserve">. </w:t>
      </w:r>
    </w:p>
    <w:p w:rsidR="00EC50C1" w:rsidRPr="0099102D" w:rsidRDefault="00EC50C1" w:rsidP="00EC50C1">
      <w:pPr>
        <w:spacing w:after="0" w:line="360" w:lineRule="auto"/>
        <w:ind w:firstLine="709"/>
        <w:contextualSpacing/>
        <w:jc w:val="both"/>
        <w:rPr>
          <w:rFonts w:ascii="Times New Roman" w:eastAsia="Calibri" w:hAnsi="Times New Roman" w:cs="Times New Roman"/>
          <w:sz w:val="28"/>
          <w:szCs w:val="28"/>
        </w:rPr>
      </w:pPr>
      <w:r w:rsidRPr="0099102D">
        <w:rPr>
          <w:rFonts w:ascii="Times New Roman" w:eastAsia="Calibri" w:hAnsi="Times New Roman" w:cs="Times New Roman"/>
          <w:sz w:val="28"/>
          <w:szCs w:val="28"/>
        </w:rPr>
        <w:t>Применение последовательной процедуры Байеса</w:t>
      </w:r>
      <w:r>
        <w:rPr>
          <w:rFonts w:ascii="Times New Roman" w:eastAsia="Calibri" w:hAnsi="Times New Roman" w:cs="Times New Roman"/>
          <w:sz w:val="28"/>
          <w:szCs w:val="28"/>
        </w:rPr>
        <w:t>.</w:t>
      </w:r>
    </w:p>
    <w:p w:rsidR="00EC50C1" w:rsidRPr="0099102D" w:rsidRDefault="00EC50C1" w:rsidP="00EC50C1">
      <w:pPr>
        <w:spacing w:after="0" w:line="360" w:lineRule="auto"/>
        <w:ind w:firstLine="709"/>
        <w:contextualSpacing/>
        <w:jc w:val="both"/>
        <w:rPr>
          <w:rFonts w:ascii="Times New Roman" w:eastAsia="Calibri" w:hAnsi="Times New Roman" w:cs="Times New Roman"/>
          <w:sz w:val="28"/>
          <w:szCs w:val="28"/>
        </w:rPr>
      </w:pPr>
      <w:r w:rsidRPr="0099102D">
        <w:rPr>
          <w:rFonts w:ascii="Times New Roman" w:eastAsia="Calibri" w:hAnsi="Times New Roman" w:cs="Times New Roman"/>
          <w:sz w:val="28"/>
          <w:szCs w:val="28"/>
        </w:rPr>
        <w:t>На первом шаге формулу Байеса применили для наиболее информативного признака Х</w:t>
      </w:r>
      <w:r w:rsidRPr="0099102D">
        <w:rPr>
          <w:rFonts w:ascii="Times New Roman" w:eastAsia="Calibri" w:hAnsi="Times New Roman" w:cs="Times New Roman"/>
          <w:b/>
          <w:sz w:val="28"/>
          <w:szCs w:val="28"/>
          <w:vertAlign w:val="subscript"/>
        </w:rPr>
        <w:t>29</w:t>
      </w:r>
      <w:r w:rsidRPr="0099102D">
        <w:rPr>
          <w:rFonts w:ascii="Times New Roman" w:eastAsia="Calibri" w:hAnsi="Times New Roman" w:cs="Times New Roman"/>
          <w:sz w:val="28"/>
          <w:szCs w:val="28"/>
        </w:rPr>
        <w:t>, априорные вероятности считали равными 0,5.</w:t>
      </w:r>
    </w:p>
    <w:p w:rsidR="00EC50C1" w:rsidRPr="0099102D" w:rsidRDefault="00EC50C1" w:rsidP="00EC50C1">
      <w:pPr>
        <w:spacing w:after="0" w:line="360" w:lineRule="auto"/>
        <w:ind w:firstLine="709"/>
        <w:contextualSpacing/>
        <w:jc w:val="both"/>
        <w:rPr>
          <w:rFonts w:ascii="Times New Roman" w:eastAsia="Calibri" w:hAnsi="Times New Roman" w:cs="Times New Roman"/>
          <w:sz w:val="28"/>
          <w:szCs w:val="28"/>
        </w:rPr>
      </w:pPr>
      <w:r w:rsidRPr="0099102D">
        <w:rPr>
          <w:rFonts w:ascii="Times New Roman" w:eastAsia="Calibri" w:hAnsi="Times New Roman" w:cs="Times New Roman"/>
          <w:sz w:val="28"/>
          <w:szCs w:val="28"/>
        </w:rPr>
        <w:t>Вероятность отнесения значения признака Х</w:t>
      </w:r>
      <w:r w:rsidRPr="0099102D">
        <w:rPr>
          <w:rFonts w:ascii="Times New Roman" w:eastAsia="Calibri" w:hAnsi="Times New Roman" w:cs="Times New Roman"/>
          <w:b/>
          <w:sz w:val="28"/>
          <w:szCs w:val="28"/>
          <w:vertAlign w:val="subscript"/>
        </w:rPr>
        <w:t>29</w:t>
      </w:r>
      <w:r w:rsidRPr="0099102D">
        <w:rPr>
          <w:rFonts w:ascii="Times New Roman" w:eastAsia="Calibri" w:hAnsi="Times New Roman" w:cs="Times New Roman"/>
          <w:sz w:val="28"/>
          <w:szCs w:val="28"/>
        </w:rPr>
        <w:t xml:space="preserve"> к исходу А (</w:t>
      </w:r>
      <w:r>
        <w:rPr>
          <w:rFonts w:ascii="Times New Roman" w:eastAsia="Calibri" w:hAnsi="Times New Roman" w:cs="Times New Roman"/>
          <w:sz w:val="28"/>
          <w:szCs w:val="28"/>
        </w:rPr>
        <w:t>выстрел в упор</w:t>
      </w:r>
      <w:r w:rsidRPr="0099102D">
        <w:rPr>
          <w:rFonts w:ascii="Times New Roman" w:eastAsia="Calibri" w:hAnsi="Times New Roman" w:cs="Times New Roman"/>
          <w:sz w:val="28"/>
          <w:szCs w:val="28"/>
        </w:rPr>
        <w:t>) рассчитывалась по формуле:</w:t>
      </w:r>
    </w:p>
    <w:p w:rsidR="00EC50C1" w:rsidRPr="002A3773" w:rsidRDefault="000F5C9D" w:rsidP="00EC50C1">
      <w:pPr>
        <w:spacing w:after="0" w:line="360" w:lineRule="auto"/>
        <w:ind w:firstLine="709"/>
        <w:jc w:val="both"/>
        <w:rPr>
          <w:rFonts w:ascii="Times New Roman" w:eastAsia="Calibri" w:hAnsi="Times New Roman" w:cs="Times New Roman"/>
          <w:sz w:val="24"/>
          <w:szCs w:val="24"/>
        </w:rPr>
      </w:pPr>
      <m:oMathPara>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P</m:t>
              </m:r>
            </m:e>
            <m:sub>
              <m:r>
                <m:rPr>
                  <m:sty m:val="p"/>
                </m:rPr>
                <w:rPr>
                  <w:rFonts w:ascii="Cambria Math" w:eastAsia="Calibri" w:hAnsi="Cambria Math" w:cs="Times New Roman"/>
                  <w:sz w:val="24"/>
                  <w:szCs w:val="24"/>
                </w:rPr>
                <m:t>1</m:t>
              </m:r>
            </m:sub>
          </m:sSub>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A</m:t>
          </m:r>
          <m:r>
            <m:rPr>
              <m:sty m:val="p"/>
            </m:rPr>
            <w:rPr>
              <w:rFonts w:ascii="Cambria Math" w:eastAsia="Calibri" w:hAnsi="Times New Roman"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Х</m:t>
              </m:r>
            </m:e>
            <m:sub>
              <m:r>
                <m:rPr>
                  <m:sty m:val="p"/>
                </m:rPr>
                <w:rPr>
                  <w:rFonts w:ascii="Cambria Math" w:eastAsia="Calibri" w:hAnsi="Cambria Math" w:cs="Times New Roman"/>
                  <w:sz w:val="24"/>
                  <w:szCs w:val="24"/>
                </w:rPr>
                <m:t>29</m:t>
              </m:r>
            </m:sub>
          </m:sSub>
          <m:r>
            <m:rPr>
              <m:sty m:val="p"/>
            </m:rPr>
            <w:rPr>
              <w:rFonts w:ascii="Cambria Math" w:eastAsia="Calibri" w:hAnsi="Times New Roman" w:cs="Times New Roman"/>
              <w:sz w:val="24"/>
              <w:szCs w:val="24"/>
            </w:rPr>
            <m:t>)=</m:t>
          </m:r>
          <m:f>
            <m:fPr>
              <m:ctrlPr>
                <w:rPr>
                  <w:rFonts w:ascii="Cambria Math" w:eastAsia="Calibri" w:hAnsi="Times New Roman" w:cs="Times New Roman"/>
                  <w:sz w:val="24"/>
                  <w:szCs w:val="24"/>
                </w:rPr>
              </m:ctrlPr>
            </m:fPr>
            <m:num>
              <m:r>
                <m:rPr>
                  <m:sty m:val="p"/>
                </m:rPr>
                <w:rPr>
                  <w:rFonts w:ascii="Cambria Math" w:eastAsia="Calibri" w:hAnsi="Times New Roman" w:cs="Times New Roman"/>
                  <w:sz w:val="24"/>
                  <w:szCs w:val="24"/>
                </w:rPr>
                <m:t>0,5P(</m:t>
              </m:r>
              <m:sSub>
                <m:sSubPr>
                  <m:ctrlPr>
                    <w:rPr>
                      <w:rFonts w:ascii="Cambria Math" w:eastAsia="Calibri" w:hAnsi="Times New Roman" w:cs="Times New Roman"/>
                      <w:sz w:val="24"/>
                      <w:szCs w:val="24"/>
                    </w:rPr>
                  </m:ctrlPr>
                </m:sSubPr>
                <m:e>
                  <m:r>
                    <m:rPr>
                      <m:sty m:val="p"/>
                    </m:rPr>
                    <w:rPr>
                      <w:rFonts w:ascii="Cambria Math" w:eastAsia="Calibri" w:hAnsi="Times New Roman" w:cs="Times New Roman"/>
                      <w:sz w:val="24"/>
                      <w:szCs w:val="24"/>
                    </w:rPr>
                    <m:t>Х</m:t>
                  </m:r>
                </m:e>
                <m:sub>
                  <m:r>
                    <m:rPr>
                      <m:sty m:val="p"/>
                    </m:rPr>
                    <w:rPr>
                      <w:rFonts w:ascii="Cambria Math" w:eastAsia="Calibri" w:hAnsi="Times New Roman" w:cs="Times New Roman"/>
                      <w:sz w:val="24"/>
                      <w:szCs w:val="24"/>
                    </w:rPr>
                    <m:t>29</m:t>
                  </m:r>
                </m:sub>
              </m:sSub>
              <m:r>
                <m:rPr>
                  <m:sty m:val="p"/>
                </m:rPr>
                <w:rPr>
                  <w:rFonts w:ascii="Cambria Math" w:eastAsia="Calibri" w:hAnsi="Times New Roman" w:cs="Times New Roman"/>
                  <w:sz w:val="24"/>
                  <w:szCs w:val="24"/>
                </w:rPr>
                <m:t>/A)</m:t>
              </m:r>
            </m:num>
            <m:den>
              <m:r>
                <m:rPr>
                  <m:sty m:val="p"/>
                </m:rPr>
                <w:rPr>
                  <w:rFonts w:ascii="Cambria Math" w:eastAsia="Calibri" w:hAnsi="Cambria Math" w:cs="Times New Roman"/>
                  <w:sz w:val="24"/>
                  <w:szCs w:val="24"/>
                </w:rPr>
                <m:t>P</m:t>
              </m:r>
              <m:r>
                <m:rPr>
                  <m:sty m:val="p"/>
                </m:rPr>
                <w:rPr>
                  <w:rFonts w:ascii="Cambria Math" w:eastAsia="Calibri" w:hAnsi="Times New Roman"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Х</m:t>
                  </m:r>
                </m:e>
                <m:sub>
                  <m:r>
                    <m:rPr>
                      <m:sty m:val="p"/>
                    </m:rPr>
                    <w:rPr>
                      <w:rFonts w:ascii="Cambria Math" w:eastAsia="Calibri" w:hAnsi="Cambria Math" w:cs="Times New Roman"/>
                      <w:sz w:val="24"/>
                      <w:szCs w:val="24"/>
                    </w:rPr>
                    <m:t>29</m:t>
                  </m:r>
                </m:sub>
              </m:sSub>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А</m:t>
              </m:r>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P</m:t>
              </m:r>
              <m:r>
                <m:rPr>
                  <m:sty m:val="p"/>
                </m:rPr>
                <w:rPr>
                  <w:rFonts w:ascii="Cambria Math" w:eastAsia="Calibri" w:hAnsi="Times New Roman"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Х</m:t>
                  </m:r>
                </m:e>
                <m:sub>
                  <m:r>
                    <m:rPr>
                      <m:sty m:val="p"/>
                    </m:rPr>
                    <w:rPr>
                      <w:rFonts w:ascii="Cambria Math" w:eastAsia="Calibri" w:hAnsi="Cambria Math" w:cs="Times New Roman"/>
                      <w:sz w:val="24"/>
                      <w:szCs w:val="24"/>
                    </w:rPr>
                    <m:t>29</m:t>
                  </m:r>
                </m:sub>
              </m:sSub>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В</m:t>
              </m:r>
              <m:r>
                <m:rPr>
                  <m:sty m:val="p"/>
                </m:rPr>
                <w:rPr>
                  <w:rFonts w:ascii="Cambria Math" w:eastAsia="Calibri" w:hAnsi="Times New Roman" w:cs="Times New Roman"/>
                  <w:sz w:val="24"/>
                  <w:szCs w:val="24"/>
                </w:rPr>
                <m:t>)</m:t>
              </m:r>
            </m:den>
          </m:f>
          <m:r>
            <w:rPr>
              <w:rFonts w:ascii="Cambria Math" w:eastAsia="Calibri" w:hAnsi="Times New Roman" w:cs="Times New Roman"/>
              <w:sz w:val="24"/>
              <w:szCs w:val="24"/>
            </w:rPr>
            <m:t xml:space="preserve">  = </m:t>
          </m:r>
          <m:f>
            <m:fPr>
              <m:ctrlPr>
                <w:rPr>
                  <w:rFonts w:ascii="Cambria Math" w:eastAsia="Calibri" w:hAnsi="Times New Roman" w:cs="Times New Roman"/>
                  <w:i/>
                  <w:sz w:val="24"/>
                  <w:szCs w:val="24"/>
                </w:rPr>
              </m:ctrlPr>
            </m:fPr>
            <m:num>
              <m:r>
                <w:rPr>
                  <w:rFonts w:ascii="Cambria Math" w:eastAsia="Calibri" w:hAnsi="Times New Roman" w:cs="Times New Roman"/>
                  <w:sz w:val="24"/>
                  <w:szCs w:val="24"/>
                </w:rPr>
                <m:t>0,5</m:t>
              </m:r>
              <m:r>
                <w:rPr>
                  <w:rFonts w:ascii="Cambria Math" w:eastAsia="Calibri" w:hAnsi="Cambria Math" w:cs="Times New Roman"/>
                  <w:sz w:val="24"/>
                  <w:szCs w:val="24"/>
                </w:rPr>
                <m:t>×</m:t>
              </m:r>
              <m:r>
                <w:rPr>
                  <w:rFonts w:ascii="Cambria Math" w:eastAsia="Calibri" w:hAnsi="Times New Roman" w:cs="Times New Roman"/>
                  <w:sz w:val="24"/>
                  <w:szCs w:val="24"/>
                </w:rPr>
                <m:t>0,952</m:t>
              </m:r>
            </m:num>
            <m:den>
              <m:r>
                <w:rPr>
                  <w:rFonts w:ascii="Cambria Math" w:eastAsia="Calibri" w:hAnsi="Times New Roman" w:cs="Times New Roman"/>
                  <w:sz w:val="24"/>
                  <w:szCs w:val="24"/>
                </w:rPr>
                <m:t>0,952+0,291</m:t>
              </m:r>
            </m:den>
          </m:f>
          <m:r>
            <w:rPr>
              <w:rFonts w:ascii="Cambria Math" w:eastAsia="Calibri" w:hAnsi="Times New Roman" w:cs="Times New Roman"/>
              <w:sz w:val="24"/>
              <w:szCs w:val="24"/>
            </w:rPr>
            <m:t xml:space="preserve"> = 0,383                 </m:t>
          </m:r>
        </m:oMath>
      </m:oMathPara>
    </w:p>
    <w:p w:rsidR="00EC50C1" w:rsidRPr="0099102D" w:rsidRDefault="00EC50C1" w:rsidP="00EC50C1">
      <w:pPr>
        <w:spacing w:after="0" w:line="360" w:lineRule="auto"/>
        <w:ind w:firstLine="709"/>
        <w:jc w:val="both"/>
        <w:rPr>
          <w:rFonts w:ascii="Times New Roman" w:eastAsia="Calibri" w:hAnsi="Times New Roman" w:cs="Times New Roman"/>
          <w:sz w:val="28"/>
          <w:szCs w:val="28"/>
        </w:rPr>
      </w:pPr>
      <w:r w:rsidRPr="0099102D">
        <w:rPr>
          <w:rFonts w:ascii="Times New Roman" w:eastAsia="Calibri" w:hAnsi="Times New Roman" w:cs="Times New Roman"/>
          <w:sz w:val="28"/>
          <w:szCs w:val="28"/>
        </w:rPr>
        <w:t>Вероятность отнесения значения признака Х</w:t>
      </w:r>
      <w:r w:rsidRPr="0099102D">
        <w:rPr>
          <w:rFonts w:ascii="Times New Roman" w:eastAsia="Calibri" w:hAnsi="Times New Roman" w:cs="Times New Roman"/>
          <w:b/>
          <w:sz w:val="28"/>
          <w:szCs w:val="28"/>
          <w:vertAlign w:val="subscript"/>
        </w:rPr>
        <w:t>29</w:t>
      </w:r>
      <w:r w:rsidRPr="0099102D">
        <w:rPr>
          <w:rFonts w:ascii="Times New Roman" w:eastAsia="Calibri" w:hAnsi="Times New Roman" w:cs="Times New Roman"/>
          <w:sz w:val="28"/>
          <w:szCs w:val="28"/>
        </w:rPr>
        <w:t xml:space="preserve"> к исходу В (выстрел с близкой дистанции) рассчитывалась по формуле:</w:t>
      </w:r>
    </w:p>
    <w:p w:rsidR="00EC50C1" w:rsidRPr="002A3773" w:rsidRDefault="000F5C9D" w:rsidP="00EC50C1">
      <w:pPr>
        <w:spacing w:after="0" w:line="360" w:lineRule="auto"/>
        <w:ind w:firstLine="709"/>
        <w:jc w:val="both"/>
        <w:rPr>
          <w:rFonts w:ascii="Times New Roman" w:eastAsia="Calibri" w:hAnsi="Times New Roman" w:cs="Times New Roman"/>
          <w:sz w:val="24"/>
          <w:szCs w:val="24"/>
          <w:lang w:eastAsia="ru-RU"/>
        </w:rPr>
      </w:pPr>
      <m:oMathPara>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P</m:t>
              </m:r>
            </m:e>
            <m:sub>
              <m:r>
                <m:rPr>
                  <m:sty m:val="p"/>
                </m:rPr>
                <w:rPr>
                  <w:rFonts w:ascii="Cambria Math" w:eastAsia="Calibri" w:hAnsi="Cambria Math" w:cs="Times New Roman"/>
                  <w:sz w:val="24"/>
                  <w:szCs w:val="24"/>
                </w:rPr>
                <m:t>1</m:t>
              </m:r>
            </m:sub>
          </m:sSub>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В</m:t>
          </m:r>
          <m:r>
            <m:rPr>
              <m:sty m:val="p"/>
            </m:rPr>
            <w:rPr>
              <w:rFonts w:ascii="Cambria Math" w:eastAsia="Calibri" w:hAnsi="Times New Roman"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Х</m:t>
              </m:r>
            </m:e>
            <m:sub>
              <m:r>
                <m:rPr>
                  <m:sty m:val="p"/>
                </m:rPr>
                <w:rPr>
                  <w:rFonts w:ascii="Cambria Math" w:eastAsia="Calibri" w:hAnsi="Cambria Math" w:cs="Times New Roman"/>
                  <w:sz w:val="24"/>
                  <w:szCs w:val="24"/>
                </w:rPr>
                <m:t>29</m:t>
              </m:r>
            </m:sub>
          </m:sSub>
          <m:r>
            <m:rPr>
              <m:sty m:val="p"/>
            </m:rPr>
            <w:rPr>
              <w:rFonts w:ascii="Cambria Math" w:eastAsia="Calibri" w:hAnsi="Times New Roman" w:cs="Times New Roman"/>
              <w:sz w:val="24"/>
              <w:szCs w:val="24"/>
            </w:rPr>
            <m:t>)=</m:t>
          </m:r>
          <m:f>
            <m:fPr>
              <m:ctrlPr>
                <w:rPr>
                  <w:rFonts w:ascii="Cambria Math" w:eastAsia="Calibri" w:hAnsi="Times New Roman" w:cs="Times New Roman"/>
                  <w:sz w:val="24"/>
                  <w:szCs w:val="24"/>
                </w:rPr>
              </m:ctrlPr>
            </m:fPr>
            <m:num>
              <m:r>
                <m:rPr>
                  <m:sty m:val="p"/>
                </m:rPr>
                <w:rPr>
                  <w:rFonts w:ascii="Cambria Math" w:eastAsia="Calibri" w:hAnsi="Times New Roman" w:cs="Times New Roman"/>
                  <w:sz w:val="24"/>
                  <w:szCs w:val="24"/>
                </w:rPr>
                <m:t>0,5P(</m:t>
              </m:r>
              <m:sSub>
                <m:sSubPr>
                  <m:ctrlPr>
                    <w:rPr>
                      <w:rFonts w:ascii="Cambria Math" w:eastAsia="Calibri" w:hAnsi="Times New Roman" w:cs="Times New Roman"/>
                      <w:sz w:val="24"/>
                      <w:szCs w:val="24"/>
                    </w:rPr>
                  </m:ctrlPr>
                </m:sSubPr>
                <m:e>
                  <m:r>
                    <m:rPr>
                      <m:sty m:val="p"/>
                    </m:rPr>
                    <w:rPr>
                      <w:rFonts w:ascii="Cambria Math" w:eastAsia="Calibri" w:hAnsi="Times New Roman" w:cs="Times New Roman"/>
                      <w:sz w:val="24"/>
                      <w:szCs w:val="24"/>
                    </w:rPr>
                    <m:t>Х</m:t>
                  </m:r>
                </m:e>
                <m:sub>
                  <m:r>
                    <m:rPr>
                      <m:sty m:val="p"/>
                    </m:rPr>
                    <w:rPr>
                      <w:rFonts w:ascii="Cambria Math" w:eastAsia="Calibri" w:hAnsi="Times New Roman" w:cs="Times New Roman"/>
                      <w:sz w:val="24"/>
                      <w:szCs w:val="24"/>
                    </w:rPr>
                    <m:t>29</m:t>
                  </m:r>
                </m:sub>
              </m:sSub>
              <m:r>
                <m:rPr>
                  <m:sty m:val="p"/>
                </m:rPr>
                <w:rPr>
                  <w:rFonts w:ascii="Cambria Math" w:eastAsia="Calibri" w:hAnsi="Times New Roman" w:cs="Times New Roman"/>
                  <w:sz w:val="24"/>
                  <w:szCs w:val="24"/>
                </w:rPr>
                <m:t>/</m:t>
              </m:r>
              <m:r>
                <m:rPr>
                  <m:sty m:val="p"/>
                </m:rPr>
                <w:rPr>
                  <w:rFonts w:ascii="Cambria Math" w:eastAsia="Calibri" w:hAnsi="Times New Roman" w:cs="Times New Roman"/>
                  <w:sz w:val="24"/>
                  <w:szCs w:val="24"/>
                </w:rPr>
                <m:t>В</m:t>
              </m:r>
              <m:r>
                <m:rPr>
                  <m:sty m:val="p"/>
                </m:rPr>
                <w:rPr>
                  <w:rFonts w:ascii="Cambria Math" w:eastAsia="Calibri" w:hAnsi="Times New Roman" w:cs="Times New Roman"/>
                  <w:sz w:val="24"/>
                  <w:szCs w:val="24"/>
                </w:rPr>
                <m:t>)</m:t>
              </m:r>
            </m:num>
            <m:den>
              <m:r>
                <m:rPr>
                  <m:sty m:val="p"/>
                </m:rPr>
                <w:rPr>
                  <w:rFonts w:ascii="Cambria Math" w:eastAsia="Calibri" w:hAnsi="Cambria Math" w:cs="Times New Roman"/>
                  <w:sz w:val="24"/>
                  <w:szCs w:val="24"/>
                </w:rPr>
                <m:t>P</m:t>
              </m:r>
              <m:r>
                <m:rPr>
                  <m:sty m:val="p"/>
                </m:rPr>
                <w:rPr>
                  <w:rFonts w:ascii="Cambria Math" w:eastAsia="Calibri" w:hAnsi="Times New Roman"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Х</m:t>
                  </m:r>
                </m:e>
                <m:sub>
                  <m:r>
                    <m:rPr>
                      <m:sty m:val="p"/>
                    </m:rPr>
                    <w:rPr>
                      <w:rFonts w:ascii="Cambria Math" w:eastAsia="Calibri" w:hAnsi="Cambria Math" w:cs="Times New Roman"/>
                      <w:sz w:val="24"/>
                      <w:szCs w:val="24"/>
                    </w:rPr>
                    <m:t>29</m:t>
                  </m:r>
                </m:sub>
              </m:sSub>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А</m:t>
              </m:r>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P</m:t>
              </m:r>
              <m:r>
                <m:rPr>
                  <m:sty m:val="p"/>
                </m:rPr>
                <w:rPr>
                  <w:rFonts w:ascii="Cambria Math" w:eastAsia="Calibri" w:hAnsi="Times New Roman"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Х</m:t>
                  </m:r>
                </m:e>
                <m:sub>
                  <m:r>
                    <m:rPr>
                      <m:sty m:val="p"/>
                    </m:rPr>
                    <w:rPr>
                      <w:rFonts w:ascii="Cambria Math" w:eastAsia="Calibri" w:hAnsi="Cambria Math" w:cs="Times New Roman"/>
                      <w:sz w:val="24"/>
                      <w:szCs w:val="24"/>
                    </w:rPr>
                    <m:t>29</m:t>
                  </m:r>
                </m:sub>
              </m:sSub>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В</m:t>
              </m:r>
              <m:r>
                <m:rPr>
                  <m:sty m:val="p"/>
                </m:rPr>
                <w:rPr>
                  <w:rFonts w:ascii="Cambria Math" w:eastAsia="Calibri" w:hAnsi="Times New Roman" w:cs="Times New Roman"/>
                  <w:sz w:val="24"/>
                  <w:szCs w:val="24"/>
                </w:rPr>
                <m:t>)</m:t>
              </m:r>
            </m:den>
          </m:f>
          <m:r>
            <w:rPr>
              <w:rFonts w:ascii="Cambria Math" w:eastAsia="Calibri" w:hAnsi="Times New Roman" w:cs="Times New Roman"/>
              <w:sz w:val="24"/>
              <w:szCs w:val="24"/>
            </w:rPr>
            <m:t xml:space="preserve">  = </m:t>
          </m:r>
          <m:f>
            <m:fPr>
              <m:ctrlPr>
                <w:rPr>
                  <w:rFonts w:ascii="Cambria Math" w:eastAsia="Calibri" w:hAnsi="Times New Roman" w:cs="Times New Roman"/>
                  <w:i/>
                  <w:sz w:val="24"/>
                  <w:szCs w:val="24"/>
                </w:rPr>
              </m:ctrlPr>
            </m:fPr>
            <m:num>
              <m:r>
                <w:rPr>
                  <w:rFonts w:ascii="Cambria Math" w:eastAsia="Calibri" w:hAnsi="Times New Roman" w:cs="Times New Roman"/>
                  <w:sz w:val="24"/>
                  <w:szCs w:val="24"/>
                </w:rPr>
                <m:t>0,5</m:t>
              </m:r>
              <m:r>
                <w:rPr>
                  <w:rFonts w:ascii="Cambria Math" w:eastAsia="Calibri" w:hAnsi="Cambria Math" w:cs="Times New Roman"/>
                  <w:sz w:val="24"/>
                  <w:szCs w:val="24"/>
                </w:rPr>
                <m:t>×</m:t>
              </m:r>
              <m:r>
                <w:rPr>
                  <w:rFonts w:ascii="Cambria Math" w:eastAsia="Calibri" w:hAnsi="Times New Roman" w:cs="Times New Roman"/>
                  <w:sz w:val="24"/>
                  <w:szCs w:val="24"/>
                </w:rPr>
                <m:t>0,291</m:t>
              </m:r>
            </m:num>
            <m:den>
              <m:r>
                <w:rPr>
                  <w:rFonts w:ascii="Cambria Math" w:eastAsia="Calibri" w:hAnsi="Times New Roman" w:cs="Times New Roman"/>
                  <w:sz w:val="24"/>
                  <w:szCs w:val="24"/>
                </w:rPr>
                <m:t>0,952+0,291</m:t>
              </m:r>
            </m:den>
          </m:f>
          <m:r>
            <w:rPr>
              <w:rFonts w:ascii="Cambria Math" w:eastAsia="Calibri" w:hAnsi="Times New Roman" w:cs="Times New Roman"/>
              <w:sz w:val="24"/>
              <w:szCs w:val="24"/>
            </w:rPr>
            <m:t xml:space="preserve"> = 0,117                 </m:t>
          </m:r>
        </m:oMath>
      </m:oMathPara>
    </w:p>
    <w:p w:rsidR="00EC50C1" w:rsidRPr="0099102D" w:rsidRDefault="00EC50C1" w:rsidP="00EC50C1">
      <w:pPr>
        <w:spacing w:after="0" w:line="360" w:lineRule="auto"/>
        <w:ind w:firstLine="709"/>
        <w:jc w:val="both"/>
        <w:rPr>
          <w:rFonts w:ascii="Times New Roman" w:eastAsia="Calibri" w:hAnsi="Times New Roman" w:cs="Times New Roman"/>
          <w:sz w:val="28"/>
          <w:szCs w:val="28"/>
        </w:rPr>
      </w:pPr>
      <w:r w:rsidRPr="0099102D">
        <w:rPr>
          <w:rFonts w:ascii="Times New Roman" w:eastAsia="Calibri" w:hAnsi="Times New Roman" w:cs="Times New Roman"/>
          <w:sz w:val="28"/>
          <w:szCs w:val="28"/>
        </w:rPr>
        <w:t>Полученные на первом шаге вероятности используются как априорные на втором шаге для признака Х</w:t>
      </w:r>
      <w:r w:rsidRPr="0099102D">
        <w:rPr>
          <w:rFonts w:ascii="Times New Roman" w:eastAsia="Calibri" w:hAnsi="Times New Roman" w:cs="Times New Roman"/>
          <w:b/>
          <w:sz w:val="28"/>
          <w:szCs w:val="28"/>
          <w:vertAlign w:val="subscript"/>
        </w:rPr>
        <w:t>32</w:t>
      </w:r>
      <w:r w:rsidRPr="0099102D">
        <w:rPr>
          <w:rFonts w:ascii="Times New Roman" w:eastAsia="Calibri" w:hAnsi="Times New Roman" w:cs="Times New Roman"/>
          <w:sz w:val="28"/>
          <w:szCs w:val="28"/>
        </w:rPr>
        <w:t xml:space="preserve">. </w:t>
      </w:r>
    </w:p>
    <w:p w:rsidR="00EC50C1" w:rsidRPr="002A3773" w:rsidRDefault="00EC50C1" w:rsidP="00EC50C1">
      <w:pPr>
        <w:spacing w:after="0" w:line="360" w:lineRule="auto"/>
        <w:ind w:firstLine="709"/>
        <w:jc w:val="both"/>
        <w:rPr>
          <w:rFonts w:ascii="Times New Roman" w:eastAsia="Calibri" w:hAnsi="Times New Roman" w:cs="Times New Roman"/>
          <w:sz w:val="24"/>
          <w:szCs w:val="24"/>
          <w:lang w:eastAsia="ru-RU"/>
        </w:rPr>
      </w:pPr>
      <w:r w:rsidRPr="0099102D">
        <w:rPr>
          <w:rFonts w:ascii="Times New Roman" w:eastAsia="Calibri" w:hAnsi="Times New Roman" w:cs="Times New Roman"/>
          <w:sz w:val="28"/>
          <w:szCs w:val="28"/>
        </w:rPr>
        <w:t>Вероятность отнесения значения признака Х</w:t>
      </w:r>
      <w:r w:rsidRPr="0099102D">
        <w:rPr>
          <w:rFonts w:ascii="Times New Roman" w:eastAsia="Calibri" w:hAnsi="Times New Roman" w:cs="Times New Roman"/>
          <w:b/>
          <w:sz w:val="28"/>
          <w:szCs w:val="28"/>
          <w:vertAlign w:val="subscript"/>
        </w:rPr>
        <w:t>32</w:t>
      </w:r>
      <w:r w:rsidRPr="0099102D">
        <w:rPr>
          <w:rFonts w:ascii="Times New Roman" w:eastAsia="Calibri" w:hAnsi="Times New Roman" w:cs="Times New Roman"/>
          <w:sz w:val="28"/>
          <w:szCs w:val="28"/>
        </w:rPr>
        <w:t xml:space="preserve"> к исходу А (</w:t>
      </w:r>
      <w:r>
        <w:rPr>
          <w:rFonts w:ascii="Times New Roman" w:eastAsia="Calibri" w:hAnsi="Times New Roman" w:cs="Times New Roman"/>
          <w:sz w:val="28"/>
          <w:szCs w:val="28"/>
        </w:rPr>
        <w:t xml:space="preserve">выстрел </w:t>
      </w:r>
      <w:r w:rsidRPr="0099102D">
        <w:rPr>
          <w:rFonts w:ascii="Times New Roman" w:eastAsia="Calibri" w:hAnsi="Times New Roman" w:cs="Times New Roman"/>
          <w:sz w:val="28"/>
          <w:szCs w:val="28"/>
        </w:rPr>
        <w:t>в</w:t>
      </w:r>
      <w:r>
        <w:rPr>
          <w:rFonts w:ascii="Times New Roman" w:eastAsia="Calibri" w:hAnsi="Times New Roman" w:cs="Times New Roman"/>
          <w:sz w:val="28"/>
          <w:szCs w:val="28"/>
        </w:rPr>
        <w:t xml:space="preserve"> упор</w:t>
      </w:r>
      <w:r w:rsidRPr="0099102D">
        <w:rPr>
          <w:rFonts w:ascii="Times New Roman" w:eastAsia="Calibri" w:hAnsi="Times New Roman" w:cs="Times New Roman"/>
          <w:sz w:val="28"/>
          <w:szCs w:val="28"/>
        </w:rPr>
        <w:t>):</w:t>
      </w:r>
      <w:r w:rsidRPr="0099102D">
        <w:rPr>
          <w:rFonts w:ascii="Times New Roman" w:eastAsia="Calibri" w:hAnsi="Times New Roman" w:cs="Times New Roman"/>
          <w:sz w:val="28"/>
          <w:szCs w:val="28"/>
        </w:rPr>
        <w:br/>
      </w:r>
      <m:oMathPara>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P</m:t>
              </m:r>
            </m:e>
            <m:sub>
              <m:r>
                <m:rPr>
                  <m:sty m:val="p"/>
                </m:rPr>
                <w:rPr>
                  <w:rFonts w:ascii="Cambria Math" w:eastAsia="Calibri" w:hAnsi="Cambria Math" w:cs="Times New Roman"/>
                  <w:sz w:val="24"/>
                  <w:szCs w:val="24"/>
                </w:rPr>
                <m:t>2</m:t>
              </m:r>
            </m:sub>
          </m:sSub>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A</m:t>
          </m:r>
          <m:r>
            <m:rPr>
              <m:sty m:val="p"/>
            </m:rPr>
            <w:rPr>
              <w:rFonts w:ascii="Cambria Math" w:eastAsia="Calibri" w:hAnsi="Times New Roman"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Х</m:t>
              </m:r>
            </m:e>
            <m:sub>
              <m:r>
                <m:rPr>
                  <m:sty m:val="p"/>
                </m:rPr>
                <w:rPr>
                  <w:rFonts w:ascii="Cambria Math" w:eastAsia="Calibri" w:hAnsi="Cambria Math" w:cs="Times New Roman"/>
                  <w:sz w:val="24"/>
                  <w:szCs w:val="24"/>
                </w:rPr>
                <m:t>32</m:t>
              </m:r>
            </m:sub>
          </m:sSub>
          <m:r>
            <m:rPr>
              <m:sty m:val="p"/>
            </m:rPr>
            <w:rPr>
              <w:rFonts w:ascii="Cambria Math" w:eastAsia="Calibri" w:hAnsi="Times New Roman" w:cs="Times New Roman"/>
              <w:sz w:val="24"/>
              <w:szCs w:val="24"/>
            </w:rPr>
            <m:t>)=</m:t>
          </m:r>
          <m:f>
            <m:fPr>
              <m:ctrlPr>
                <w:rPr>
                  <w:rFonts w:ascii="Cambria Math" w:eastAsia="Calibri" w:hAnsi="Times New Roman" w:cs="Times New Roman"/>
                  <w:sz w:val="24"/>
                  <w:szCs w:val="24"/>
                </w:rPr>
              </m:ctrlPr>
            </m:fPr>
            <m:num>
              <m:r>
                <m:rPr>
                  <m:sty m:val="p"/>
                </m:rPr>
                <w:rPr>
                  <w:rFonts w:ascii="Cambria Math" w:eastAsia="Calibri" w:hAnsi="Times New Roman" w:cs="Times New Roman"/>
                  <w:sz w:val="24"/>
                  <w:szCs w:val="24"/>
                </w:rPr>
                <m:t>P(</m:t>
              </m:r>
              <m:sSub>
                <m:sSubPr>
                  <m:ctrlPr>
                    <w:rPr>
                      <w:rFonts w:ascii="Cambria Math" w:eastAsia="Calibri" w:hAnsi="Times New Roman" w:cs="Times New Roman"/>
                      <w:sz w:val="24"/>
                      <w:szCs w:val="24"/>
                    </w:rPr>
                  </m:ctrlPr>
                </m:sSubPr>
                <m:e>
                  <m:r>
                    <m:rPr>
                      <m:sty m:val="p"/>
                    </m:rPr>
                    <w:rPr>
                      <w:rFonts w:ascii="Cambria Math" w:eastAsia="Calibri" w:hAnsi="Times New Roman" w:cs="Times New Roman"/>
                      <w:sz w:val="24"/>
                      <w:szCs w:val="24"/>
                    </w:rPr>
                    <m:t>Х</m:t>
                  </m:r>
                </m:e>
                <m:sub>
                  <m:r>
                    <m:rPr>
                      <m:sty m:val="p"/>
                    </m:rPr>
                    <w:rPr>
                      <w:rFonts w:ascii="Cambria Math" w:eastAsia="Calibri" w:hAnsi="Times New Roman" w:cs="Times New Roman"/>
                      <w:sz w:val="24"/>
                      <w:szCs w:val="24"/>
                    </w:rPr>
                    <m:t>32</m:t>
                  </m:r>
                </m:sub>
              </m:sSub>
              <m:r>
                <m:rPr>
                  <m:sty m:val="p"/>
                </m:rPr>
                <w:rPr>
                  <w:rFonts w:ascii="Cambria Math" w:eastAsia="Calibri" w:hAnsi="Times New Roman" w:cs="Times New Roman"/>
                  <w:sz w:val="24"/>
                  <w:szCs w:val="24"/>
                </w:rPr>
                <m:t>/A)</m:t>
              </m:r>
              <m:r>
                <m:rPr>
                  <m:sty m:val="p"/>
                </m:rPr>
                <w:rPr>
                  <w:rFonts w:ascii="Cambria Math" w:eastAsia="Calibri" w:hAnsi="Cambria Math" w:cs="Times New Roman"/>
                  <w:sz w:val="24"/>
                  <w:szCs w:val="24"/>
                </w:rPr>
                <m:t>×</m:t>
              </m:r>
              <m:sSub>
                <m:sSubPr>
                  <m:ctrlPr>
                    <w:rPr>
                      <w:rFonts w:ascii="Cambria Math" w:eastAsia="Calibri" w:hAnsi="Times New Roman" w:cs="Times New Roman"/>
                      <w:sz w:val="24"/>
                      <w:szCs w:val="24"/>
                    </w:rPr>
                  </m:ctrlPr>
                </m:sSubPr>
                <m:e>
                  <m:r>
                    <m:rPr>
                      <m:sty m:val="p"/>
                    </m:rPr>
                    <w:rPr>
                      <w:rFonts w:ascii="Cambria Math" w:eastAsia="Calibri" w:hAnsi="Times New Roman" w:cs="Times New Roman"/>
                      <w:sz w:val="24"/>
                      <w:szCs w:val="24"/>
                    </w:rPr>
                    <m:t>Р</m:t>
                  </m:r>
                </m:e>
                <m:sub>
                  <m:r>
                    <w:rPr>
                      <w:rFonts w:ascii="Cambria Math" w:eastAsia="Calibri" w:hAnsi="Times New Roman" w:cs="Times New Roman"/>
                      <w:sz w:val="24"/>
                      <w:szCs w:val="24"/>
                    </w:rPr>
                    <m:t>1</m:t>
                  </m:r>
                </m:sub>
              </m:sSub>
              <m:r>
                <w:rPr>
                  <w:rFonts w:ascii="Cambria Math" w:eastAsia="Calibri" w:hAnsi="Times New Roman" w:cs="Times New Roman"/>
                  <w:sz w:val="24"/>
                  <w:szCs w:val="24"/>
                </w:rPr>
                <m:t>(</m:t>
              </m:r>
              <m:r>
                <m:rPr>
                  <m:sty m:val="p"/>
                </m:rPr>
                <w:rPr>
                  <w:rFonts w:ascii="Cambria Math" w:eastAsia="Calibri" w:hAnsi="Times New Roman" w:cs="Times New Roman"/>
                  <w:sz w:val="24"/>
                  <w:szCs w:val="24"/>
                </w:rPr>
                <m:t>А</m:t>
              </m:r>
              <m:r>
                <w:rPr>
                  <w:rFonts w:ascii="Cambria Math" w:eastAsia="Calibri" w:hAnsi="Times New Roman" w:cs="Times New Roman"/>
                  <w:sz w:val="24"/>
                  <w:szCs w:val="24"/>
                </w:rPr>
                <m:t>/</m:t>
              </m:r>
              <m:sSub>
                <m:sSubPr>
                  <m:ctrlPr>
                    <w:rPr>
                      <w:rFonts w:ascii="Cambria Math" w:eastAsia="Calibri" w:hAnsi="Times New Roman" w:cs="Times New Roman"/>
                      <w:i/>
                      <w:sz w:val="24"/>
                      <w:szCs w:val="24"/>
                    </w:rPr>
                  </m:ctrlPr>
                </m:sSubPr>
                <m:e>
                  <m:r>
                    <m:rPr>
                      <m:sty m:val="p"/>
                    </m:rPr>
                    <w:rPr>
                      <w:rFonts w:ascii="Cambria Math" w:eastAsia="Calibri" w:hAnsi="Times New Roman" w:cs="Times New Roman"/>
                      <w:sz w:val="24"/>
                      <w:szCs w:val="24"/>
                    </w:rPr>
                    <m:t>Х</m:t>
                  </m:r>
                </m:e>
                <m:sub>
                  <m:r>
                    <w:rPr>
                      <w:rFonts w:ascii="Cambria Math" w:eastAsia="Calibri" w:hAnsi="Times New Roman" w:cs="Times New Roman"/>
                      <w:sz w:val="24"/>
                      <w:szCs w:val="24"/>
                    </w:rPr>
                    <m:t>29</m:t>
                  </m:r>
                </m:sub>
              </m:sSub>
              <m:r>
                <w:rPr>
                  <w:rFonts w:ascii="Cambria Math" w:eastAsia="Calibri" w:hAnsi="Times New Roman" w:cs="Times New Roman"/>
                  <w:sz w:val="24"/>
                  <w:szCs w:val="24"/>
                </w:rPr>
                <m:t>)</m:t>
              </m:r>
            </m:num>
            <m:den>
              <m:r>
                <m:rPr>
                  <m:sty m:val="p"/>
                </m:rPr>
                <w:rPr>
                  <w:rFonts w:ascii="Cambria Math" w:eastAsia="Calibri" w:hAnsi="Cambria Math" w:cs="Times New Roman"/>
                  <w:sz w:val="24"/>
                  <w:szCs w:val="24"/>
                </w:rPr>
                <m:t>P</m:t>
              </m:r>
              <m:r>
                <m:rPr>
                  <m:sty m:val="p"/>
                </m:rPr>
                <w:rPr>
                  <w:rFonts w:ascii="Cambria Math" w:eastAsia="Calibri" w:hAnsi="Times New Roman"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Х</m:t>
                  </m:r>
                </m:e>
                <m:sub>
                  <m:r>
                    <m:rPr>
                      <m:sty m:val="p"/>
                    </m:rPr>
                    <w:rPr>
                      <w:rFonts w:ascii="Cambria Math" w:eastAsia="Calibri" w:hAnsi="Cambria Math" w:cs="Times New Roman"/>
                      <w:sz w:val="24"/>
                      <w:szCs w:val="24"/>
                    </w:rPr>
                    <m:t>32</m:t>
                  </m:r>
                </m:sub>
              </m:sSub>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А</m:t>
              </m:r>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w:rPr>
                      <w:rFonts w:ascii="Cambria Math" w:eastAsia="Calibri" w:hAnsi="Cambria Math" w:cs="Times New Roman"/>
                      <w:sz w:val="24"/>
                      <w:szCs w:val="24"/>
                    </w:rPr>
                    <m:t>Р</m:t>
                  </m:r>
                </m:e>
                <m:sub>
                  <m:r>
                    <w:rPr>
                      <w:rFonts w:ascii="Cambria Math" w:eastAsia="Calibri" w:hAnsi="Cambria Math" w:cs="Times New Roman"/>
                      <w:sz w:val="24"/>
                      <w:szCs w:val="24"/>
                    </w:rPr>
                    <m:t>1</m:t>
                  </m:r>
                </m:sub>
              </m:sSub>
              <m:r>
                <m:rPr>
                  <m:sty m:val="p"/>
                </m:rPr>
                <w:rPr>
                  <w:rFonts w:ascii="Cambria Math" w:eastAsia="Calibri" w:hAnsi="Times New Roman" w:cs="Times New Roman"/>
                  <w:sz w:val="24"/>
                  <w:szCs w:val="24"/>
                </w:rPr>
                <m:t>(</m:t>
              </m:r>
              <m:r>
                <m:rPr>
                  <m:sty m:val="p"/>
                </m:rPr>
                <w:rPr>
                  <w:rFonts w:ascii="Cambria Math" w:eastAsia="Calibri" w:hAnsi="Times New Roman" w:cs="Times New Roman"/>
                  <w:sz w:val="24"/>
                  <w:szCs w:val="24"/>
                </w:rPr>
                <m:t>А</m:t>
              </m:r>
              <m:r>
                <m:rPr>
                  <m:sty m:val="p"/>
                </m:rPr>
                <w:rPr>
                  <w:rFonts w:ascii="Cambria Math" w:eastAsia="Calibri" w:hAnsi="Times New Roman" w:cs="Times New Roman"/>
                  <w:sz w:val="24"/>
                  <w:szCs w:val="24"/>
                </w:rPr>
                <m:t>/</m:t>
              </m:r>
              <m:sSub>
                <m:sSubPr>
                  <m:ctrlPr>
                    <w:rPr>
                      <w:rFonts w:ascii="Cambria Math" w:eastAsia="Calibri" w:hAnsi="Times New Roman" w:cs="Times New Roman"/>
                      <w:sz w:val="24"/>
                      <w:szCs w:val="24"/>
                    </w:rPr>
                  </m:ctrlPr>
                </m:sSubPr>
                <m:e>
                  <m:r>
                    <m:rPr>
                      <m:sty m:val="p"/>
                    </m:rPr>
                    <w:rPr>
                      <w:rFonts w:ascii="Cambria Math" w:eastAsia="Calibri" w:hAnsi="Times New Roman" w:cs="Times New Roman"/>
                      <w:sz w:val="24"/>
                      <w:szCs w:val="24"/>
                    </w:rPr>
                    <m:t>Х</m:t>
                  </m:r>
                </m:e>
                <m:sub>
                  <m:r>
                    <m:rPr>
                      <m:sty m:val="p"/>
                    </m:rPr>
                    <w:rPr>
                      <w:rFonts w:ascii="Cambria Math" w:eastAsia="Calibri" w:hAnsi="Times New Roman" w:cs="Times New Roman"/>
                      <w:sz w:val="24"/>
                      <w:szCs w:val="24"/>
                    </w:rPr>
                    <m:t>29</m:t>
                  </m:r>
                </m:sub>
              </m:sSub>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P</m:t>
              </m:r>
              <m:r>
                <m:rPr>
                  <m:sty m:val="p"/>
                </m:rPr>
                <w:rPr>
                  <w:rFonts w:ascii="Cambria Math" w:eastAsia="Calibri" w:hAnsi="Times New Roman"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Х</m:t>
                  </m:r>
                </m:e>
                <m:sub>
                  <m:r>
                    <m:rPr>
                      <m:sty m:val="p"/>
                    </m:rPr>
                    <w:rPr>
                      <w:rFonts w:ascii="Cambria Math" w:eastAsia="Calibri" w:hAnsi="Cambria Math" w:cs="Times New Roman"/>
                      <w:sz w:val="24"/>
                      <w:szCs w:val="24"/>
                    </w:rPr>
                    <m:t>32</m:t>
                  </m:r>
                </m:sub>
              </m:sSub>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В</m:t>
              </m:r>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w:rPr>
                      <w:rFonts w:ascii="Cambria Math" w:eastAsia="Calibri" w:hAnsi="Cambria Math" w:cs="Times New Roman"/>
                      <w:sz w:val="24"/>
                      <w:szCs w:val="24"/>
                    </w:rPr>
                    <m:t>Р</m:t>
                  </m:r>
                </m:e>
                <m:sub>
                  <m:r>
                    <w:rPr>
                      <w:rFonts w:ascii="Cambria Math" w:eastAsia="Calibri" w:hAnsi="Cambria Math" w:cs="Times New Roman"/>
                      <w:sz w:val="24"/>
                      <w:szCs w:val="24"/>
                    </w:rPr>
                    <m:t>1</m:t>
                  </m:r>
                </m:sub>
              </m:sSub>
              <m:r>
                <w:rPr>
                  <w:rFonts w:ascii="Cambria Math" w:eastAsia="Calibri" w:hAnsi="Cambria Math" w:cs="Times New Roman"/>
                  <w:sz w:val="24"/>
                  <w:szCs w:val="24"/>
                </w:rPr>
                <m:t>(В/</m:t>
              </m:r>
              <m:sSub>
                <m:sSubPr>
                  <m:ctrlPr>
                    <w:rPr>
                      <w:rFonts w:ascii="Cambria Math" w:eastAsia="Calibri" w:hAnsi="Cambria Math" w:cs="Times New Roman"/>
                      <w:i/>
                      <w:sz w:val="24"/>
                      <w:szCs w:val="24"/>
                    </w:rPr>
                  </m:ctrlPr>
                </m:sSubPr>
                <m:e>
                  <m:r>
                    <m:rPr>
                      <m:sty m:val="p"/>
                    </m:rPr>
                    <w:rPr>
                      <w:rFonts w:ascii="Cambria Math" w:eastAsia="Calibri" w:hAnsi="Cambria Math" w:cs="Times New Roman"/>
                      <w:sz w:val="24"/>
                      <w:szCs w:val="24"/>
                    </w:rPr>
                    <m:t>Х</m:t>
                  </m:r>
                </m:e>
                <m:sub>
                  <m:r>
                    <w:rPr>
                      <w:rFonts w:ascii="Cambria Math" w:eastAsia="Calibri" w:hAnsi="Cambria Math" w:cs="Times New Roman"/>
                      <w:sz w:val="24"/>
                      <w:szCs w:val="24"/>
                    </w:rPr>
                    <m:t>29</m:t>
                  </m:r>
                </m:sub>
              </m:sSub>
              <m:r>
                <w:rPr>
                  <w:rFonts w:ascii="Cambria Math" w:eastAsia="Calibri" w:hAnsi="Cambria Math" w:cs="Times New Roman"/>
                  <w:sz w:val="24"/>
                  <w:szCs w:val="24"/>
                </w:rPr>
                <m:t>)</m:t>
              </m:r>
            </m:den>
          </m:f>
          <m:r>
            <w:rPr>
              <w:rFonts w:ascii="Cambria Math" w:eastAsia="Calibri" w:hAnsi="Times New Roman" w:cs="Times New Roman"/>
              <w:sz w:val="24"/>
              <w:szCs w:val="24"/>
            </w:rPr>
            <m:t xml:space="preserve"> =  = </m:t>
          </m:r>
          <m:f>
            <m:fPr>
              <m:ctrlPr>
                <w:rPr>
                  <w:rFonts w:ascii="Cambria Math" w:eastAsia="Calibri" w:hAnsi="Times New Roman" w:cs="Times New Roman"/>
                  <w:i/>
                  <w:sz w:val="24"/>
                  <w:szCs w:val="24"/>
                </w:rPr>
              </m:ctrlPr>
            </m:fPr>
            <m:num>
              <m:r>
                <w:rPr>
                  <w:rFonts w:ascii="Cambria Math" w:eastAsia="Calibri" w:hAnsi="Times New Roman" w:cs="Times New Roman"/>
                  <w:sz w:val="24"/>
                  <w:szCs w:val="24"/>
                </w:rPr>
                <m:t>0,234</m:t>
              </m:r>
              <m:r>
                <w:rPr>
                  <w:rFonts w:ascii="Cambria Math" w:eastAsia="Calibri" w:hAnsi="Cambria Math" w:cs="Times New Roman"/>
                  <w:sz w:val="24"/>
                  <w:szCs w:val="24"/>
                </w:rPr>
                <m:t>×</m:t>
              </m:r>
              <m:r>
                <w:rPr>
                  <w:rFonts w:ascii="Cambria Math" w:eastAsia="Calibri" w:hAnsi="Times New Roman" w:cs="Times New Roman"/>
                  <w:sz w:val="24"/>
                  <w:szCs w:val="24"/>
                </w:rPr>
                <m:t>0,383</m:t>
              </m:r>
            </m:num>
            <m:den>
              <m:r>
                <w:rPr>
                  <w:rFonts w:ascii="Cambria Math" w:eastAsia="Calibri" w:hAnsi="Times New Roman" w:cs="Times New Roman"/>
                  <w:sz w:val="24"/>
                  <w:szCs w:val="24"/>
                </w:rPr>
                <m:t>0,234</m:t>
              </m:r>
              <m:r>
                <w:rPr>
                  <w:rFonts w:ascii="Cambria Math" w:eastAsia="Calibri" w:hAnsi="Cambria Math" w:cs="Times New Roman"/>
                  <w:sz w:val="24"/>
                  <w:szCs w:val="24"/>
                </w:rPr>
                <m:t>×</m:t>
              </m:r>
              <m:r>
                <w:rPr>
                  <w:rFonts w:ascii="Cambria Math" w:eastAsia="Calibri" w:hAnsi="Times New Roman" w:cs="Times New Roman"/>
                  <w:sz w:val="24"/>
                  <w:szCs w:val="24"/>
                </w:rPr>
                <m:t>0,383+0,030</m:t>
              </m:r>
              <m:r>
                <w:rPr>
                  <w:rFonts w:ascii="Cambria Math" w:eastAsia="Calibri" w:hAnsi="Cambria Math" w:cs="Times New Roman"/>
                  <w:sz w:val="24"/>
                  <w:szCs w:val="24"/>
                </w:rPr>
                <m:t>×</m:t>
              </m:r>
              <m:r>
                <w:rPr>
                  <w:rFonts w:ascii="Cambria Math" w:eastAsia="Calibri" w:hAnsi="Times New Roman" w:cs="Times New Roman"/>
                  <w:sz w:val="24"/>
                  <w:szCs w:val="24"/>
                </w:rPr>
                <m:t>0,117</m:t>
              </m:r>
            </m:den>
          </m:f>
          <m:r>
            <w:rPr>
              <w:rFonts w:ascii="Cambria Math" w:eastAsia="Calibri" w:hAnsi="Times New Roman" w:cs="Times New Roman"/>
              <w:sz w:val="24"/>
              <w:szCs w:val="24"/>
            </w:rPr>
            <m:t xml:space="preserve"> = 0,962</m:t>
          </m:r>
        </m:oMath>
      </m:oMathPara>
    </w:p>
    <w:p w:rsidR="00EC50C1" w:rsidRPr="0099102D" w:rsidRDefault="00EC50C1" w:rsidP="00EC50C1">
      <w:pPr>
        <w:spacing w:after="0" w:line="360" w:lineRule="auto"/>
        <w:ind w:firstLine="709"/>
        <w:jc w:val="both"/>
        <w:rPr>
          <w:rFonts w:ascii="Times New Roman" w:eastAsia="Calibri" w:hAnsi="Times New Roman" w:cs="Times New Roman"/>
          <w:sz w:val="28"/>
          <w:szCs w:val="28"/>
        </w:rPr>
      </w:pPr>
      <w:r w:rsidRPr="0099102D">
        <w:rPr>
          <w:rFonts w:ascii="Times New Roman" w:eastAsia="Calibri" w:hAnsi="Times New Roman" w:cs="Times New Roman"/>
          <w:sz w:val="28"/>
          <w:szCs w:val="28"/>
        </w:rPr>
        <w:t>Вероятность отнесения значения признака Х</w:t>
      </w:r>
      <w:r w:rsidRPr="0099102D">
        <w:rPr>
          <w:rFonts w:ascii="Times New Roman" w:eastAsia="Calibri" w:hAnsi="Times New Roman" w:cs="Times New Roman"/>
          <w:b/>
          <w:sz w:val="28"/>
          <w:szCs w:val="28"/>
          <w:vertAlign w:val="subscript"/>
        </w:rPr>
        <w:t>32</w:t>
      </w:r>
      <w:r w:rsidRPr="0099102D">
        <w:rPr>
          <w:rFonts w:ascii="Times New Roman" w:eastAsia="Calibri" w:hAnsi="Times New Roman" w:cs="Times New Roman"/>
          <w:sz w:val="28"/>
          <w:szCs w:val="28"/>
        </w:rPr>
        <w:t xml:space="preserve"> к исходу В (выстрел с близкой дистанции):</w:t>
      </w:r>
    </w:p>
    <w:p w:rsidR="00EC50C1" w:rsidRPr="002A3773" w:rsidRDefault="000F5C9D" w:rsidP="00EC50C1">
      <w:pPr>
        <w:spacing w:after="0" w:line="240" w:lineRule="auto"/>
        <w:ind w:firstLine="709"/>
        <w:jc w:val="both"/>
        <w:rPr>
          <w:rFonts w:ascii="Times New Roman" w:eastAsia="Calibri" w:hAnsi="Times New Roman" w:cs="Times New Roman"/>
          <w:sz w:val="24"/>
          <w:szCs w:val="24"/>
          <w:lang w:eastAsia="ru-RU"/>
        </w:rPr>
      </w:pPr>
      <m:oMathPara>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P</m:t>
              </m:r>
            </m:e>
            <m:sub>
              <m:r>
                <m:rPr>
                  <m:sty m:val="p"/>
                </m:rPr>
                <w:rPr>
                  <w:rFonts w:ascii="Cambria Math" w:eastAsia="Calibri" w:hAnsi="Cambria Math" w:cs="Times New Roman"/>
                  <w:sz w:val="24"/>
                  <w:szCs w:val="24"/>
                </w:rPr>
                <m:t>2</m:t>
              </m:r>
            </m:sub>
          </m:sSub>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В</m:t>
          </m:r>
          <m:r>
            <m:rPr>
              <m:sty m:val="p"/>
            </m:rPr>
            <w:rPr>
              <w:rFonts w:ascii="Cambria Math" w:eastAsia="Calibri" w:hAnsi="Times New Roman"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Х</m:t>
              </m:r>
            </m:e>
            <m:sub>
              <m:r>
                <m:rPr>
                  <m:sty m:val="p"/>
                </m:rPr>
                <w:rPr>
                  <w:rFonts w:ascii="Cambria Math" w:eastAsia="Calibri" w:hAnsi="Cambria Math" w:cs="Times New Roman"/>
                  <w:sz w:val="24"/>
                  <w:szCs w:val="24"/>
                </w:rPr>
                <m:t>32</m:t>
              </m:r>
            </m:sub>
          </m:sSub>
          <m:r>
            <m:rPr>
              <m:sty m:val="p"/>
            </m:rPr>
            <w:rPr>
              <w:rFonts w:ascii="Cambria Math" w:eastAsia="Calibri" w:hAnsi="Times New Roman" w:cs="Times New Roman"/>
              <w:sz w:val="24"/>
              <w:szCs w:val="24"/>
            </w:rPr>
            <m:t>)=</m:t>
          </m:r>
          <m:f>
            <m:fPr>
              <m:ctrlPr>
                <w:rPr>
                  <w:rFonts w:ascii="Cambria Math" w:eastAsia="Calibri" w:hAnsi="Times New Roman" w:cs="Times New Roman"/>
                  <w:sz w:val="24"/>
                  <w:szCs w:val="24"/>
                </w:rPr>
              </m:ctrlPr>
            </m:fPr>
            <m:num>
              <m:r>
                <m:rPr>
                  <m:sty m:val="p"/>
                </m:rPr>
                <w:rPr>
                  <w:rFonts w:ascii="Cambria Math" w:eastAsia="Calibri" w:hAnsi="Times New Roman" w:cs="Times New Roman"/>
                  <w:sz w:val="24"/>
                  <w:szCs w:val="24"/>
                </w:rPr>
                <m:t>P(</m:t>
              </m:r>
              <m:sSub>
                <m:sSubPr>
                  <m:ctrlPr>
                    <w:rPr>
                      <w:rFonts w:ascii="Cambria Math" w:eastAsia="Calibri" w:hAnsi="Times New Roman" w:cs="Times New Roman"/>
                      <w:sz w:val="24"/>
                      <w:szCs w:val="24"/>
                    </w:rPr>
                  </m:ctrlPr>
                </m:sSubPr>
                <m:e>
                  <m:r>
                    <m:rPr>
                      <m:sty m:val="p"/>
                    </m:rPr>
                    <w:rPr>
                      <w:rFonts w:ascii="Cambria Math" w:eastAsia="Calibri" w:hAnsi="Times New Roman" w:cs="Times New Roman"/>
                      <w:sz w:val="24"/>
                      <w:szCs w:val="24"/>
                    </w:rPr>
                    <m:t>Х</m:t>
                  </m:r>
                </m:e>
                <m:sub>
                  <m:r>
                    <m:rPr>
                      <m:sty m:val="p"/>
                    </m:rPr>
                    <w:rPr>
                      <w:rFonts w:ascii="Cambria Math" w:eastAsia="Calibri" w:hAnsi="Times New Roman" w:cs="Times New Roman"/>
                      <w:sz w:val="24"/>
                      <w:szCs w:val="24"/>
                    </w:rPr>
                    <m:t>32</m:t>
                  </m:r>
                </m:sub>
              </m:sSub>
              <m:r>
                <m:rPr>
                  <m:sty m:val="p"/>
                </m:rPr>
                <w:rPr>
                  <w:rFonts w:ascii="Cambria Math" w:eastAsia="Calibri" w:hAnsi="Times New Roman" w:cs="Times New Roman"/>
                  <w:sz w:val="24"/>
                  <w:szCs w:val="24"/>
                </w:rPr>
                <m:t>/</m:t>
              </m:r>
              <m:r>
                <m:rPr>
                  <m:sty m:val="p"/>
                </m:rPr>
                <w:rPr>
                  <w:rFonts w:ascii="Cambria Math" w:eastAsia="Calibri" w:hAnsi="Times New Roman" w:cs="Times New Roman"/>
                  <w:sz w:val="24"/>
                  <w:szCs w:val="24"/>
                </w:rPr>
                <m:t>В</m:t>
              </m:r>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m:t>
              </m:r>
              <m:sSub>
                <m:sSubPr>
                  <m:ctrlPr>
                    <w:rPr>
                      <w:rFonts w:ascii="Cambria Math" w:eastAsia="Calibri" w:hAnsi="Times New Roman" w:cs="Times New Roman"/>
                      <w:sz w:val="24"/>
                      <w:szCs w:val="24"/>
                    </w:rPr>
                  </m:ctrlPr>
                </m:sSubPr>
                <m:e>
                  <m:r>
                    <m:rPr>
                      <m:sty m:val="p"/>
                    </m:rPr>
                    <w:rPr>
                      <w:rFonts w:ascii="Cambria Math" w:eastAsia="Calibri" w:hAnsi="Times New Roman" w:cs="Times New Roman"/>
                      <w:sz w:val="24"/>
                      <w:szCs w:val="24"/>
                    </w:rPr>
                    <m:t>Р</m:t>
                  </m:r>
                </m:e>
                <m:sub>
                  <m:r>
                    <w:rPr>
                      <w:rFonts w:ascii="Cambria Math" w:eastAsia="Calibri" w:hAnsi="Times New Roman" w:cs="Times New Roman"/>
                      <w:sz w:val="24"/>
                      <w:szCs w:val="24"/>
                    </w:rPr>
                    <m:t>1</m:t>
                  </m:r>
                </m:sub>
              </m:sSub>
              <m:r>
                <w:rPr>
                  <w:rFonts w:ascii="Cambria Math" w:eastAsia="Calibri" w:hAnsi="Times New Roman" w:cs="Times New Roman"/>
                  <w:sz w:val="24"/>
                  <w:szCs w:val="24"/>
                </w:rPr>
                <m:t>(</m:t>
              </m:r>
              <m:r>
                <m:rPr>
                  <m:sty m:val="p"/>
                </m:rPr>
                <w:rPr>
                  <w:rFonts w:ascii="Cambria Math" w:eastAsia="Calibri" w:hAnsi="Times New Roman" w:cs="Times New Roman"/>
                  <w:sz w:val="24"/>
                  <w:szCs w:val="24"/>
                </w:rPr>
                <m:t>В</m:t>
              </m:r>
              <m:r>
                <w:rPr>
                  <w:rFonts w:ascii="Cambria Math" w:eastAsia="Calibri" w:hAnsi="Times New Roman" w:cs="Times New Roman"/>
                  <w:sz w:val="24"/>
                  <w:szCs w:val="24"/>
                </w:rPr>
                <m:t>/</m:t>
              </m:r>
              <m:sSub>
                <m:sSubPr>
                  <m:ctrlPr>
                    <w:rPr>
                      <w:rFonts w:ascii="Cambria Math" w:eastAsia="Calibri" w:hAnsi="Times New Roman" w:cs="Times New Roman"/>
                      <w:i/>
                      <w:sz w:val="24"/>
                      <w:szCs w:val="24"/>
                    </w:rPr>
                  </m:ctrlPr>
                </m:sSubPr>
                <m:e>
                  <m:r>
                    <m:rPr>
                      <m:sty m:val="p"/>
                    </m:rPr>
                    <w:rPr>
                      <w:rFonts w:ascii="Cambria Math" w:eastAsia="Calibri" w:hAnsi="Times New Roman" w:cs="Times New Roman"/>
                      <w:sz w:val="24"/>
                      <w:szCs w:val="24"/>
                    </w:rPr>
                    <m:t>Х</m:t>
                  </m:r>
                </m:e>
                <m:sub>
                  <m:r>
                    <w:rPr>
                      <w:rFonts w:ascii="Cambria Math" w:eastAsia="Calibri" w:hAnsi="Times New Roman" w:cs="Times New Roman"/>
                      <w:sz w:val="24"/>
                      <w:szCs w:val="24"/>
                    </w:rPr>
                    <m:t>29</m:t>
                  </m:r>
                </m:sub>
              </m:sSub>
              <m:r>
                <w:rPr>
                  <w:rFonts w:ascii="Cambria Math" w:eastAsia="Calibri" w:hAnsi="Times New Roman" w:cs="Times New Roman"/>
                  <w:sz w:val="24"/>
                  <w:szCs w:val="24"/>
                </w:rPr>
                <m:t>)</m:t>
              </m:r>
            </m:num>
            <m:den>
              <m:r>
                <m:rPr>
                  <m:sty m:val="p"/>
                </m:rPr>
                <w:rPr>
                  <w:rFonts w:ascii="Cambria Math" w:eastAsia="Calibri" w:hAnsi="Cambria Math" w:cs="Times New Roman"/>
                  <w:sz w:val="24"/>
                  <w:szCs w:val="24"/>
                </w:rPr>
                <m:t>P</m:t>
              </m:r>
              <m:r>
                <m:rPr>
                  <m:sty m:val="p"/>
                </m:rPr>
                <w:rPr>
                  <w:rFonts w:ascii="Cambria Math" w:eastAsia="Calibri" w:hAnsi="Times New Roman"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Х</m:t>
                  </m:r>
                </m:e>
                <m:sub>
                  <m:r>
                    <m:rPr>
                      <m:sty m:val="p"/>
                    </m:rPr>
                    <w:rPr>
                      <w:rFonts w:ascii="Cambria Math" w:eastAsia="Calibri" w:hAnsi="Cambria Math" w:cs="Times New Roman"/>
                      <w:sz w:val="24"/>
                      <w:szCs w:val="24"/>
                    </w:rPr>
                    <m:t>32</m:t>
                  </m:r>
                </m:sub>
              </m:sSub>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А</m:t>
              </m:r>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w:rPr>
                      <w:rFonts w:ascii="Cambria Math" w:eastAsia="Calibri" w:hAnsi="Cambria Math" w:cs="Times New Roman"/>
                      <w:sz w:val="24"/>
                      <w:szCs w:val="24"/>
                    </w:rPr>
                    <m:t>Р</m:t>
                  </m:r>
                </m:e>
                <m:sub>
                  <m:r>
                    <w:rPr>
                      <w:rFonts w:ascii="Cambria Math" w:eastAsia="Calibri" w:hAnsi="Cambria Math" w:cs="Times New Roman"/>
                      <w:sz w:val="24"/>
                      <w:szCs w:val="24"/>
                    </w:rPr>
                    <m:t>1</m:t>
                  </m:r>
                </m:sub>
              </m:sSub>
              <m:r>
                <m:rPr>
                  <m:sty m:val="p"/>
                </m:rPr>
                <w:rPr>
                  <w:rFonts w:ascii="Cambria Math" w:eastAsia="Calibri" w:hAnsi="Times New Roman" w:cs="Times New Roman"/>
                  <w:sz w:val="24"/>
                  <w:szCs w:val="24"/>
                </w:rPr>
                <m:t>(</m:t>
              </m:r>
              <m:r>
                <m:rPr>
                  <m:sty m:val="p"/>
                </m:rPr>
                <w:rPr>
                  <w:rFonts w:ascii="Cambria Math" w:eastAsia="Calibri" w:hAnsi="Times New Roman" w:cs="Times New Roman"/>
                  <w:sz w:val="24"/>
                  <w:szCs w:val="24"/>
                </w:rPr>
                <m:t>А</m:t>
              </m:r>
              <m:r>
                <m:rPr>
                  <m:sty m:val="p"/>
                </m:rPr>
                <w:rPr>
                  <w:rFonts w:ascii="Cambria Math" w:eastAsia="Calibri" w:hAnsi="Times New Roman" w:cs="Times New Roman"/>
                  <w:sz w:val="24"/>
                  <w:szCs w:val="24"/>
                </w:rPr>
                <m:t>/</m:t>
              </m:r>
              <m:sSub>
                <m:sSubPr>
                  <m:ctrlPr>
                    <w:rPr>
                      <w:rFonts w:ascii="Cambria Math" w:eastAsia="Calibri" w:hAnsi="Times New Roman" w:cs="Times New Roman"/>
                      <w:sz w:val="24"/>
                      <w:szCs w:val="24"/>
                    </w:rPr>
                  </m:ctrlPr>
                </m:sSubPr>
                <m:e>
                  <m:r>
                    <m:rPr>
                      <m:sty m:val="p"/>
                    </m:rPr>
                    <w:rPr>
                      <w:rFonts w:ascii="Cambria Math" w:eastAsia="Calibri" w:hAnsi="Times New Roman" w:cs="Times New Roman"/>
                      <w:sz w:val="24"/>
                      <w:szCs w:val="24"/>
                    </w:rPr>
                    <m:t>Х</m:t>
                  </m:r>
                </m:e>
                <m:sub>
                  <m:r>
                    <m:rPr>
                      <m:sty m:val="p"/>
                    </m:rPr>
                    <w:rPr>
                      <w:rFonts w:ascii="Cambria Math" w:eastAsia="Calibri" w:hAnsi="Times New Roman" w:cs="Times New Roman"/>
                      <w:sz w:val="24"/>
                      <w:szCs w:val="24"/>
                    </w:rPr>
                    <m:t>29</m:t>
                  </m:r>
                </m:sub>
              </m:sSub>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P</m:t>
              </m:r>
              <m:r>
                <m:rPr>
                  <m:sty m:val="p"/>
                </m:rPr>
                <w:rPr>
                  <w:rFonts w:ascii="Cambria Math" w:eastAsia="Calibri" w:hAnsi="Times New Roman"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Х</m:t>
                  </m:r>
                </m:e>
                <m:sub>
                  <m:r>
                    <m:rPr>
                      <m:sty m:val="p"/>
                    </m:rPr>
                    <w:rPr>
                      <w:rFonts w:ascii="Cambria Math" w:eastAsia="Calibri" w:hAnsi="Cambria Math" w:cs="Times New Roman"/>
                      <w:sz w:val="24"/>
                      <w:szCs w:val="24"/>
                    </w:rPr>
                    <m:t>32</m:t>
                  </m:r>
                </m:sub>
              </m:sSub>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В</m:t>
              </m:r>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w:rPr>
                      <w:rFonts w:ascii="Cambria Math" w:eastAsia="Calibri" w:hAnsi="Cambria Math" w:cs="Times New Roman"/>
                      <w:sz w:val="24"/>
                      <w:szCs w:val="24"/>
                    </w:rPr>
                    <m:t>Р</m:t>
                  </m:r>
                </m:e>
                <m:sub>
                  <m:r>
                    <w:rPr>
                      <w:rFonts w:ascii="Cambria Math" w:eastAsia="Calibri" w:hAnsi="Cambria Math" w:cs="Times New Roman"/>
                      <w:sz w:val="24"/>
                      <w:szCs w:val="24"/>
                    </w:rPr>
                    <m:t>1</m:t>
                  </m:r>
                </m:sub>
              </m:sSub>
              <m:r>
                <w:rPr>
                  <w:rFonts w:ascii="Cambria Math" w:eastAsia="Calibri" w:hAnsi="Cambria Math" w:cs="Times New Roman"/>
                  <w:sz w:val="24"/>
                  <w:szCs w:val="24"/>
                </w:rPr>
                <m:t>(В/</m:t>
              </m:r>
              <m:sSub>
                <m:sSubPr>
                  <m:ctrlPr>
                    <w:rPr>
                      <w:rFonts w:ascii="Cambria Math" w:eastAsia="Calibri" w:hAnsi="Cambria Math" w:cs="Times New Roman"/>
                      <w:i/>
                      <w:sz w:val="24"/>
                      <w:szCs w:val="24"/>
                    </w:rPr>
                  </m:ctrlPr>
                </m:sSubPr>
                <m:e>
                  <m:r>
                    <m:rPr>
                      <m:sty m:val="p"/>
                    </m:rPr>
                    <w:rPr>
                      <w:rFonts w:ascii="Cambria Math" w:eastAsia="Calibri" w:hAnsi="Cambria Math" w:cs="Times New Roman"/>
                      <w:sz w:val="24"/>
                      <w:szCs w:val="24"/>
                    </w:rPr>
                    <m:t>Х</m:t>
                  </m:r>
                </m:e>
                <m:sub>
                  <m:r>
                    <w:rPr>
                      <w:rFonts w:ascii="Cambria Math" w:eastAsia="Calibri" w:hAnsi="Cambria Math" w:cs="Times New Roman"/>
                      <w:sz w:val="24"/>
                      <w:szCs w:val="24"/>
                    </w:rPr>
                    <m:t>29</m:t>
                  </m:r>
                </m:sub>
              </m:sSub>
              <m:r>
                <w:rPr>
                  <w:rFonts w:ascii="Cambria Math" w:eastAsia="Calibri" w:hAnsi="Cambria Math" w:cs="Times New Roman"/>
                  <w:sz w:val="24"/>
                  <w:szCs w:val="24"/>
                </w:rPr>
                <m:t>)</m:t>
              </m:r>
            </m:den>
          </m:f>
          <m:r>
            <w:rPr>
              <w:rFonts w:ascii="Cambria Math" w:eastAsia="Calibri" w:hAnsi="Times New Roman" w:cs="Times New Roman"/>
              <w:sz w:val="24"/>
              <w:szCs w:val="24"/>
            </w:rPr>
            <m:t xml:space="preserve"> =  = </m:t>
          </m:r>
          <m:f>
            <m:fPr>
              <m:ctrlPr>
                <w:rPr>
                  <w:rFonts w:ascii="Cambria Math" w:eastAsia="Calibri" w:hAnsi="Times New Roman" w:cs="Times New Roman"/>
                  <w:i/>
                  <w:sz w:val="24"/>
                  <w:szCs w:val="24"/>
                </w:rPr>
              </m:ctrlPr>
            </m:fPr>
            <m:num>
              <m:r>
                <w:rPr>
                  <w:rFonts w:ascii="Cambria Math" w:eastAsia="Calibri" w:hAnsi="Times New Roman" w:cs="Times New Roman"/>
                  <w:sz w:val="24"/>
                  <w:szCs w:val="24"/>
                </w:rPr>
                <m:t>0,030</m:t>
              </m:r>
              <m:r>
                <w:rPr>
                  <w:rFonts w:ascii="Cambria Math" w:eastAsia="Calibri" w:hAnsi="Cambria Math" w:cs="Times New Roman"/>
                  <w:sz w:val="24"/>
                  <w:szCs w:val="24"/>
                </w:rPr>
                <m:t>×</m:t>
              </m:r>
              <m:r>
                <w:rPr>
                  <w:rFonts w:ascii="Cambria Math" w:eastAsia="Calibri" w:hAnsi="Times New Roman" w:cs="Times New Roman"/>
                  <w:sz w:val="24"/>
                  <w:szCs w:val="24"/>
                </w:rPr>
                <m:t>0,117</m:t>
              </m:r>
            </m:num>
            <m:den>
              <m:r>
                <w:rPr>
                  <w:rFonts w:ascii="Cambria Math" w:eastAsia="Calibri" w:hAnsi="Times New Roman" w:cs="Times New Roman"/>
                  <w:sz w:val="24"/>
                  <w:szCs w:val="24"/>
                </w:rPr>
                <m:t>0,234</m:t>
              </m:r>
              <m:r>
                <w:rPr>
                  <w:rFonts w:ascii="Cambria Math" w:eastAsia="Calibri" w:hAnsi="Cambria Math" w:cs="Times New Roman"/>
                  <w:sz w:val="24"/>
                  <w:szCs w:val="24"/>
                </w:rPr>
                <m:t>×</m:t>
              </m:r>
              <m:r>
                <w:rPr>
                  <w:rFonts w:ascii="Cambria Math" w:eastAsia="Calibri" w:hAnsi="Times New Roman" w:cs="Times New Roman"/>
                  <w:sz w:val="24"/>
                  <w:szCs w:val="24"/>
                </w:rPr>
                <m:t>0,383+0,030</m:t>
              </m:r>
              <m:r>
                <w:rPr>
                  <w:rFonts w:ascii="Cambria Math" w:eastAsia="Calibri" w:hAnsi="Cambria Math" w:cs="Times New Roman"/>
                  <w:sz w:val="24"/>
                  <w:szCs w:val="24"/>
                </w:rPr>
                <m:t>×</m:t>
              </m:r>
              <m:r>
                <w:rPr>
                  <w:rFonts w:ascii="Cambria Math" w:eastAsia="Calibri" w:hAnsi="Times New Roman" w:cs="Times New Roman"/>
                  <w:sz w:val="24"/>
                  <w:szCs w:val="24"/>
                </w:rPr>
                <m:t>0,117</m:t>
              </m:r>
            </m:den>
          </m:f>
          <m:r>
            <w:rPr>
              <w:rFonts w:ascii="Cambria Math" w:eastAsia="Calibri" w:hAnsi="Times New Roman" w:cs="Times New Roman"/>
              <w:sz w:val="24"/>
              <w:szCs w:val="24"/>
            </w:rPr>
            <m:t xml:space="preserve"> = 0,038</m:t>
          </m:r>
        </m:oMath>
      </m:oMathPara>
    </w:p>
    <w:p w:rsidR="00EC50C1" w:rsidRPr="0099102D" w:rsidRDefault="00EC50C1" w:rsidP="00EC50C1">
      <w:pPr>
        <w:spacing w:after="0" w:line="360" w:lineRule="auto"/>
        <w:ind w:firstLine="709"/>
        <w:jc w:val="both"/>
        <w:rPr>
          <w:rFonts w:ascii="Times New Roman" w:eastAsia="Calibri" w:hAnsi="Times New Roman" w:cs="Times New Roman"/>
          <w:sz w:val="28"/>
          <w:szCs w:val="28"/>
        </w:rPr>
      </w:pPr>
      <w:r w:rsidRPr="0099102D">
        <w:rPr>
          <w:rFonts w:ascii="Times New Roman" w:eastAsia="Calibri" w:hAnsi="Times New Roman" w:cs="Times New Roman"/>
          <w:sz w:val="28"/>
          <w:szCs w:val="28"/>
        </w:rPr>
        <w:t>Вероятности, полученные на втором шаге, используются как априорные на третьем шаге для признака Х</w:t>
      </w:r>
      <w:r w:rsidRPr="0099102D">
        <w:rPr>
          <w:rFonts w:ascii="Times New Roman" w:eastAsia="Calibri" w:hAnsi="Times New Roman" w:cs="Times New Roman"/>
          <w:b/>
          <w:sz w:val="28"/>
          <w:szCs w:val="28"/>
          <w:vertAlign w:val="subscript"/>
        </w:rPr>
        <w:t>31</w:t>
      </w:r>
      <w:r w:rsidRPr="0099102D">
        <w:rPr>
          <w:rFonts w:ascii="Times New Roman" w:eastAsia="Calibri" w:hAnsi="Times New Roman" w:cs="Times New Roman"/>
          <w:sz w:val="28"/>
          <w:szCs w:val="28"/>
        </w:rPr>
        <w:t xml:space="preserve">. </w:t>
      </w:r>
    </w:p>
    <w:p w:rsidR="00EC50C1" w:rsidRPr="0099102D" w:rsidRDefault="00EC50C1" w:rsidP="00EC50C1">
      <w:pPr>
        <w:spacing w:after="0" w:line="360" w:lineRule="auto"/>
        <w:ind w:firstLine="709"/>
        <w:jc w:val="both"/>
        <w:rPr>
          <w:rFonts w:ascii="Times New Roman" w:eastAsia="Calibri" w:hAnsi="Times New Roman" w:cs="Times New Roman"/>
          <w:sz w:val="28"/>
          <w:szCs w:val="28"/>
        </w:rPr>
      </w:pPr>
      <w:r w:rsidRPr="0099102D">
        <w:rPr>
          <w:rFonts w:ascii="Times New Roman" w:eastAsia="Calibri" w:hAnsi="Times New Roman" w:cs="Times New Roman"/>
          <w:sz w:val="28"/>
          <w:szCs w:val="28"/>
        </w:rPr>
        <w:t>Вероятность отнесения значения признака Х</w:t>
      </w:r>
      <w:r w:rsidRPr="0099102D">
        <w:rPr>
          <w:rFonts w:ascii="Times New Roman" w:eastAsia="Calibri" w:hAnsi="Times New Roman" w:cs="Times New Roman"/>
          <w:b/>
          <w:sz w:val="28"/>
          <w:szCs w:val="28"/>
          <w:vertAlign w:val="subscript"/>
        </w:rPr>
        <w:t>31</w:t>
      </w:r>
      <w:r w:rsidRPr="0099102D">
        <w:rPr>
          <w:rFonts w:ascii="Times New Roman" w:eastAsia="Calibri" w:hAnsi="Times New Roman" w:cs="Times New Roman"/>
          <w:sz w:val="28"/>
          <w:szCs w:val="28"/>
        </w:rPr>
        <w:t xml:space="preserve"> к исходу А (выстре</w:t>
      </w:r>
      <w:r>
        <w:rPr>
          <w:rFonts w:ascii="Times New Roman" w:eastAsia="Calibri" w:hAnsi="Times New Roman" w:cs="Times New Roman"/>
          <w:sz w:val="28"/>
          <w:szCs w:val="28"/>
        </w:rPr>
        <w:t>л в упор</w:t>
      </w:r>
      <w:r w:rsidRPr="0099102D">
        <w:rPr>
          <w:rFonts w:ascii="Times New Roman" w:eastAsia="Calibri" w:hAnsi="Times New Roman" w:cs="Times New Roman"/>
          <w:sz w:val="28"/>
          <w:szCs w:val="28"/>
        </w:rPr>
        <w:t>):</w:t>
      </w:r>
    </w:p>
    <w:p w:rsidR="00EC50C1" w:rsidRPr="002A3773" w:rsidRDefault="000F5C9D" w:rsidP="00EC50C1">
      <w:pPr>
        <w:spacing w:after="0" w:line="360" w:lineRule="auto"/>
        <w:ind w:firstLine="709"/>
        <w:jc w:val="both"/>
        <w:rPr>
          <w:rFonts w:ascii="Times New Roman" w:eastAsia="Calibri" w:hAnsi="Times New Roman" w:cs="Times New Roman"/>
          <w:sz w:val="24"/>
          <w:szCs w:val="24"/>
          <w:lang w:eastAsia="ru-RU"/>
        </w:rPr>
      </w:pPr>
      <m:oMathPara>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P</m:t>
              </m:r>
            </m:e>
            <m:sub>
              <m:r>
                <m:rPr>
                  <m:sty m:val="p"/>
                </m:rPr>
                <w:rPr>
                  <w:rFonts w:ascii="Cambria Math" w:eastAsia="Calibri" w:hAnsi="Cambria Math" w:cs="Times New Roman"/>
                  <w:sz w:val="24"/>
                  <w:szCs w:val="24"/>
                </w:rPr>
                <m:t>3</m:t>
              </m:r>
            </m:sub>
          </m:sSub>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A</m:t>
          </m:r>
          <m:r>
            <m:rPr>
              <m:sty m:val="p"/>
            </m:rPr>
            <w:rPr>
              <w:rFonts w:ascii="Cambria Math" w:eastAsia="Calibri" w:hAnsi="Times New Roman"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Х</m:t>
              </m:r>
            </m:e>
            <m:sub>
              <m:r>
                <m:rPr>
                  <m:sty m:val="p"/>
                </m:rPr>
                <w:rPr>
                  <w:rFonts w:ascii="Cambria Math" w:eastAsia="Calibri" w:hAnsi="Cambria Math" w:cs="Times New Roman"/>
                  <w:sz w:val="24"/>
                  <w:szCs w:val="24"/>
                </w:rPr>
                <m:t>31</m:t>
              </m:r>
            </m:sub>
          </m:sSub>
          <m:r>
            <m:rPr>
              <m:sty m:val="p"/>
            </m:rPr>
            <w:rPr>
              <w:rFonts w:ascii="Cambria Math" w:eastAsia="Calibri" w:hAnsi="Times New Roman" w:cs="Times New Roman"/>
              <w:sz w:val="24"/>
              <w:szCs w:val="24"/>
            </w:rPr>
            <m:t>)=</m:t>
          </m:r>
          <m:f>
            <m:fPr>
              <m:ctrlPr>
                <w:rPr>
                  <w:rFonts w:ascii="Cambria Math" w:eastAsia="Calibri" w:hAnsi="Times New Roman" w:cs="Times New Roman"/>
                  <w:sz w:val="24"/>
                  <w:szCs w:val="24"/>
                </w:rPr>
              </m:ctrlPr>
            </m:fPr>
            <m:num>
              <m:r>
                <m:rPr>
                  <m:sty m:val="p"/>
                </m:rPr>
                <w:rPr>
                  <w:rFonts w:ascii="Cambria Math" w:eastAsia="Calibri" w:hAnsi="Times New Roman" w:cs="Times New Roman"/>
                  <w:sz w:val="24"/>
                  <w:szCs w:val="24"/>
                </w:rPr>
                <m:t>P(</m:t>
              </m:r>
              <m:sSub>
                <m:sSubPr>
                  <m:ctrlPr>
                    <w:rPr>
                      <w:rFonts w:ascii="Cambria Math" w:eastAsia="Calibri" w:hAnsi="Times New Roman" w:cs="Times New Roman"/>
                      <w:sz w:val="24"/>
                      <w:szCs w:val="24"/>
                    </w:rPr>
                  </m:ctrlPr>
                </m:sSubPr>
                <m:e>
                  <m:r>
                    <m:rPr>
                      <m:sty m:val="p"/>
                    </m:rPr>
                    <w:rPr>
                      <w:rFonts w:ascii="Cambria Math" w:eastAsia="Calibri" w:hAnsi="Times New Roman" w:cs="Times New Roman"/>
                      <w:sz w:val="24"/>
                      <w:szCs w:val="24"/>
                    </w:rPr>
                    <m:t>Х</m:t>
                  </m:r>
                </m:e>
                <m:sub>
                  <m:r>
                    <m:rPr>
                      <m:sty m:val="p"/>
                    </m:rPr>
                    <w:rPr>
                      <w:rFonts w:ascii="Cambria Math" w:eastAsia="Calibri" w:hAnsi="Times New Roman" w:cs="Times New Roman"/>
                      <w:sz w:val="24"/>
                      <w:szCs w:val="24"/>
                    </w:rPr>
                    <m:t>31</m:t>
                  </m:r>
                </m:sub>
              </m:sSub>
              <m:r>
                <m:rPr>
                  <m:sty m:val="p"/>
                </m:rPr>
                <w:rPr>
                  <w:rFonts w:ascii="Cambria Math" w:eastAsia="Calibri" w:hAnsi="Times New Roman" w:cs="Times New Roman"/>
                  <w:sz w:val="24"/>
                  <w:szCs w:val="24"/>
                </w:rPr>
                <m:t>/A)</m:t>
              </m:r>
              <m:r>
                <m:rPr>
                  <m:sty m:val="p"/>
                </m:rPr>
                <w:rPr>
                  <w:rFonts w:ascii="Cambria Math" w:eastAsia="Calibri" w:hAnsi="Cambria Math" w:cs="Times New Roman"/>
                  <w:sz w:val="24"/>
                  <w:szCs w:val="24"/>
                </w:rPr>
                <m:t>×</m:t>
              </m:r>
              <m:sSub>
                <m:sSubPr>
                  <m:ctrlPr>
                    <w:rPr>
                      <w:rFonts w:ascii="Cambria Math" w:eastAsia="Calibri" w:hAnsi="Times New Roman" w:cs="Times New Roman"/>
                      <w:sz w:val="24"/>
                      <w:szCs w:val="24"/>
                    </w:rPr>
                  </m:ctrlPr>
                </m:sSubPr>
                <m:e>
                  <m:r>
                    <m:rPr>
                      <m:sty m:val="p"/>
                    </m:rPr>
                    <w:rPr>
                      <w:rFonts w:ascii="Cambria Math" w:eastAsia="Calibri" w:hAnsi="Times New Roman" w:cs="Times New Roman"/>
                      <w:sz w:val="24"/>
                      <w:szCs w:val="24"/>
                    </w:rPr>
                    <m:t>Р</m:t>
                  </m:r>
                </m:e>
                <m:sub>
                  <m:r>
                    <w:rPr>
                      <w:rFonts w:ascii="Cambria Math" w:eastAsia="Calibri" w:hAnsi="Times New Roman" w:cs="Times New Roman"/>
                      <w:sz w:val="24"/>
                      <w:szCs w:val="24"/>
                    </w:rPr>
                    <m:t>2</m:t>
                  </m:r>
                </m:sub>
              </m:sSub>
              <m:r>
                <w:rPr>
                  <w:rFonts w:ascii="Cambria Math" w:eastAsia="Calibri" w:hAnsi="Times New Roman" w:cs="Times New Roman"/>
                  <w:sz w:val="24"/>
                  <w:szCs w:val="24"/>
                </w:rPr>
                <m:t>(</m:t>
              </m:r>
              <m:r>
                <m:rPr>
                  <m:sty m:val="p"/>
                </m:rPr>
                <w:rPr>
                  <w:rFonts w:ascii="Cambria Math" w:eastAsia="Calibri" w:hAnsi="Times New Roman" w:cs="Times New Roman"/>
                  <w:sz w:val="24"/>
                  <w:szCs w:val="24"/>
                </w:rPr>
                <m:t>А</m:t>
              </m:r>
              <m:r>
                <w:rPr>
                  <w:rFonts w:ascii="Cambria Math" w:eastAsia="Calibri" w:hAnsi="Times New Roman" w:cs="Times New Roman"/>
                  <w:sz w:val="24"/>
                  <w:szCs w:val="24"/>
                </w:rPr>
                <m:t>/</m:t>
              </m:r>
              <m:sSub>
                <m:sSubPr>
                  <m:ctrlPr>
                    <w:rPr>
                      <w:rFonts w:ascii="Cambria Math" w:eastAsia="Calibri" w:hAnsi="Times New Roman" w:cs="Times New Roman"/>
                      <w:i/>
                      <w:sz w:val="24"/>
                      <w:szCs w:val="24"/>
                    </w:rPr>
                  </m:ctrlPr>
                </m:sSubPr>
                <m:e>
                  <m:r>
                    <m:rPr>
                      <m:sty m:val="p"/>
                    </m:rPr>
                    <w:rPr>
                      <w:rFonts w:ascii="Cambria Math" w:eastAsia="Calibri" w:hAnsi="Times New Roman" w:cs="Times New Roman"/>
                      <w:sz w:val="24"/>
                      <w:szCs w:val="24"/>
                    </w:rPr>
                    <m:t>Х</m:t>
                  </m:r>
                </m:e>
                <m:sub>
                  <m:r>
                    <w:rPr>
                      <w:rFonts w:ascii="Cambria Math" w:eastAsia="Calibri" w:hAnsi="Times New Roman" w:cs="Times New Roman"/>
                      <w:sz w:val="24"/>
                      <w:szCs w:val="24"/>
                    </w:rPr>
                    <m:t>32</m:t>
                  </m:r>
                </m:sub>
              </m:sSub>
              <m:r>
                <w:rPr>
                  <w:rFonts w:ascii="Cambria Math" w:eastAsia="Calibri" w:hAnsi="Times New Roman" w:cs="Times New Roman"/>
                  <w:sz w:val="24"/>
                  <w:szCs w:val="24"/>
                </w:rPr>
                <m:t>)</m:t>
              </m:r>
            </m:num>
            <m:den>
              <m:r>
                <m:rPr>
                  <m:sty m:val="p"/>
                </m:rPr>
                <w:rPr>
                  <w:rFonts w:ascii="Cambria Math" w:eastAsia="Calibri" w:hAnsi="Cambria Math" w:cs="Times New Roman"/>
                  <w:sz w:val="24"/>
                  <w:szCs w:val="24"/>
                </w:rPr>
                <m:t>P</m:t>
              </m:r>
              <m:r>
                <m:rPr>
                  <m:sty m:val="p"/>
                </m:rPr>
                <w:rPr>
                  <w:rFonts w:ascii="Cambria Math" w:eastAsia="Calibri" w:hAnsi="Times New Roman"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Х</m:t>
                  </m:r>
                </m:e>
                <m:sub>
                  <m:r>
                    <m:rPr>
                      <m:sty m:val="p"/>
                    </m:rPr>
                    <w:rPr>
                      <w:rFonts w:ascii="Cambria Math" w:eastAsia="Calibri" w:hAnsi="Cambria Math" w:cs="Times New Roman"/>
                      <w:sz w:val="24"/>
                      <w:szCs w:val="24"/>
                    </w:rPr>
                    <m:t>31</m:t>
                  </m:r>
                </m:sub>
              </m:sSub>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А</m:t>
              </m:r>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w:rPr>
                      <w:rFonts w:ascii="Cambria Math" w:eastAsia="Calibri" w:hAnsi="Cambria Math" w:cs="Times New Roman"/>
                      <w:sz w:val="24"/>
                      <w:szCs w:val="24"/>
                    </w:rPr>
                    <m:t>Р</m:t>
                  </m:r>
                </m:e>
                <m:sub>
                  <m:r>
                    <w:rPr>
                      <w:rFonts w:ascii="Cambria Math" w:eastAsia="Calibri" w:hAnsi="Cambria Math" w:cs="Times New Roman"/>
                      <w:sz w:val="24"/>
                      <w:szCs w:val="24"/>
                    </w:rPr>
                    <m:t>2</m:t>
                  </m:r>
                </m:sub>
              </m:sSub>
              <m:r>
                <m:rPr>
                  <m:sty m:val="p"/>
                </m:rPr>
                <w:rPr>
                  <w:rFonts w:ascii="Cambria Math" w:eastAsia="Calibri" w:hAnsi="Times New Roman" w:cs="Times New Roman"/>
                  <w:sz w:val="24"/>
                  <w:szCs w:val="24"/>
                </w:rPr>
                <m:t>(</m:t>
              </m:r>
              <m:r>
                <m:rPr>
                  <m:sty m:val="p"/>
                </m:rPr>
                <w:rPr>
                  <w:rFonts w:ascii="Cambria Math" w:eastAsia="Calibri" w:hAnsi="Times New Roman" w:cs="Times New Roman"/>
                  <w:sz w:val="24"/>
                  <w:szCs w:val="24"/>
                </w:rPr>
                <m:t>А</m:t>
              </m:r>
              <m:r>
                <m:rPr>
                  <m:sty m:val="p"/>
                </m:rPr>
                <w:rPr>
                  <w:rFonts w:ascii="Cambria Math" w:eastAsia="Calibri" w:hAnsi="Times New Roman" w:cs="Times New Roman"/>
                  <w:sz w:val="24"/>
                  <w:szCs w:val="24"/>
                </w:rPr>
                <m:t>/</m:t>
              </m:r>
              <m:sSub>
                <m:sSubPr>
                  <m:ctrlPr>
                    <w:rPr>
                      <w:rFonts w:ascii="Cambria Math" w:eastAsia="Calibri" w:hAnsi="Times New Roman" w:cs="Times New Roman"/>
                      <w:sz w:val="24"/>
                      <w:szCs w:val="24"/>
                    </w:rPr>
                  </m:ctrlPr>
                </m:sSubPr>
                <m:e>
                  <m:r>
                    <m:rPr>
                      <m:sty m:val="p"/>
                    </m:rPr>
                    <w:rPr>
                      <w:rFonts w:ascii="Cambria Math" w:eastAsia="Calibri" w:hAnsi="Times New Roman" w:cs="Times New Roman"/>
                      <w:sz w:val="24"/>
                      <w:szCs w:val="24"/>
                    </w:rPr>
                    <m:t>Х</m:t>
                  </m:r>
                </m:e>
                <m:sub>
                  <m:r>
                    <m:rPr>
                      <m:sty m:val="p"/>
                    </m:rPr>
                    <w:rPr>
                      <w:rFonts w:ascii="Cambria Math" w:eastAsia="Calibri" w:hAnsi="Times New Roman" w:cs="Times New Roman"/>
                      <w:sz w:val="24"/>
                      <w:szCs w:val="24"/>
                    </w:rPr>
                    <m:t>32</m:t>
                  </m:r>
                </m:sub>
              </m:sSub>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P</m:t>
              </m:r>
              <m:r>
                <m:rPr>
                  <m:sty m:val="p"/>
                </m:rPr>
                <w:rPr>
                  <w:rFonts w:ascii="Cambria Math" w:eastAsia="Calibri" w:hAnsi="Times New Roman"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Х</m:t>
                  </m:r>
                </m:e>
                <m:sub>
                  <m:r>
                    <m:rPr>
                      <m:sty m:val="p"/>
                    </m:rPr>
                    <w:rPr>
                      <w:rFonts w:ascii="Cambria Math" w:eastAsia="Calibri" w:hAnsi="Cambria Math" w:cs="Times New Roman"/>
                      <w:sz w:val="24"/>
                      <w:szCs w:val="24"/>
                    </w:rPr>
                    <m:t>31</m:t>
                  </m:r>
                </m:sub>
              </m:sSub>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В</m:t>
              </m:r>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w:rPr>
                      <w:rFonts w:ascii="Cambria Math" w:eastAsia="Calibri" w:hAnsi="Cambria Math" w:cs="Times New Roman"/>
                      <w:sz w:val="24"/>
                      <w:szCs w:val="24"/>
                    </w:rPr>
                    <m:t>Р</m:t>
                  </m:r>
                </m:e>
                <m:sub>
                  <m:r>
                    <w:rPr>
                      <w:rFonts w:ascii="Cambria Math" w:eastAsia="Calibri" w:hAnsi="Cambria Math" w:cs="Times New Roman"/>
                      <w:sz w:val="24"/>
                      <w:szCs w:val="24"/>
                    </w:rPr>
                    <m:t>2</m:t>
                  </m:r>
                </m:sub>
              </m:sSub>
              <m:r>
                <w:rPr>
                  <w:rFonts w:ascii="Cambria Math" w:eastAsia="Calibri" w:hAnsi="Cambria Math" w:cs="Times New Roman"/>
                  <w:sz w:val="24"/>
                  <w:szCs w:val="24"/>
                </w:rPr>
                <m:t>(В/</m:t>
              </m:r>
              <m:sSub>
                <m:sSubPr>
                  <m:ctrlPr>
                    <w:rPr>
                      <w:rFonts w:ascii="Cambria Math" w:eastAsia="Calibri" w:hAnsi="Cambria Math" w:cs="Times New Roman"/>
                      <w:i/>
                      <w:sz w:val="24"/>
                      <w:szCs w:val="24"/>
                    </w:rPr>
                  </m:ctrlPr>
                </m:sSubPr>
                <m:e>
                  <m:r>
                    <m:rPr>
                      <m:sty m:val="p"/>
                    </m:rPr>
                    <w:rPr>
                      <w:rFonts w:ascii="Cambria Math" w:eastAsia="Calibri" w:hAnsi="Cambria Math" w:cs="Times New Roman"/>
                      <w:sz w:val="24"/>
                      <w:szCs w:val="24"/>
                    </w:rPr>
                    <m:t>Х</m:t>
                  </m:r>
                </m:e>
                <m:sub>
                  <m:r>
                    <w:rPr>
                      <w:rFonts w:ascii="Cambria Math" w:eastAsia="Calibri" w:hAnsi="Cambria Math" w:cs="Times New Roman"/>
                      <w:sz w:val="24"/>
                      <w:szCs w:val="24"/>
                    </w:rPr>
                    <m:t>32</m:t>
                  </m:r>
                </m:sub>
              </m:sSub>
              <m:r>
                <w:rPr>
                  <w:rFonts w:ascii="Cambria Math" w:eastAsia="Calibri" w:hAnsi="Cambria Math" w:cs="Times New Roman"/>
                  <w:sz w:val="24"/>
                  <w:szCs w:val="24"/>
                </w:rPr>
                <m:t>)</m:t>
              </m:r>
            </m:den>
          </m:f>
          <m:r>
            <w:rPr>
              <w:rFonts w:ascii="Cambria Math" w:eastAsia="Calibri" w:hAnsi="Times New Roman" w:cs="Times New Roman"/>
              <w:sz w:val="24"/>
              <w:szCs w:val="24"/>
            </w:rPr>
            <m:t xml:space="preserve"> =  = </m:t>
          </m:r>
          <m:f>
            <m:fPr>
              <m:ctrlPr>
                <w:rPr>
                  <w:rFonts w:ascii="Cambria Math" w:eastAsia="Calibri" w:hAnsi="Times New Roman" w:cs="Times New Roman"/>
                  <w:i/>
                  <w:sz w:val="24"/>
                  <w:szCs w:val="24"/>
                </w:rPr>
              </m:ctrlPr>
            </m:fPr>
            <m:num>
              <m:r>
                <w:rPr>
                  <w:rFonts w:ascii="Cambria Math" w:eastAsia="Calibri" w:hAnsi="Times New Roman" w:cs="Times New Roman"/>
                  <w:sz w:val="24"/>
                  <w:szCs w:val="24"/>
                </w:rPr>
                <m:t>0,589</m:t>
              </m:r>
              <m:r>
                <w:rPr>
                  <w:rFonts w:ascii="Cambria Math" w:eastAsia="Calibri" w:hAnsi="Cambria Math" w:cs="Times New Roman"/>
                  <w:sz w:val="24"/>
                  <w:szCs w:val="24"/>
                </w:rPr>
                <m:t>×</m:t>
              </m:r>
              <m:r>
                <w:rPr>
                  <w:rFonts w:ascii="Cambria Math" w:eastAsia="Calibri" w:hAnsi="Times New Roman" w:cs="Times New Roman"/>
                  <w:sz w:val="24"/>
                  <w:szCs w:val="24"/>
                </w:rPr>
                <m:t>0,962</m:t>
              </m:r>
            </m:num>
            <m:den>
              <m:r>
                <w:rPr>
                  <w:rFonts w:ascii="Cambria Math" w:eastAsia="Calibri" w:hAnsi="Times New Roman" w:cs="Times New Roman"/>
                  <w:sz w:val="24"/>
                  <w:szCs w:val="24"/>
                </w:rPr>
                <m:t>0,589</m:t>
              </m:r>
              <m:r>
                <w:rPr>
                  <w:rFonts w:ascii="Cambria Math" w:eastAsia="Calibri" w:hAnsi="Cambria Math" w:cs="Times New Roman"/>
                  <w:sz w:val="24"/>
                  <w:szCs w:val="24"/>
                </w:rPr>
                <m:t>×</m:t>
              </m:r>
              <m:r>
                <w:rPr>
                  <w:rFonts w:ascii="Cambria Math" w:eastAsia="Calibri" w:hAnsi="Times New Roman" w:cs="Times New Roman"/>
                  <w:sz w:val="24"/>
                  <w:szCs w:val="24"/>
                </w:rPr>
                <m:t>0,962+0,097</m:t>
              </m:r>
              <m:r>
                <w:rPr>
                  <w:rFonts w:ascii="Cambria Math" w:eastAsia="Calibri" w:hAnsi="Cambria Math" w:cs="Times New Roman"/>
                  <w:sz w:val="24"/>
                  <w:szCs w:val="24"/>
                </w:rPr>
                <m:t>×</m:t>
              </m:r>
              <m:r>
                <w:rPr>
                  <w:rFonts w:ascii="Cambria Math" w:eastAsia="Calibri" w:hAnsi="Times New Roman" w:cs="Times New Roman"/>
                  <w:sz w:val="24"/>
                  <w:szCs w:val="24"/>
                </w:rPr>
                <m:t>0,038</m:t>
              </m:r>
            </m:den>
          </m:f>
          <m:r>
            <w:rPr>
              <w:rFonts w:ascii="Cambria Math" w:eastAsia="Calibri" w:hAnsi="Times New Roman" w:cs="Times New Roman"/>
              <w:sz w:val="24"/>
              <w:szCs w:val="24"/>
            </w:rPr>
            <m:t xml:space="preserve"> = 0,994</m:t>
          </m:r>
        </m:oMath>
      </m:oMathPara>
    </w:p>
    <w:p w:rsidR="00EC50C1" w:rsidRPr="0099102D" w:rsidRDefault="00EC50C1" w:rsidP="00EC50C1">
      <w:pPr>
        <w:spacing w:after="0" w:line="360" w:lineRule="auto"/>
        <w:ind w:firstLine="709"/>
        <w:jc w:val="both"/>
        <w:rPr>
          <w:rFonts w:ascii="Times New Roman" w:eastAsia="Calibri" w:hAnsi="Times New Roman" w:cs="Times New Roman"/>
          <w:sz w:val="28"/>
          <w:szCs w:val="28"/>
        </w:rPr>
      </w:pPr>
      <w:r w:rsidRPr="0099102D">
        <w:rPr>
          <w:rFonts w:ascii="Times New Roman" w:eastAsia="Calibri" w:hAnsi="Times New Roman" w:cs="Times New Roman"/>
          <w:sz w:val="28"/>
          <w:szCs w:val="28"/>
        </w:rPr>
        <w:t>Вероятность отнесения значения признака Х</w:t>
      </w:r>
      <w:r w:rsidRPr="0099102D">
        <w:rPr>
          <w:rFonts w:ascii="Times New Roman" w:eastAsia="Calibri" w:hAnsi="Times New Roman" w:cs="Times New Roman"/>
          <w:b/>
          <w:sz w:val="28"/>
          <w:szCs w:val="28"/>
          <w:vertAlign w:val="subscript"/>
        </w:rPr>
        <w:t>31</w:t>
      </w:r>
      <w:r w:rsidRPr="0099102D">
        <w:rPr>
          <w:rFonts w:ascii="Times New Roman" w:eastAsia="Calibri" w:hAnsi="Times New Roman" w:cs="Times New Roman"/>
          <w:sz w:val="28"/>
          <w:szCs w:val="28"/>
        </w:rPr>
        <w:t xml:space="preserve"> к исходу В (выстрел с близкой дистанции):</w:t>
      </w:r>
    </w:p>
    <w:p w:rsidR="00EC50C1" w:rsidRPr="002A3773" w:rsidRDefault="000F5C9D" w:rsidP="00EC50C1">
      <w:pPr>
        <w:spacing w:after="0" w:line="360" w:lineRule="auto"/>
        <w:ind w:firstLine="709"/>
        <w:jc w:val="both"/>
        <w:rPr>
          <w:rFonts w:ascii="Times New Roman" w:eastAsia="Calibri" w:hAnsi="Times New Roman" w:cs="Times New Roman"/>
          <w:sz w:val="24"/>
          <w:szCs w:val="24"/>
          <w:lang w:eastAsia="ru-RU"/>
        </w:rPr>
      </w:pPr>
      <m:oMathPara>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P</m:t>
              </m:r>
            </m:e>
            <m:sub>
              <m:r>
                <m:rPr>
                  <m:sty m:val="p"/>
                </m:rPr>
                <w:rPr>
                  <w:rFonts w:ascii="Cambria Math" w:eastAsia="Calibri" w:hAnsi="Cambria Math" w:cs="Times New Roman"/>
                  <w:sz w:val="24"/>
                  <w:szCs w:val="24"/>
                </w:rPr>
                <m:t>3</m:t>
              </m:r>
            </m:sub>
          </m:sSub>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В</m:t>
          </m:r>
          <m:r>
            <m:rPr>
              <m:sty m:val="p"/>
            </m:rPr>
            <w:rPr>
              <w:rFonts w:ascii="Cambria Math" w:eastAsia="Calibri" w:hAnsi="Times New Roman"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Х</m:t>
              </m:r>
            </m:e>
            <m:sub>
              <m:r>
                <m:rPr>
                  <m:sty m:val="p"/>
                </m:rPr>
                <w:rPr>
                  <w:rFonts w:ascii="Cambria Math" w:eastAsia="Calibri" w:hAnsi="Cambria Math" w:cs="Times New Roman"/>
                  <w:sz w:val="24"/>
                  <w:szCs w:val="24"/>
                </w:rPr>
                <m:t>31</m:t>
              </m:r>
            </m:sub>
          </m:sSub>
          <m:r>
            <m:rPr>
              <m:sty m:val="p"/>
            </m:rPr>
            <w:rPr>
              <w:rFonts w:ascii="Cambria Math" w:eastAsia="Calibri" w:hAnsi="Times New Roman" w:cs="Times New Roman"/>
              <w:sz w:val="24"/>
              <w:szCs w:val="24"/>
            </w:rPr>
            <m:t>)=</m:t>
          </m:r>
          <m:f>
            <m:fPr>
              <m:ctrlPr>
                <w:rPr>
                  <w:rFonts w:ascii="Cambria Math" w:eastAsia="Calibri" w:hAnsi="Times New Roman" w:cs="Times New Roman"/>
                  <w:sz w:val="24"/>
                  <w:szCs w:val="24"/>
                </w:rPr>
              </m:ctrlPr>
            </m:fPr>
            <m:num>
              <m:r>
                <m:rPr>
                  <m:sty m:val="p"/>
                </m:rPr>
                <w:rPr>
                  <w:rFonts w:ascii="Cambria Math" w:eastAsia="Calibri" w:hAnsi="Times New Roman" w:cs="Times New Roman"/>
                  <w:sz w:val="24"/>
                  <w:szCs w:val="24"/>
                </w:rPr>
                <m:t>P(</m:t>
              </m:r>
              <m:sSub>
                <m:sSubPr>
                  <m:ctrlPr>
                    <w:rPr>
                      <w:rFonts w:ascii="Cambria Math" w:eastAsia="Calibri" w:hAnsi="Times New Roman" w:cs="Times New Roman"/>
                      <w:sz w:val="24"/>
                      <w:szCs w:val="24"/>
                    </w:rPr>
                  </m:ctrlPr>
                </m:sSubPr>
                <m:e>
                  <m:r>
                    <m:rPr>
                      <m:sty m:val="p"/>
                    </m:rPr>
                    <w:rPr>
                      <w:rFonts w:ascii="Cambria Math" w:eastAsia="Calibri" w:hAnsi="Times New Roman" w:cs="Times New Roman"/>
                      <w:sz w:val="24"/>
                      <w:szCs w:val="24"/>
                    </w:rPr>
                    <m:t>Х</m:t>
                  </m:r>
                </m:e>
                <m:sub>
                  <m:r>
                    <m:rPr>
                      <m:sty m:val="p"/>
                    </m:rPr>
                    <w:rPr>
                      <w:rFonts w:ascii="Cambria Math" w:eastAsia="Calibri" w:hAnsi="Times New Roman" w:cs="Times New Roman"/>
                      <w:sz w:val="24"/>
                      <w:szCs w:val="24"/>
                    </w:rPr>
                    <m:t>31</m:t>
                  </m:r>
                </m:sub>
              </m:sSub>
              <m:r>
                <m:rPr>
                  <m:sty m:val="p"/>
                </m:rPr>
                <w:rPr>
                  <w:rFonts w:ascii="Cambria Math" w:eastAsia="Calibri" w:hAnsi="Times New Roman" w:cs="Times New Roman"/>
                  <w:sz w:val="24"/>
                  <w:szCs w:val="24"/>
                </w:rPr>
                <m:t>/</m:t>
              </m:r>
              <m:r>
                <m:rPr>
                  <m:sty m:val="p"/>
                </m:rPr>
                <w:rPr>
                  <w:rFonts w:ascii="Cambria Math" w:eastAsia="Calibri" w:hAnsi="Times New Roman" w:cs="Times New Roman"/>
                  <w:sz w:val="24"/>
                  <w:szCs w:val="24"/>
                </w:rPr>
                <m:t>В</m:t>
              </m:r>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m:t>
              </m:r>
              <m:sSub>
                <m:sSubPr>
                  <m:ctrlPr>
                    <w:rPr>
                      <w:rFonts w:ascii="Cambria Math" w:eastAsia="Calibri" w:hAnsi="Times New Roman" w:cs="Times New Roman"/>
                      <w:sz w:val="24"/>
                      <w:szCs w:val="24"/>
                    </w:rPr>
                  </m:ctrlPr>
                </m:sSubPr>
                <m:e>
                  <m:r>
                    <m:rPr>
                      <m:sty m:val="p"/>
                    </m:rPr>
                    <w:rPr>
                      <w:rFonts w:ascii="Cambria Math" w:eastAsia="Calibri" w:hAnsi="Times New Roman" w:cs="Times New Roman"/>
                      <w:sz w:val="24"/>
                      <w:szCs w:val="24"/>
                    </w:rPr>
                    <m:t>Р</m:t>
                  </m:r>
                </m:e>
                <m:sub>
                  <m:r>
                    <w:rPr>
                      <w:rFonts w:ascii="Cambria Math" w:eastAsia="Calibri" w:hAnsi="Times New Roman" w:cs="Times New Roman"/>
                      <w:sz w:val="24"/>
                      <w:szCs w:val="24"/>
                    </w:rPr>
                    <m:t>2</m:t>
                  </m:r>
                </m:sub>
              </m:sSub>
              <m:r>
                <w:rPr>
                  <w:rFonts w:ascii="Cambria Math" w:eastAsia="Calibri" w:hAnsi="Times New Roman" w:cs="Times New Roman"/>
                  <w:sz w:val="24"/>
                  <w:szCs w:val="24"/>
                </w:rPr>
                <m:t>(</m:t>
              </m:r>
              <m:r>
                <m:rPr>
                  <m:sty m:val="p"/>
                </m:rPr>
                <w:rPr>
                  <w:rFonts w:ascii="Cambria Math" w:eastAsia="Calibri" w:hAnsi="Times New Roman" w:cs="Times New Roman"/>
                  <w:sz w:val="24"/>
                  <w:szCs w:val="24"/>
                </w:rPr>
                <m:t>В</m:t>
              </m:r>
              <m:r>
                <w:rPr>
                  <w:rFonts w:ascii="Cambria Math" w:eastAsia="Calibri" w:hAnsi="Times New Roman" w:cs="Times New Roman"/>
                  <w:sz w:val="24"/>
                  <w:szCs w:val="24"/>
                </w:rPr>
                <m:t>/</m:t>
              </m:r>
              <m:sSub>
                <m:sSubPr>
                  <m:ctrlPr>
                    <w:rPr>
                      <w:rFonts w:ascii="Cambria Math" w:eastAsia="Calibri" w:hAnsi="Times New Roman" w:cs="Times New Roman"/>
                      <w:i/>
                      <w:sz w:val="24"/>
                      <w:szCs w:val="24"/>
                    </w:rPr>
                  </m:ctrlPr>
                </m:sSubPr>
                <m:e>
                  <m:r>
                    <m:rPr>
                      <m:sty m:val="p"/>
                    </m:rPr>
                    <w:rPr>
                      <w:rFonts w:ascii="Cambria Math" w:eastAsia="Calibri" w:hAnsi="Times New Roman" w:cs="Times New Roman"/>
                      <w:sz w:val="24"/>
                      <w:szCs w:val="24"/>
                    </w:rPr>
                    <m:t>Х</m:t>
                  </m:r>
                </m:e>
                <m:sub>
                  <m:r>
                    <w:rPr>
                      <w:rFonts w:ascii="Cambria Math" w:eastAsia="Calibri" w:hAnsi="Times New Roman" w:cs="Times New Roman"/>
                      <w:sz w:val="24"/>
                      <w:szCs w:val="24"/>
                    </w:rPr>
                    <m:t>32</m:t>
                  </m:r>
                </m:sub>
              </m:sSub>
              <m:r>
                <w:rPr>
                  <w:rFonts w:ascii="Cambria Math" w:eastAsia="Calibri" w:hAnsi="Times New Roman" w:cs="Times New Roman"/>
                  <w:sz w:val="24"/>
                  <w:szCs w:val="24"/>
                </w:rPr>
                <m:t>)</m:t>
              </m:r>
            </m:num>
            <m:den>
              <m:r>
                <m:rPr>
                  <m:sty m:val="p"/>
                </m:rPr>
                <w:rPr>
                  <w:rFonts w:ascii="Cambria Math" w:eastAsia="Calibri" w:hAnsi="Cambria Math" w:cs="Times New Roman"/>
                  <w:sz w:val="24"/>
                  <w:szCs w:val="24"/>
                </w:rPr>
                <m:t>P</m:t>
              </m:r>
              <m:r>
                <m:rPr>
                  <m:sty m:val="p"/>
                </m:rPr>
                <w:rPr>
                  <w:rFonts w:ascii="Cambria Math" w:eastAsia="Calibri" w:hAnsi="Times New Roman"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Х</m:t>
                  </m:r>
                </m:e>
                <m:sub>
                  <m:r>
                    <m:rPr>
                      <m:sty m:val="p"/>
                    </m:rPr>
                    <w:rPr>
                      <w:rFonts w:ascii="Cambria Math" w:eastAsia="Calibri" w:hAnsi="Cambria Math" w:cs="Times New Roman"/>
                      <w:sz w:val="24"/>
                      <w:szCs w:val="24"/>
                    </w:rPr>
                    <m:t>31</m:t>
                  </m:r>
                </m:sub>
              </m:sSub>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А</m:t>
              </m:r>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w:rPr>
                      <w:rFonts w:ascii="Cambria Math" w:eastAsia="Calibri" w:hAnsi="Cambria Math" w:cs="Times New Roman"/>
                      <w:sz w:val="24"/>
                      <w:szCs w:val="24"/>
                    </w:rPr>
                    <m:t>Р</m:t>
                  </m:r>
                </m:e>
                <m:sub>
                  <m:r>
                    <w:rPr>
                      <w:rFonts w:ascii="Cambria Math" w:eastAsia="Calibri" w:hAnsi="Cambria Math" w:cs="Times New Roman"/>
                      <w:sz w:val="24"/>
                      <w:szCs w:val="24"/>
                    </w:rPr>
                    <m:t>2</m:t>
                  </m:r>
                </m:sub>
              </m:sSub>
              <m:r>
                <m:rPr>
                  <m:sty m:val="p"/>
                </m:rPr>
                <w:rPr>
                  <w:rFonts w:ascii="Cambria Math" w:eastAsia="Calibri" w:hAnsi="Times New Roman" w:cs="Times New Roman"/>
                  <w:sz w:val="24"/>
                  <w:szCs w:val="24"/>
                </w:rPr>
                <m:t>(</m:t>
              </m:r>
              <m:r>
                <m:rPr>
                  <m:sty m:val="p"/>
                </m:rPr>
                <w:rPr>
                  <w:rFonts w:ascii="Cambria Math" w:eastAsia="Calibri" w:hAnsi="Times New Roman" w:cs="Times New Roman"/>
                  <w:sz w:val="24"/>
                  <w:szCs w:val="24"/>
                </w:rPr>
                <m:t>А</m:t>
              </m:r>
              <m:r>
                <m:rPr>
                  <m:sty m:val="p"/>
                </m:rPr>
                <w:rPr>
                  <w:rFonts w:ascii="Cambria Math" w:eastAsia="Calibri" w:hAnsi="Times New Roman" w:cs="Times New Roman"/>
                  <w:sz w:val="24"/>
                  <w:szCs w:val="24"/>
                </w:rPr>
                <m:t>/</m:t>
              </m:r>
              <m:sSub>
                <m:sSubPr>
                  <m:ctrlPr>
                    <w:rPr>
                      <w:rFonts w:ascii="Cambria Math" w:eastAsia="Calibri" w:hAnsi="Times New Roman" w:cs="Times New Roman"/>
                      <w:sz w:val="24"/>
                      <w:szCs w:val="24"/>
                    </w:rPr>
                  </m:ctrlPr>
                </m:sSubPr>
                <m:e>
                  <m:r>
                    <m:rPr>
                      <m:sty m:val="p"/>
                    </m:rPr>
                    <w:rPr>
                      <w:rFonts w:ascii="Cambria Math" w:eastAsia="Calibri" w:hAnsi="Times New Roman" w:cs="Times New Roman"/>
                      <w:sz w:val="24"/>
                      <w:szCs w:val="24"/>
                    </w:rPr>
                    <m:t>Х</m:t>
                  </m:r>
                </m:e>
                <m:sub>
                  <m:r>
                    <m:rPr>
                      <m:sty m:val="p"/>
                    </m:rPr>
                    <w:rPr>
                      <w:rFonts w:ascii="Cambria Math" w:eastAsia="Calibri" w:hAnsi="Times New Roman" w:cs="Times New Roman"/>
                      <w:sz w:val="24"/>
                      <w:szCs w:val="24"/>
                    </w:rPr>
                    <m:t>32</m:t>
                  </m:r>
                </m:sub>
              </m:sSub>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P</m:t>
              </m:r>
              <m:r>
                <m:rPr>
                  <m:sty m:val="p"/>
                </m:rPr>
                <w:rPr>
                  <w:rFonts w:ascii="Cambria Math" w:eastAsia="Calibri" w:hAnsi="Times New Roman"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Х</m:t>
                  </m:r>
                </m:e>
                <m:sub>
                  <m:r>
                    <m:rPr>
                      <m:sty m:val="p"/>
                    </m:rPr>
                    <w:rPr>
                      <w:rFonts w:ascii="Cambria Math" w:eastAsia="Calibri" w:hAnsi="Cambria Math" w:cs="Times New Roman"/>
                      <w:sz w:val="24"/>
                      <w:szCs w:val="24"/>
                    </w:rPr>
                    <m:t>31</m:t>
                  </m:r>
                </m:sub>
              </m:sSub>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В</m:t>
              </m:r>
              <m:r>
                <m:rPr>
                  <m:sty m:val="p"/>
                </m:rPr>
                <w:rPr>
                  <w:rFonts w:ascii="Cambria Math" w:eastAsia="Calibri" w:hAnsi="Times New Roman" w:cs="Times New Roman"/>
                  <w:sz w:val="24"/>
                  <w:szCs w:val="24"/>
                </w:rPr>
                <m:t>)</m:t>
              </m:r>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w:rPr>
                      <w:rFonts w:ascii="Cambria Math" w:eastAsia="Calibri" w:hAnsi="Cambria Math" w:cs="Times New Roman"/>
                      <w:sz w:val="24"/>
                      <w:szCs w:val="24"/>
                    </w:rPr>
                    <m:t>Р</m:t>
                  </m:r>
                </m:e>
                <m:sub>
                  <m:r>
                    <w:rPr>
                      <w:rFonts w:ascii="Cambria Math" w:eastAsia="Calibri" w:hAnsi="Cambria Math" w:cs="Times New Roman"/>
                      <w:sz w:val="24"/>
                      <w:szCs w:val="24"/>
                    </w:rPr>
                    <m:t>2</m:t>
                  </m:r>
                </m:sub>
              </m:sSub>
              <m:r>
                <w:rPr>
                  <w:rFonts w:ascii="Cambria Math" w:eastAsia="Calibri" w:hAnsi="Cambria Math" w:cs="Times New Roman"/>
                  <w:sz w:val="24"/>
                  <w:szCs w:val="24"/>
                </w:rPr>
                <m:t>(В/</m:t>
              </m:r>
              <m:sSub>
                <m:sSubPr>
                  <m:ctrlPr>
                    <w:rPr>
                      <w:rFonts w:ascii="Cambria Math" w:eastAsia="Calibri" w:hAnsi="Cambria Math" w:cs="Times New Roman"/>
                      <w:i/>
                      <w:sz w:val="24"/>
                      <w:szCs w:val="24"/>
                    </w:rPr>
                  </m:ctrlPr>
                </m:sSubPr>
                <m:e>
                  <m:r>
                    <m:rPr>
                      <m:sty m:val="p"/>
                    </m:rPr>
                    <w:rPr>
                      <w:rFonts w:ascii="Cambria Math" w:eastAsia="Calibri" w:hAnsi="Cambria Math" w:cs="Times New Roman"/>
                      <w:sz w:val="24"/>
                      <w:szCs w:val="24"/>
                    </w:rPr>
                    <m:t>Х</m:t>
                  </m:r>
                </m:e>
                <m:sub>
                  <m:r>
                    <w:rPr>
                      <w:rFonts w:ascii="Cambria Math" w:eastAsia="Calibri" w:hAnsi="Cambria Math" w:cs="Times New Roman"/>
                      <w:sz w:val="24"/>
                      <w:szCs w:val="24"/>
                    </w:rPr>
                    <m:t>32</m:t>
                  </m:r>
                </m:sub>
              </m:sSub>
              <m:r>
                <w:rPr>
                  <w:rFonts w:ascii="Cambria Math" w:eastAsia="Calibri" w:hAnsi="Cambria Math" w:cs="Times New Roman"/>
                  <w:sz w:val="24"/>
                  <w:szCs w:val="24"/>
                </w:rPr>
                <m:t>)</m:t>
              </m:r>
            </m:den>
          </m:f>
          <m:r>
            <w:rPr>
              <w:rFonts w:ascii="Cambria Math" w:eastAsia="Calibri" w:hAnsi="Times New Roman" w:cs="Times New Roman"/>
              <w:sz w:val="24"/>
              <w:szCs w:val="24"/>
            </w:rPr>
            <m:t xml:space="preserve"> =  = </m:t>
          </m:r>
          <m:f>
            <m:fPr>
              <m:ctrlPr>
                <w:rPr>
                  <w:rFonts w:ascii="Cambria Math" w:eastAsia="Calibri" w:hAnsi="Times New Roman" w:cs="Times New Roman"/>
                  <w:i/>
                  <w:sz w:val="24"/>
                  <w:szCs w:val="24"/>
                </w:rPr>
              </m:ctrlPr>
            </m:fPr>
            <m:num>
              <m:r>
                <w:rPr>
                  <w:rFonts w:ascii="Cambria Math" w:eastAsia="Calibri" w:hAnsi="Times New Roman" w:cs="Times New Roman"/>
                  <w:sz w:val="24"/>
                  <w:szCs w:val="24"/>
                </w:rPr>
                <m:t>0,097</m:t>
              </m:r>
              <m:r>
                <w:rPr>
                  <w:rFonts w:ascii="Cambria Math" w:eastAsia="Calibri" w:hAnsi="Cambria Math" w:cs="Times New Roman"/>
                  <w:sz w:val="24"/>
                  <w:szCs w:val="24"/>
                </w:rPr>
                <m:t>×</m:t>
              </m:r>
              <m:r>
                <w:rPr>
                  <w:rFonts w:ascii="Cambria Math" w:eastAsia="Calibri" w:hAnsi="Times New Roman" w:cs="Times New Roman"/>
                  <w:sz w:val="24"/>
                  <w:szCs w:val="24"/>
                </w:rPr>
                <m:t>0,038</m:t>
              </m:r>
            </m:num>
            <m:den>
              <m:r>
                <w:rPr>
                  <w:rFonts w:ascii="Cambria Math" w:eastAsia="Calibri" w:hAnsi="Times New Roman" w:cs="Times New Roman"/>
                  <w:sz w:val="24"/>
                  <w:szCs w:val="24"/>
                </w:rPr>
                <m:t>0,589</m:t>
              </m:r>
              <m:r>
                <w:rPr>
                  <w:rFonts w:ascii="Cambria Math" w:eastAsia="Calibri" w:hAnsi="Cambria Math" w:cs="Times New Roman"/>
                  <w:sz w:val="24"/>
                  <w:szCs w:val="24"/>
                </w:rPr>
                <m:t>×</m:t>
              </m:r>
              <m:r>
                <w:rPr>
                  <w:rFonts w:ascii="Cambria Math" w:eastAsia="Calibri" w:hAnsi="Times New Roman" w:cs="Times New Roman"/>
                  <w:sz w:val="24"/>
                  <w:szCs w:val="24"/>
                </w:rPr>
                <m:t>0,962+0,097</m:t>
              </m:r>
              <m:r>
                <w:rPr>
                  <w:rFonts w:ascii="Cambria Math" w:eastAsia="Calibri" w:hAnsi="Cambria Math" w:cs="Times New Roman"/>
                  <w:sz w:val="24"/>
                  <w:szCs w:val="24"/>
                </w:rPr>
                <m:t>×</m:t>
              </m:r>
              <m:r>
                <w:rPr>
                  <w:rFonts w:ascii="Cambria Math" w:eastAsia="Calibri" w:hAnsi="Times New Roman" w:cs="Times New Roman"/>
                  <w:sz w:val="24"/>
                  <w:szCs w:val="24"/>
                </w:rPr>
                <m:t>0,038</m:t>
              </m:r>
            </m:den>
          </m:f>
          <m:r>
            <w:rPr>
              <w:rFonts w:ascii="Cambria Math" w:eastAsia="Calibri" w:hAnsi="Times New Roman" w:cs="Times New Roman"/>
              <w:sz w:val="24"/>
              <w:szCs w:val="24"/>
            </w:rPr>
            <m:t xml:space="preserve"> = 0,006</m:t>
          </m:r>
        </m:oMath>
      </m:oMathPara>
    </w:p>
    <w:p w:rsidR="00EC50C1" w:rsidRPr="0099102D" w:rsidRDefault="00EC50C1" w:rsidP="00EC50C1">
      <w:pPr>
        <w:spacing w:after="0" w:line="360" w:lineRule="auto"/>
        <w:ind w:firstLine="709"/>
        <w:jc w:val="both"/>
        <w:rPr>
          <w:rFonts w:ascii="Times New Roman" w:eastAsia="Calibri" w:hAnsi="Times New Roman" w:cs="Times New Roman"/>
          <w:sz w:val="28"/>
          <w:szCs w:val="28"/>
        </w:rPr>
      </w:pPr>
      <w:r w:rsidRPr="0099102D">
        <w:rPr>
          <w:rFonts w:ascii="Times New Roman" w:eastAsia="Calibri" w:hAnsi="Times New Roman" w:cs="Times New Roman"/>
          <w:sz w:val="28"/>
          <w:szCs w:val="28"/>
        </w:rPr>
        <w:t xml:space="preserve">Таким образом, применением последовательной процедуры Байеса получена вероятность 0,994, что входная огнестрельная рана причинена выстрелом </w:t>
      </w:r>
      <w:r>
        <w:rPr>
          <w:rFonts w:ascii="Times New Roman" w:eastAsia="Calibri" w:hAnsi="Times New Roman" w:cs="Times New Roman"/>
          <w:sz w:val="28"/>
          <w:szCs w:val="28"/>
        </w:rPr>
        <w:t>в упор</w:t>
      </w:r>
      <w:r w:rsidRPr="0099102D">
        <w:rPr>
          <w:rFonts w:ascii="Times New Roman" w:eastAsia="Calibri" w:hAnsi="Times New Roman" w:cs="Times New Roman"/>
          <w:sz w:val="28"/>
          <w:szCs w:val="28"/>
        </w:rPr>
        <w:t xml:space="preserve"> и 0,006 – выстрелом с близкой дистанции. </w:t>
      </w:r>
    </w:p>
    <w:p w:rsidR="00EC50C1" w:rsidRPr="0099102D" w:rsidRDefault="00EC50C1" w:rsidP="00EC50C1">
      <w:pPr>
        <w:spacing w:after="0" w:line="360" w:lineRule="auto"/>
        <w:ind w:firstLine="709"/>
        <w:jc w:val="both"/>
        <w:rPr>
          <w:rFonts w:ascii="Times New Roman" w:eastAsia="Calibri" w:hAnsi="Times New Roman" w:cs="Times New Roman"/>
          <w:sz w:val="28"/>
          <w:szCs w:val="28"/>
        </w:rPr>
      </w:pPr>
      <w:r w:rsidRPr="0099102D">
        <w:rPr>
          <w:rFonts w:ascii="Times New Roman" w:eastAsia="Calibri" w:hAnsi="Times New Roman" w:cs="Times New Roman"/>
          <w:sz w:val="28"/>
          <w:szCs w:val="28"/>
        </w:rPr>
        <w:t>Применение общего дискриминантного анализа</w:t>
      </w:r>
    </w:p>
    <w:p w:rsidR="00EC50C1" w:rsidRPr="0099102D" w:rsidRDefault="00EC50C1" w:rsidP="00EC50C1">
      <w:pPr>
        <w:spacing w:after="0" w:line="360" w:lineRule="auto"/>
        <w:ind w:firstLine="709"/>
        <w:jc w:val="both"/>
        <w:rPr>
          <w:rFonts w:ascii="Times New Roman" w:eastAsia="Calibri" w:hAnsi="Times New Roman" w:cs="Times New Roman"/>
          <w:sz w:val="28"/>
          <w:szCs w:val="28"/>
        </w:rPr>
      </w:pPr>
      <w:r w:rsidRPr="0099102D">
        <w:rPr>
          <w:rFonts w:ascii="Times New Roman" w:eastAsia="Calibri" w:hAnsi="Times New Roman" w:cs="Times New Roman"/>
          <w:sz w:val="28"/>
          <w:szCs w:val="28"/>
        </w:rPr>
        <w:t>Значения признаков огнестрельного повреждения тела подставляются в каждую из двух формул для случаев ранения открытых участков тела.</w:t>
      </w:r>
    </w:p>
    <w:p w:rsidR="00EC50C1" w:rsidRPr="0099102D" w:rsidRDefault="00EC50C1" w:rsidP="00EC50C1">
      <w:pPr>
        <w:spacing w:after="0" w:line="360" w:lineRule="auto"/>
        <w:ind w:firstLine="709"/>
        <w:jc w:val="both"/>
        <w:rPr>
          <w:rFonts w:ascii="Times New Roman" w:eastAsia="Calibri" w:hAnsi="Times New Roman" w:cs="Times New Roman"/>
          <w:sz w:val="28"/>
          <w:szCs w:val="28"/>
        </w:rPr>
      </w:pPr>
      <w:r w:rsidRPr="0099102D">
        <w:rPr>
          <w:rFonts w:ascii="Times New Roman" w:eastAsia="Calibri" w:hAnsi="Times New Roman" w:cs="Times New Roman"/>
          <w:sz w:val="28"/>
          <w:szCs w:val="28"/>
        </w:rPr>
        <w:t>F (</w:t>
      </w:r>
      <w:r>
        <w:rPr>
          <w:rFonts w:ascii="Times New Roman" w:eastAsia="Calibri" w:hAnsi="Times New Roman" w:cs="Times New Roman"/>
          <w:sz w:val="28"/>
          <w:szCs w:val="28"/>
        </w:rPr>
        <w:t>в упор</w:t>
      </w:r>
      <w:r w:rsidRPr="0099102D">
        <w:rPr>
          <w:rFonts w:ascii="Times New Roman" w:eastAsia="Calibri" w:hAnsi="Times New Roman" w:cs="Times New Roman"/>
          <w:sz w:val="28"/>
          <w:szCs w:val="28"/>
        </w:rPr>
        <w:t>) = –3,143 + 0,866</w:t>
      </w:r>
      <w:proofErr w:type="gramStart"/>
      <w:r w:rsidRPr="0099102D">
        <w:rPr>
          <w:rFonts w:ascii="Times New Roman" w:eastAsia="Calibri" w:hAnsi="Times New Roman" w:cs="Times New Roman"/>
          <w:sz w:val="28"/>
          <w:szCs w:val="28"/>
        </w:rPr>
        <w:t>×(</w:t>
      </w:r>
      <w:proofErr w:type="gramEnd"/>
      <w:r w:rsidRPr="0099102D">
        <w:rPr>
          <w:rFonts w:ascii="Times New Roman" w:eastAsia="Calibri" w:hAnsi="Times New Roman" w:cs="Times New Roman"/>
          <w:sz w:val="28"/>
          <w:szCs w:val="28"/>
        </w:rPr>
        <w:t xml:space="preserve">–1) – 0,343×1 + </w:t>
      </w:r>
      <w:r>
        <w:rPr>
          <w:rFonts w:ascii="Times New Roman" w:eastAsia="Calibri" w:hAnsi="Times New Roman" w:cs="Times New Roman"/>
          <w:sz w:val="28"/>
          <w:szCs w:val="28"/>
        </w:rPr>
        <w:t xml:space="preserve">0,220×1 – 2,409×1 +             + </w:t>
      </w:r>
      <w:r w:rsidRPr="0099102D">
        <w:rPr>
          <w:rFonts w:ascii="Times New Roman" w:eastAsia="Calibri" w:hAnsi="Times New Roman" w:cs="Times New Roman"/>
          <w:sz w:val="28"/>
          <w:szCs w:val="28"/>
        </w:rPr>
        <w:t>2,079×(–1) = –8,62</w:t>
      </w:r>
    </w:p>
    <w:p w:rsidR="00EC50C1" w:rsidRPr="0099102D" w:rsidRDefault="00EC50C1" w:rsidP="00EC50C1">
      <w:pPr>
        <w:spacing w:after="0" w:line="360" w:lineRule="auto"/>
        <w:ind w:firstLine="709"/>
        <w:jc w:val="both"/>
        <w:rPr>
          <w:rFonts w:ascii="Times New Roman" w:eastAsia="Calibri" w:hAnsi="Times New Roman" w:cs="Times New Roman"/>
          <w:sz w:val="28"/>
          <w:szCs w:val="28"/>
        </w:rPr>
      </w:pPr>
      <w:r w:rsidRPr="0099102D">
        <w:rPr>
          <w:rFonts w:ascii="Times New Roman" w:eastAsia="Calibri" w:hAnsi="Times New Roman" w:cs="Times New Roman"/>
          <w:sz w:val="28"/>
          <w:szCs w:val="28"/>
        </w:rPr>
        <w:t>F (близкая дистанция) = –1,955 + 0,050</w:t>
      </w:r>
      <w:proofErr w:type="gramStart"/>
      <w:r w:rsidRPr="0099102D">
        <w:rPr>
          <w:rFonts w:ascii="Times New Roman" w:eastAsia="Calibri" w:hAnsi="Times New Roman" w:cs="Times New Roman"/>
          <w:sz w:val="28"/>
          <w:szCs w:val="28"/>
        </w:rPr>
        <w:t>×(</w:t>
      </w:r>
      <w:proofErr w:type="gramEnd"/>
      <w:r w:rsidRPr="0099102D">
        <w:rPr>
          <w:rFonts w:ascii="Times New Roman" w:eastAsia="Calibri" w:hAnsi="Times New Roman" w:cs="Times New Roman"/>
          <w:sz w:val="28"/>
          <w:szCs w:val="28"/>
        </w:rPr>
        <w:t>–1) + 1,037×1 + 1,038×1 + 0,901×1 – 1,278×(–1) = 2,249</w:t>
      </w:r>
    </w:p>
    <w:p w:rsidR="00EC50C1" w:rsidRPr="0099102D" w:rsidRDefault="00EC50C1" w:rsidP="00EC50C1">
      <w:pPr>
        <w:spacing w:after="0" w:line="360" w:lineRule="auto"/>
        <w:ind w:firstLine="709"/>
        <w:jc w:val="both"/>
        <w:rPr>
          <w:rFonts w:ascii="Times New Roman" w:eastAsia="Calibri" w:hAnsi="Times New Roman" w:cs="Times New Roman"/>
          <w:sz w:val="28"/>
          <w:szCs w:val="28"/>
        </w:rPr>
      </w:pPr>
      <w:r w:rsidRPr="0099102D">
        <w:rPr>
          <w:rFonts w:ascii="Times New Roman" w:eastAsia="Calibri" w:hAnsi="Times New Roman" w:cs="Times New Roman"/>
          <w:sz w:val="28"/>
          <w:szCs w:val="28"/>
        </w:rPr>
        <w:t>Модуль полученного значения F больше</w:t>
      </w:r>
      <w:r>
        <w:rPr>
          <w:rFonts w:ascii="Times New Roman" w:eastAsia="Calibri" w:hAnsi="Times New Roman" w:cs="Times New Roman"/>
          <w:sz w:val="28"/>
          <w:szCs w:val="28"/>
        </w:rPr>
        <w:t xml:space="preserve"> для класса повреждений, причине</w:t>
      </w:r>
      <w:r w:rsidRPr="0099102D">
        <w:rPr>
          <w:rFonts w:ascii="Times New Roman" w:eastAsia="Calibri" w:hAnsi="Times New Roman" w:cs="Times New Roman"/>
          <w:sz w:val="28"/>
          <w:szCs w:val="28"/>
        </w:rPr>
        <w:t xml:space="preserve">нных выстрелом </w:t>
      </w:r>
      <w:r>
        <w:rPr>
          <w:rFonts w:ascii="Times New Roman" w:eastAsia="Calibri" w:hAnsi="Times New Roman" w:cs="Times New Roman"/>
          <w:sz w:val="28"/>
          <w:szCs w:val="28"/>
        </w:rPr>
        <w:t>в упор</w:t>
      </w:r>
      <w:r w:rsidRPr="0099102D">
        <w:rPr>
          <w:rFonts w:ascii="Times New Roman" w:eastAsia="Calibri" w:hAnsi="Times New Roman" w:cs="Times New Roman"/>
          <w:sz w:val="28"/>
          <w:szCs w:val="28"/>
        </w:rPr>
        <w:t>, соответственно, входная огнестрельная рана относится к этому классу повреждений.</w:t>
      </w:r>
    </w:p>
    <w:p w:rsidR="00EC50C1" w:rsidRPr="0099102D" w:rsidRDefault="00EC50C1" w:rsidP="00EC50C1">
      <w:pPr>
        <w:spacing w:after="0" w:line="360" w:lineRule="auto"/>
        <w:ind w:firstLine="709"/>
        <w:jc w:val="both"/>
        <w:rPr>
          <w:rFonts w:ascii="Times New Roman" w:eastAsia="Calibri" w:hAnsi="Times New Roman" w:cs="Times New Roman"/>
          <w:sz w:val="28"/>
          <w:szCs w:val="28"/>
        </w:rPr>
      </w:pPr>
      <w:r w:rsidRPr="0099102D">
        <w:rPr>
          <w:rFonts w:ascii="Times New Roman" w:eastAsia="Calibri" w:hAnsi="Times New Roman" w:cs="Times New Roman"/>
          <w:sz w:val="28"/>
          <w:szCs w:val="28"/>
        </w:rPr>
        <w:t>Применение бинарной логистической регрессии</w:t>
      </w:r>
    </w:p>
    <w:p w:rsidR="00EC50C1" w:rsidRPr="0099102D" w:rsidRDefault="00EC50C1" w:rsidP="00EC50C1">
      <w:pPr>
        <w:spacing w:after="0" w:line="360" w:lineRule="auto"/>
        <w:ind w:firstLine="709"/>
        <w:jc w:val="both"/>
        <w:rPr>
          <w:rFonts w:ascii="Times New Roman" w:eastAsia="Calibri" w:hAnsi="Times New Roman" w:cs="Times New Roman"/>
          <w:sz w:val="28"/>
          <w:szCs w:val="28"/>
        </w:rPr>
      </w:pPr>
      <w:r w:rsidRPr="0099102D">
        <w:rPr>
          <w:rFonts w:ascii="Times New Roman" w:eastAsia="Calibri" w:hAnsi="Times New Roman" w:cs="Times New Roman"/>
          <w:sz w:val="28"/>
          <w:szCs w:val="28"/>
        </w:rPr>
        <w:t>Для вычисления вероятности Р</w:t>
      </w:r>
      <w:r w:rsidRPr="00FA39E8">
        <w:rPr>
          <w:rFonts w:ascii="Times New Roman" w:eastAsia="Calibri" w:hAnsi="Times New Roman" w:cs="Times New Roman"/>
          <w:b/>
          <w:sz w:val="28"/>
          <w:szCs w:val="28"/>
          <w:vertAlign w:val="subscript"/>
        </w:rPr>
        <w:t>2</w:t>
      </w:r>
      <w:r w:rsidRPr="0099102D">
        <w:rPr>
          <w:rFonts w:ascii="Times New Roman" w:eastAsia="Calibri" w:hAnsi="Times New Roman" w:cs="Times New Roman"/>
          <w:sz w:val="28"/>
          <w:szCs w:val="28"/>
        </w:rPr>
        <w:t xml:space="preserve"> исполнения предсказания «выстрел с близкой дистанции» сначала вычисляется значение Z:</w:t>
      </w:r>
    </w:p>
    <w:p w:rsidR="00EC50C1" w:rsidRPr="0099102D" w:rsidRDefault="00EC50C1" w:rsidP="00EC50C1">
      <w:pPr>
        <w:spacing w:after="0" w:line="360" w:lineRule="auto"/>
        <w:ind w:firstLine="709"/>
        <w:jc w:val="both"/>
        <w:rPr>
          <w:rFonts w:ascii="Times New Roman" w:eastAsia="Calibri" w:hAnsi="Times New Roman" w:cs="Times New Roman"/>
          <w:sz w:val="28"/>
          <w:szCs w:val="28"/>
        </w:rPr>
      </w:pPr>
      <w:r w:rsidRPr="0099102D">
        <w:rPr>
          <w:rFonts w:ascii="Times New Roman" w:eastAsia="Calibri" w:hAnsi="Times New Roman" w:cs="Times New Roman"/>
          <w:sz w:val="28"/>
          <w:szCs w:val="28"/>
        </w:rPr>
        <w:lastRenderedPageBreak/>
        <w:t>Z = 5,113 – 6,916 + 0,386 = –1,417</w:t>
      </w:r>
    </w:p>
    <w:p w:rsidR="00EC50C1" w:rsidRPr="0099102D" w:rsidRDefault="00EC50C1" w:rsidP="00EC50C1">
      <w:pPr>
        <w:spacing w:after="0" w:line="360" w:lineRule="auto"/>
        <w:ind w:firstLine="709"/>
        <w:jc w:val="both"/>
        <w:rPr>
          <w:rFonts w:ascii="Times New Roman" w:eastAsia="Calibri" w:hAnsi="Times New Roman" w:cs="Times New Roman"/>
          <w:sz w:val="28"/>
          <w:szCs w:val="28"/>
        </w:rPr>
      </w:pPr>
      <w:r w:rsidRPr="0099102D">
        <w:rPr>
          <w:rFonts w:ascii="Times New Roman" w:eastAsia="Calibri" w:hAnsi="Times New Roman" w:cs="Times New Roman"/>
          <w:sz w:val="28"/>
          <w:szCs w:val="28"/>
        </w:rPr>
        <w:t>Следовательно, вероятность исполнения предсказания «выстрел с близкой дистанции» равна:</w:t>
      </w:r>
    </w:p>
    <w:p w:rsidR="00EC50C1" w:rsidRPr="002A3773" w:rsidRDefault="000F5C9D" w:rsidP="00EC50C1">
      <w:pPr>
        <w:spacing w:after="0" w:line="240" w:lineRule="auto"/>
        <w:ind w:firstLine="709"/>
        <w:jc w:val="both"/>
        <w:rPr>
          <w:rFonts w:ascii="Times New Roman" w:eastAsia="Calibri" w:hAnsi="Times New Roman" w:cs="Times New Roman"/>
          <w:sz w:val="24"/>
          <w:szCs w:val="24"/>
          <w:lang w:eastAsia="ru-RU"/>
        </w:rPr>
      </w:pPr>
      <m:oMathPara>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P</m:t>
              </m:r>
            </m:e>
            <m:sub>
              <m:r>
                <m:rPr>
                  <m:sty m:val="p"/>
                </m:rPr>
                <w:rPr>
                  <w:rFonts w:ascii="Cambria Math" w:eastAsia="Calibri" w:hAnsi="Cambria Math" w:cs="Times New Roman"/>
                  <w:sz w:val="24"/>
                  <w:szCs w:val="24"/>
                </w:rPr>
                <m:t>2</m:t>
              </m:r>
            </m:sub>
          </m:sSub>
          <m:r>
            <m:rPr>
              <m:sty m:val="p"/>
            </m:rPr>
            <w:rPr>
              <w:rFonts w:ascii="Cambria Math" w:eastAsia="Calibri" w:hAnsi="Times New Roman" w:cs="Times New Roman"/>
              <w:sz w:val="24"/>
              <w:szCs w:val="24"/>
            </w:rPr>
            <m:t>=</m:t>
          </m:r>
          <m:f>
            <m:fPr>
              <m:ctrlPr>
                <w:rPr>
                  <w:rFonts w:ascii="Cambria Math" w:eastAsia="Calibri" w:hAnsi="Times New Roman" w:cs="Times New Roman"/>
                  <w:sz w:val="24"/>
                  <w:szCs w:val="24"/>
                </w:rPr>
              </m:ctrlPr>
            </m:fPr>
            <m:num>
              <m:r>
                <m:rPr>
                  <m:sty m:val="p"/>
                </m:rPr>
                <w:rPr>
                  <w:rFonts w:ascii="Cambria Math" w:eastAsia="Calibri" w:hAnsi="Times New Roman" w:cs="Times New Roman"/>
                  <w:sz w:val="24"/>
                  <w:szCs w:val="24"/>
                </w:rPr>
                <m:t>1</m:t>
              </m:r>
            </m:num>
            <m:den>
              <m:r>
                <m:rPr>
                  <m:sty m:val="p"/>
                </m:rPr>
                <w:rPr>
                  <w:rFonts w:ascii="Cambria Math" w:eastAsia="Calibri" w:hAnsi="Cambria Math" w:cs="Times New Roman"/>
                  <w:sz w:val="24"/>
                  <w:szCs w:val="24"/>
                </w:rPr>
                <m:t>1</m:t>
              </m:r>
              <m:r>
                <m:rPr>
                  <m:sty m:val="p"/>
                </m:rPr>
                <w:rPr>
                  <w:rFonts w:ascii="Cambria Math" w:eastAsia="Calibri" w:hAnsi="Times New Roman" w:cs="Times New Roman"/>
                  <w:sz w:val="24"/>
                  <w:szCs w:val="24"/>
                </w:rPr>
                <m:t>+</m:t>
              </m:r>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e</m:t>
                  </m:r>
                </m:e>
                <m:sup>
                  <m:r>
                    <m:rPr>
                      <m:sty m:val="p"/>
                    </m:rPr>
                    <w:rPr>
                      <w:rFonts w:ascii="Cambria Math" w:eastAsia="Calibri" w:hAnsi="Cambria Math" w:cs="Times New Roman"/>
                      <w:sz w:val="24"/>
                      <w:szCs w:val="24"/>
                    </w:rPr>
                    <m:t>–z</m:t>
                  </m:r>
                </m:sup>
              </m:sSup>
            </m:den>
          </m:f>
          <m:r>
            <w:rPr>
              <w:rFonts w:ascii="Cambria Math" w:eastAsia="Calibri" w:hAnsi="Times New Roman" w:cs="Times New Roman"/>
              <w:sz w:val="24"/>
              <w:szCs w:val="24"/>
            </w:rPr>
            <m:t xml:space="preserve">  = </m:t>
          </m:r>
          <m:f>
            <m:fPr>
              <m:ctrlPr>
                <w:rPr>
                  <w:rFonts w:ascii="Cambria Math" w:eastAsia="Calibri" w:hAnsi="Times New Roman" w:cs="Times New Roman"/>
                  <w:i/>
                  <w:sz w:val="24"/>
                  <w:szCs w:val="24"/>
                </w:rPr>
              </m:ctrlPr>
            </m:fPr>
            <m:num>
              <m:r>
                <w:rPr>
                  <w:rFonts w:ascii="Cambria Math" w:eastAsia="Calibri" w:hAnsi="Times New Roman" w:cs="Times New Roman"/>
                  <w:sz w:val="24"/>
                  <w:szCs w:val="24"/>
                </w:rPr>
                <m:t>1</m:t>
              </m:r>
            </m:num>
            <m:den>
              <m:r>
                <w:rPr>
                  <w:rFonts w:ascii="Cambria Math" w:eastAsia="Calibri" w:hAnsi="Times New Roman" w:cs="Times New Roman"/>
                  <w:sz w:val="24"/>
                  <w:szCs w:val="24"/>
                </w:rPr>
                <m:t>1+</m:t>
              </m:r>
              <m:sSup>
                <m:sSupPr>
                  <m:ctrlPr>
                    <w:rPr>
                      <w:rFonts w:ascii="Cambria Math" w:eastAsia="Calibri" w:hAnsi="Times New Roman" w:cs="Times New Roman"/>
                      <w:i/>
                      <w:sz w:val="24"/>
                      <w:szCs w:val="24"/>
                    </w:rPr>
                  </m:ctrlPr>
                </m:sSupPr>
                <m:e>
                  <m:r>
                    <w:rPr>
                      <w:rFonts w:ascii="Cambria Math" w:eastAsia="Calibri" w:hAnsi="Times New Roman" w:cs="Times New Roman"/>
                      <w:sz w:val="24"/>
                      <w:szCs w:val="24"/>
                    </w:rPr>
                    <m:t>2,718</m:t>
                  </m:r>
                </m:e>
                <m:sup>
                  <m:r>
                    <w:rPr>
                      <w:rFonts w:ascii="Cambria Math" w:eastAsia="Calibri" w:hAnsi="Times New Roman" w:cs="Times New Roman"/>
                      <w:sz w:val="24"/>
                      <w:szCs w:val="24"/>
                    </w:rPr>
                    <m:t>1,417</m:t>
                  </m:r>
                </m:sup>
              </m:sSup>
            </m:den>
          </m:f>
          <m:r>
            <w:rPr>
              <w:rFonts w:ascii="Cambria Math" w:eastAsia="Calibri" w:hAnsi="Cambria Math" w:cs="Times New Roman"/>
              <w:sz w:val="24"/>
              <w:szCs w:val="24"/>
            </w:rPr>
            <m:t>=</m:t>
          </m:r>
          <m:r>
            <w:rPr>
              <w:rFonts w:ascii="Cambria Math" w:eastAsia="Calibri" w:hAnsi="Times New Roman" w:cs="Times New Roman"/>
              <w:sz w:val="24"/>
              <w:szCs w:val="24"/>
            </w:rPr>
            <m:t>0,195</m:t>
          </m:r>
        </m:oMath>
      </m:oMathPara>
    </w:p>
    <w:p w:rsidR="00EC50C1" w:rsidRPr="00FA39E8" w:rsidRDefault="00EC50C1" w:rsidP="00EC50C1">
      <w:pPr>
        <w:spacing w:after="0" w:line="360" w:lineRule="auto"/>
        <w:ind w:firstLine="709"/>
        <w:jc w:val="both"/>
        <w:rPr>
          <w:rFonts w:ascii="Times New Roman" w:eastAsia="Calibri" w:hAnsi="Times New Roman" w:cs="Times New Roman"/>
          <w:sz w:val="28"/>
          <w:szCs w:val="28"/>
        </w:rPr>
      </w:pPr>
      <w:r w:rsidRPr="00FA39E8">
        <w:rPr>
          <w:rFonts w:ascii="Times New Roman" w:eastAsia="Calibri" w:hAnsi="Times New Roman" w:cs="Times New Roman"/>
          <w:sz w:val="28"/>
          <w:szCs w:val="28"/>
        </w:rPr>
        <w:t xml:space="preserve">Тогда вероятность причинения данного повреждения выстрелом </w:t>
      </w:r>
      <w:r>
        <w:rPr>
          <w:rFonts w:ascii="Times New Roman" w:eastAsia="Calibri" w:hAnsi="Times New Roman" w:cs="Times New Roman"/>
          <w:sz w:val="28"/>
          <w:szCs w:val="28"/>
        </w:rPr>
        <w:t>в упор</w:t>
      </w:r>
      <w:r w:rsidRPr="00FA39E8">
        <w:rPr>
          <w:rFonts w:ascii="Times New Roman" w:eastAsia="Calibri" w:hAnsi="Times New Roman" w:cs="Times New Roman"/>
          <w:sz w:val="28"/>
          <w:szCs w:val="28"/>
        </w:rPr>
        <w:t xml:space="preserve"> равна:</w:t>
      </w:r>
    </w:p>
    <w:p w:rsidR="00EC50C1" w:rsidRPr="00FA39E8" w:rsidRDefault="00EC50C1" w:rsidP="00EC50C1">
      <w:pPr>
        <w:spacing w:after="0" w:line="360" w:lineRule="auto"/>
        <w:ind w:firstLine="709"/>
        <w:jc w:val="both"/>
        <w:rPr>
          <w:rFonts w:ascii="Times New Roman" w:eastAsia="Calibri" w:hAnsi="Times New Roman" w:cs="Times New Roman"/>
          <w:sz w:val="28"/>
          <w:szCs w:val="28"/>
        </w:rPr>
      </w:pPr>
      <w:r w:rsidRPr="00FA39E8">
        <w:rPr>
          <w:rFonts w:ascii="Times New Roman" w:eastAsia="Calibri" w:hAnsi="Times New Roman" w:cs="Times New Roman"/>
          <w:sz w:val="28"/>
          <w:szCs w:val="28"/>
        </w:rPr>
        <w:t>Р</w:t>
      </w:r>
      <w:r w:rsidRPr="00FA39E8">
        <w:rPr>
          <w:rFonts w:ascii="Times New Roman" w:eastAsia="Calibri" w:hAnsi="Times New Roman" w:cs="Times New Roman"/>
          <w:b/>
          <w:sz w:val="28"/>
          <w:szCs w:val="28"/>
          <w:vertAlign w:val="subscript"/>
        </w:rPr>
        <w:t>1</w:t>
      </w:r>
      <w:r w:rsidRPr="00FA39E8">
        <w:rPr>
          <w:rFonts w:ascii="Times New Roman" w:eastAsia="Calibri" w:hAnsi="Times New Roman" w:cs="Times New Roman"/>
          <w:sz w:val="28"/>
          <w:szCs w:val="28"/>
        </w:rPr>
        <w:t xml:space="preserve"> = 1 – Р</w:t>
      </w:r>
      <w:r w:rsidRPr="00FA39E8">
        <w:rPr>
          <w:rFonts w:ascii="Times New Roman" w:eastAsia="Calibri" w:hAnsi="Times New Roman" w:cs="Times New Roman"/>
          <w:b/>
          <w:sz w:val="28"/>
          <w:szCs w:val="28"/>
          <w:vertAlign w:val="subscript"/>
        </w:rPr>
        <w:t>2</w:t>
      </w:r>
      <w:r w:rsidRPr="00FA39E8">
        <w:rPr>
          <w:rFonts w:ascii="Times New Roman" w:eastAsia="Calibri" w:hAnsi="Times New Roman" w:cs="Times New Roman"/>
          <w:sz w:val="28"/>
          <w:szCs w:val="28"/>
        </w:rPr>
        <w:t xml:space="preserve"> = 1 – 0,195 = 0,805</w:t>
      </w:r>
    </w:p>
    <w:p w:rsidR="00EC50C1" w:rsidRPr="00FA39E8" w:rsidRDefault="00EC50C1" w:rsidP="00EC50C1">
      <w:pPr>
        <w:spacing w:after="0" w:line="360" w:lineRule="auto"/>
        <w:ind w:firstLine="709"/>
        <w:jc w:val="both"/>
        <w:rPr>
          <w:rFonts w:ascii="Times New Roman" w:eastAsia="Calibri" w:hAnsi="Times New Roman" w:cs="Times New Roman"/>
          <w:sz w:val="28"/>
          <w:szCs w:val="28"/>
        </w:rPr>
      </w:pPr>
      <w:r w:rsidRPr="00FA39E8">
        <w:rPr>
          <w:rFonts w:ascii="Times New Roman" w:eastAsia="Calibri" w:hAnsi="Times New Roman" w:cs="Times New Roman"/>
          <w:sz w:val="28"/>
          <w:szCs w:val="28"/>
        </w:rPr>
        <w:t>Таким образом, бинарная логистическая регрессия отно</w:t>
      </w:r>
      <w:r>
        <w:rPr>
          <w:rFonts w:ascii="Times New Roman" w:eastAsia="Calibri" w:hAnsi="Times New Roman" w:cs="Times New Roman"/>
          <w:sz w:val="28"/>
          <w:szCs w:val="28"/>
        </w:rPr>
        <w:t>сит данное повреждение к причине</w:t>
      </w:r>
      <w:r w:rsidRPr="00FA39E8">
        <w:rPr>
          <w:rFonts w:ascii="Times New Roman" w:eastAsia="Calibri" w:hAnsi="Times New Roman" w:cs="Times New Roman"/>
          <w:sz w:val="28"/>
          <w:szCs w:val="28"/>
        </w:rPr>
        <w:t xml:space="preserve">нным выстрелом </w:t>
      </w:r>
      <w:r>
        <w:rPr>
          <w:rFonts w:ascii="Times New Roman" w:eastAsia="Calibri" w:hAnsi="Times New Roman" w:cs="Times New Roman"/>
          <w:sz w:val="28"/>
          <w:szCs w:val="28"/>
        </w:rPr>
        <w:t>в упор</w:t>
      </w:r>
      <w:r w:rsidRPr="00FA39E8">
        <w:rPr>
          <w:rFonts w:ascii="Times New Roman" w:eastAsia="Calibri" w:hAnsi="Times New Roman" w:cs="Times New Roman"/>
          <w:sz w:val="28"/>
          <w:szCs w:val="28"/>
        </w:rPr>
        <w:t xml:space="preserve"> с</w:t>
      </w:r>
      <w:r>
        <w:rPr>
          <w:rFonts w:ascii="Times New Roman" w:eastAsia="Calibri" w:hAnsi="Times New Roman" w:cs="Times New Roman"/>
          <w:sz w:val="28"/>
          <w:szCs w:val="28"/>
        </w:rPr>
        <w:t xml:space="preserve"> вероятностью 0,805, а к причине</w:t>
      </w:r>
      <w:r w:rsidRPr="00FA39E8">
        <w:rPr>
          <w:rFonts w:ascii="Times New Roman" w:eastAsia="Calibri" w:hAnsi="Times New Roman" w:cs="Times New Roman"/>
          <w:sz w:val="28"/>
          <w:szCs w:val="28"/>
        </w:rPr>
        <w:t>нным с близкой дистанции с вероятностью 0,195.</w:t>
      </w:r>
    </w:p>
    <w:p w:rsidR="00EC50C1" w:rsidRPr="003C10E1" w:rsidRDefault="00EC50C1" w:rsidP="003C10E1">
      <w:pPr>
        <w:spacing w:after="0" w:line="360" w:lineRule="auto"/>
        <w:ind w:firstLine="709"/>
        <w:jc w:val="both"/>
        <w:rPr>
          <w:rFonts w:ascii="Times New Roman" w:eastAsia="Calibri" w:hAnsi="Times New Roman" w:cs="Times New Roman"/>
          <w:sz w:val="28"/>
          <w:szCs w:val="28"/>
        </w:rPr>
      </w:pPr>
      <w:r w:rsidRPr="00FA39E8">
        <w:rPr>
          <w:rFonts w:ascii="Times New Roman" w:eastAsia="Calibri" w:hAnsi="Times New Roman" w:cs="Times New Roman"/>
          <w:sz w:val="28"/>
          <w:szCs w:val="28"/>
        </w:rPr>
        <w:t>О</w:t>
      </w:r>
      <w:r>
        <w:rPr>
          <w:rFonts w:ascii="Times New Roman" w:eastAsia="Calibri" w:hAnsi="Times New Roman" w:cs="Times New Roman"/>
          <w:sz w:val="28"/>
          <w:szCs w:val="28"/>
        </w:rPr>
        <w:t>бобщив результаты применения тре</w:t>
      </w:r>
      <w:r w:rsidRPr="00FA39E8">
        <w:rPr>
          <w:rFonts w:ascii="Times New Roman" w:eastAsia="Calibri" w:hAnsi="Times New Roman" w:cs="Times New Roman"/>
          <w:sz w:val="28"/>
          <w:szCs w:val="28"/>
        </w:rPr>
        <w:t>х математических методов исс</w:t>
      </w:r>
      <w:r>
        <w:rPr>
          <w:rFonts w:ascii="Times New Roman" w:eastAsia="Calibri" w:hAnsi="Times New Roman" w:cs="Times New Roman"/>
          <w:sz w:val="28"/>
          <w:szCs w:val="28"/>
        </w:rPr>
        <w:t xml:space="preserve">ледования, можно вполне достоверно </w:t>
      </w:r>
      <w:r w:rsidRPr="00FA39E8">
        <w:rPr>
          <w:rFonts w:ascii="Times New Roman" w:eastAsia="Calibri" w:hAnsi="Times New Roman" w:cs="Times New Roman"/>
          <w:sz w:val="28"/>
          <w:szCs w:val="28"/>
        </w:rPr>
        <w:t xml:space="preserve">сделать вывод, что входная огнестрельная рана причинена выстрелом </w:t>
      </w:r>
      <w:r>
        <w:rPr>
          <w:rFonts w:ascii="Times New Roman" w:eastAsia="Calibri" w:hAnsi="Times New Roman" w:cs="Times New Roman"/>
          <w:sz w:val="28"/>
          <w:szCs w:val="28"/>
        </w:rPr>
        <w:t>в упор</w:t>
      </w:r>
      <w:r w:rsidR="003C10E1">
        <w:rPr>
          <w:rFonts w:ascii="Times New Roman" w:eastAsia="Calibri" w:hAnsi="Times New Roman" w:cs="Times New Roman"/>
          <w:sz w:val="28"/>
          <w:szCs w:val="28"/>
        </w:rPr>
        <w:t>.</w:t>
      </w:r>
    </w:p>
    <w:p w:rsidR="000415D8" w:rsidRPr="00541ACD" w:rsidRDefault="000415D8" w:rsidP="00541ACD">
      <w:pPr>
        <w:pStyle w:val="1"/>
        <w:jc w:val="center"/>
        <w:rPr>
          <w:sz w:val="32"/>
          <w:szCs w:val="32"/>
        </w:rPr>
      </w:pPr>
      <w:bookmarkStart w:id="30" w:name="_Toc25776557"/>
      <w:r w:rsidRPr="00541ACD">
        <w:rPr>
          <w:sz w:val="32"/>
          <w:szCs w:val="32"/>
        </w:rPr>
        <w:t xml:space="preserve">РАЗЛИЧНЫЕ ВИДЫ РАНЕНИЙ </w:t>
      </w:r>
      <w:proofErr w:type="gramStart"/>
      <w:r w:rsidRPr="00541ACD">
        <w:rPr>
          <w:sz w:val="32"/>
          <w:szCs w:val="32"/>
        </w:rPr>
        <w:t>ВЫСТРЕЛАМИ</w:t>
      </w:r>
      <w:r w:rsidR="005E6667">
        <w:rPr>
          <w:sz w:val="32"/>
          <w:szCs w:val="32"/>
        </w:rPr>
        <w:t xml:space="preserve"> </w:t>
      </w:r>
      <w:r w:rsidRPr="00541ACD">
        <w:rPr>
          <w:sz w:val="32"/>
          <w:szCs w:val="32"/>
        </w:rPr>
        <w:t xml:space="preserve"> ИЗ</w:t>
      </w:r>
      <w:proofErr w:type="gramEnd"/>
      <w:r w:rsidRPr="00541ACD">
        <w:rPr>
          <w:sz w:val="32"/>
          <w:szCs w:val="32"/>
        </w:rPr>
        <w:t xml:space="preserve"> ГЛАДКОСТВОЛЬНОГО ОРУЖИЯ</w:t>
      </w:r>
      <w:bookmarkEnd w:id="30"/>
    </w:p>
    <w:p w:rsidR="000415D8" w:rsidRPr="005942B7" w:rsidRDefault="005E6667" w:rsidP="005942B7">
      <w:pPr>
        <w:pStyle w:val="1"/>
        <w:jc w:val="right"/>
        <w:rPr>
          <w:i/>
          <w:iCs/>
          <w:sz w:val="28"/>
          <w:szCs w:val="28"/>
        </w:rPr>
      </w:pPr>
      <w:bookmarkStart w:id="31" w:name="_Toc25776558"/>
      <w:r w:rsidRPr="005942B7">
        <w:rPr>
          <w:i/>
          <w:iCs/>
          <w:sz w:val="28"/>
          <w:szCs w:val="28"/>
        </w:rPr>
        <w:t>Емелин</w:t>
      </w:r>
      <w:r w:rsidR="00F46214" w:rsidRPr="005942B7">
        <w:rPr>
          <w:i/>
          <w:iCs/>
          <w:sz w:val="28"/>
          <w:szCs w:val="28"/>
        </w:rPr>
        <w:t xml:space="preserve"> В.В.</w:t>
      </w:r>
      <w:bookmarkEnd w:id="31"/>
    </w:p>
    <w:p w:rsidR="000415D8" w:rsidRDefault="000415D8" w:rsidP="005E6667">
      <w:pPr>
        <w:spacing w:after="0" w:line="360" w:lineRule="auto"/>
        <w:ind w:firstLine="709"/>
        <w:jc w:val="right"/>
        <w:rPr>
          <w:rFonts w:ascii="Times New Roman" w:hAnsi="Times New Roman" w:cs="Times New Roman"/>
          <w:i/>
          <w:sz w:val="28"/>
          <w:szCs w:val="28"/>
        </w:rPr>
      </w:pPr>
      <w:r w:rsidRPr="00541ACD">
        <w:rPr>
          <w:rFonts w:ascii="Times New Roman" w:hAnsi="Times New Roman" w:cs="Times New Roman"/>
          <w:i/>
          <w:sz w:val="28"/>
          <w:szCs w:val="28"/>
        </w:rPr>
        <w:t>ФГБ</w:t>
      </w:r>
      <w:r w:rsidR="00F46214">
        <w:rPr>
          <w:rFonts w:ascii="Times New Roman" w:hAnsi="Times New Roman" w:cs="Times New Roman"/>
          <w:i/>
          <w:sz w:val="28"/>
          <w:szCs w:val="28"/>
        </w:rPr>
        <w:t>Н</w:t>
      </w:r>
      <w:r w:rsidRPr="00541ACD">
        <w:rPr>
          <w:rFonts w:ascii="Times New Roman" w:hAnsi="Times New Roman" w:cs="Times New Roman"/>
          <w:i/>
          <w:sz w:val="28"/>
          <w:szCs w:val="28"/>
        </w:rPr>
        <w:t xml:space="preserve">У </w:t>
      </w:r>
      <w:r w:rsidR="00F46214">
        <w:rPr>
          <w:rFonts w:ascii="Times New Roman" w:hAnsi="Times New Roman" w:cs="Times New Roman"/>
          <w:i/>
          <w:sz w:val="28"/>
          <w:szCs w:val="28"/>
        </w:rPr>
        <w:t>«Российский центр судебно-медицинской экспертизы»</w:t>
      </w:r>
      <w:r w:rsidRPr="00541ACD">
        <w:rPr>
          <w:rFonts w:ascii="Times New Roman" w:hAnsi="Times New Roman" w:cs="Times New Roman"/>
          <w:i/>
          <w:sz w:val="28"/>
          <w:szCs w:val="28"/>
        </w:rPr>
        <w:t xml:space="preserve"> </w:t>
      </w:r>
      <w:r w:rsidR="00F46214">
        <w:rPr>
          <w:rFonts w:ascii="Times New Roman" w:hAnsi="Times New Roman" w:cs="Times New Roman"/>
          <w:i/>
          <w:sz w:val="28"/>
          <w:szCs w:val="28"/>
        </w:rPr>
        <w:t>М</w:t>
      </w:r>
      <w:r w:rsidR="00F46214" w:rsidRPr="00541ACD">
        <w:rPr>
          <w:rFonts w:ascii="Times New Roman" w:hAnsi="Times New Roman" w:cs="Times New Roman"/>
          <w:i/>
          <w:sz w:val="28"/>
          <w:szCs w:val="28"/>
        </w:rPr>
        <w:t xml:space="preserve">инздрава </w:t>
      </w:r>
      <w:r w:rsidR="00F46214">
        <w:rPr>
          <w:rFonts w:ascii="Times New Roman" w:hAnsi="Times New Roman" w:cs="Times New Roman"/>
          <w:i/>
          <w:sz w:val="28"/>
          <w:szCs w:val="28"/>
        </w:rPr>
        <w:t>Р</w:t>
      </w:r>
      <w:r w:rsidR="00F46214" w:rsidRPr="00541ACD">
        <w:rPr>
          <w:rFonts w:ascii="Times New Roman" w:hAnsi="Times New Roman" w:cs="Times New Roman"/>
          <w:i/>
          <w:sz w:val="28"/>
          <w:szCs w:val="28"/>
        </w:rPr>
        <w:t>оссии</w:t>
      </w:r>
    </w:p>
    <w:p w:rsidR="00F46214" w:rsidRPr="00541ACD" w:rsidRDefault="00F46214" w:rsidP="005E6667">
      <w:pPr>
        <w:spacing w:after="0" w:line="360" w:lineRule="auto"/>
        <w:ind w:firstLine="709"/>
        <w:jc w:val="right"/>
        <w:rPr>
          <w:rFonts w:ascii="Times New Roman" w:hAnsi="Times New Roman" w:cs="Times New Roman"/>
          <w:b/>
          <w:i/>
          <w:sz w:val="28"/>
          <w:szCs w:val="28"/>
        </w:rPr>
      </w:pPr>
    </w:p>
    <w:p w:rsidR="000415D8" w:rsidRPr="00541ACD" w:rsidRDefault="000415D8"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Поражающее действие огнестрельного снаряда зависит от его формы, размеров, массы и контактной скорости. Часто гладкоствольные охотничьи ружья называют дробовыми, забывая, что существует около 200 видов пуль, используемых в ружейных патронах. Со</w:t>
      </w:r>
      <w:r w:rsidR="0023718F">
        <w:rPr>
          <w:rFonts w:ascii="Times New Roman" w:hAnsi="Times New Roman" w:cs="Times New Roman"/>
          <w:sz w:val="28"/>
          <w:szCs w:val="28"/>
        </w:rPr>
        <w:t xml:space="preserve">зданы также патроны («Комби»), </w:t>
      </w:r>
      <w:r w:rsidRPr="00541ACD">
        <w:rPr>
          <w:rFonts w:ascii="Times New Roman" w:hAnsi="Times New Roman" w:cs="Times New Roman"/>
          <w:sz w:val="28"/>
          <w:szCs w:val="28"/>
        </w:rPr>
        <w:t>которые снаряжены пулей и 4-6 картечинами.</w:t>
      </w:r>
    </w:p>
    <w:p w:rsidR="000415D8" w:rsidRPr="00541ACD" w:rsidRDefault="000415D8"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Существуют дробовые патроны для гладкоствольных пистолетов и револьверов калибра .22 (5,6 мм) и .35 – около 9мм. Последние имеют маркировку на донце гильзы «35 </w:t>
      </w:r>
      <w:proofErr w:type="spellStart"/>
      <w:r w:rsidRPr="00541ACD">
        <w:rPr>
          <w:rFonts w:ascii="Times New Roman" w:hAnsi="Times New Roman" w:cs="Times New Roman"/>
          <w:sz w:val="28"/>
          <w:szCs w:val="28"/>
          <w:lang w:val="en-US"/>
        </w:rPr>
        <w:t>gren</w:t>
      </w:r>
      <w:proofErr w:type="spellEnd"/>
      <w:r w:rsidRPr="00541ACD">
        <w:rPr>
          <w:rFonts w:ascii="Times New Roman" w:hAnsi="Times New Roman" w:cs="Times New Roman"/>
          <w:sz w:val="28"/>
          <w:szCs w:val="28"/>
        </w:rPr>
        <w:t xml:space="preserve">». Они снаряжаются самой мелкой дробью № 11 и 12 (дунст) диаметром около 1,5 мм в количестве 200 штук. За рубежом эти патроны используют путешественники для отстрела мелких </w:t>
      </w:r>
      <w:r w:rsidRPr="00541ACD">
        <w:rPr>
          <w:rFonts w:ascii="Times New Roman" w:hAnsi="Times New Roman" w:cs="Times New Roman"/>
          <w:sz w:val="28"/>
          <w:szCs w:val="28"/>
        </w:rPr>
        <w:lastRenderedPageBreak/>
        <w:t>грызунов и змей и называются «</w:t>
      </w:r>
      <w:proofErr w:type="spellStart"/>
      <w:r w:rsidRPr="00541ACD">
        <w:rPr>
          <w:rFonts w:ascii="Times New Roman" w:hAnsi="Times New Roman" w:cs="Times New Roman"/>
          <w:sz w:val="28"/>
          <w:szCs w:val="28"/>
        </w:rPr>
        <w:t>снейк</w:t>
      </w:r>
      <w:proofErr w:type="spellEnd"/>
      <w:r w:rsidRPr="00541ACD">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буллет</w:t>
      </w:r>
      <w:proofErr w:type="spellEnd"/>
      <w:r w:rsidRPr="00541ACD">
        <w:rPr>
          <w:rFonts w:ascii="Times New Roman" w:hAnsi="Times New Roman" w:cs="Times New Roman"/>
          <w:sz w:val="28"/>
          <w:szCs w:val="28"/>
        </w:rPr>
        <w:t>». В нашей стране они запрещены по совершенно непонятно причине.</w:t>
      </w:r>
    </w:p>
    <w:p w:rsidR="000415D8" w:rsidRPr="00541ACD" w:rsidRDefault="000415D8"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  Дробовые пистолетные и револьверные патроны при выстрелах в упор могут причинять даже частично сквозные ранения бедра. При выстрелах с расстояния 1,5 м осыпь дроби дает рассеивание до 50 см и дробинки пробивают только кожу.</w:t>
      </w:r>
    </w:p>
    <w:p w:rsidR="000415D8" w:rsidRPr="00541ACD" w:rsidRDefault="000415D8"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Давно известно, что чем меньше диаметр дроби, тем больше размер осыпи. Наиболее компактно летит картечь.</w:t>
      </w:r>
    </w:p>
    <w:p w:rsidR="000415D8" w:rsidRPr="00541ACD" w:rsidRDefault="000415D8"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При выстрелах в упор из охотничьего ружья вид огнестрельного повреждения в значительной степени зависит от поражаемой части тела. При выстрелах в грудь или живот образуется одно входное отверстие, диаметром около 2,5 см с характерными признаками, а ранение может быть частично сквозным. При выстреле в кисть руки или стопу возможны полные отделения части конечности.</w:t>
      </w:r>
    </w:p>
    <w:p w:rsidR="000415D8" w:rsidRPr="00541ACD" w:rsidRDefault="0023718F" w:rsidP="00541A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w:t>
      </w:r>
      <w:r w:rsidR="000415D8" w:rsidRPr="00541ACD">
        <w:rPr>
          <w:rFonts w:ascii="Times New Roman" w:hAnsi="Times New Roman" w:cs="Times New Roman"/>
          <w:sz w:val="28"/>
          <w:szCs w:val="28"/>
        </w:rPr>
        <w:t>выстреле в голову в упор, как правило, происходит почти полное разрушение костей черепа и вещества мозга. Если выстрел произведен в рот, остается целой лишь нижняя часть лица.</w:t>
      </w:r>
    </w:p>
    <w:p w:rsidR="000415D8" w:rsidRPr="00541ACD" w:rsidRDefault="000415D8"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Ранение осыпью дроби в зависимости от расстояния выстрела и области ранения может или причинить смерть или легкий вред здоровью.</w:t>
      </w:r>
    </w:p>
    <w:p w:rsidR="000415D8" w:rsidRPr="00541ACD" w:rsidRDefault="000415D8"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Ранения картечью по виду и последствиям близки к ранению очередью из пистолета-пулемета, поскольку энергия (масса и скорость) отдельных картечин сопоставима с энергией пистолетных пуль. </w:t>
      </w:r>
    </w:p>
    <w:p w:rsidR="000415D8" w:rsidRDefault="000415D8"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Количество дробин в многоэлементном снаряде зависит от калибра оружия и размера дроби.</w:t>
      </w:r>
    </w:p>
    <w:p w:rsidR="00F46214" w:rsidRDefault="00F46214" w:rsidP="00541ACD">
      <w:pPr>
        <w:spacing w:after="0" w:line="360" w:lineRule="auto"/>
        <w:ind w:firstLine="709"/>
        <w:jc w:val="both"/>
        <w:rPr>
          <w:rFonts w:ascii="Times New Roman" w:hAnsi="Times New Roman" w:cs="Times New Roman"/>
          <w:sz w:val="28"/>
          <w:szCs w:val="28"/>
        </w:rPr>
      </w:pPr>
    </w:p>
    <w:p w:rsidR="00F46214" w:rsidRPr="005942B7" w:rsidRDefault="00F46214" w:rsidP="005942B7">
      <w:pPr>
        <w:spacing w:after="0" w:line="360" w:lineRule="auto"/>
        <w:ind w:firstLine="709"/>
        <w:jc w:val="right"/>
        <w:rPr>
          <w:rFonts w:ascii="Times New Roman" w:hAnsi="Times New Roman" w:cs="Times New Roman"/>
          <w:b/>
          <w:bCs/>
          <w:i/>
          <w:iCs/>
          <w:sz w:val="28"/>
          <w:szCs w:val="28"/>
        </w:rPr>
      </w:pPr>
      <w:r w:rsidRPr="005942B7">
        <w:rPr>
          <w:rFonts w:ascii="Times New Roman" w:hAnsi="Times New Roman" w:cs="Times New Roman"/>
          <w:b/>
          <w:bCs/>
          <w:i/>
          <w:iCs/>
          <w:sz w:val="28"/>
          <w:szCs w:val="28"/>
        </w:rPr>
        <w:t>Таблица 1.</w:t>
      </w:r>
    </w:p>
    <w:p w:rsidR="000415D8" w:rsidRDefault="005942B7" w:rsidP="00F46214">
      <w:pPr>
        <w:spacing w:after="0" w:line="360" w:lineRule="auto"/>
        <w:ind w:firstLine="709"/>
        <w:jc w:val="center"/>
        <w:textAlignment w:val="baseline"/>
        <w:rPr>
          <w:rFonts w:ascii="Times New Roman" w:eastAsia="Times New Roman" w:hAnsi="Times New Roman" w:cs="Times New Roman"/>
          <w:b/>
          <w:bCs/>
          <w:i/>
          <w:iCs/>
          <w:color w:val="000000"/>
          <w:sz w:val="28"/>
          <w:szCs w:val="28"/>
          <w:bdr w:val="none" w:sz="0" w:space="0" w:color="auto" w:frame="1"/>
          <w:lang w:eastAsia="ru-RU"/>
        </w:rPr>
      </w:pPr>
      <w:r>
        <w:rPr>
          <w:rFonts w:ascii="Times New Roman" w:eastAsia="Times New Roman" w:hAnsi="Times New Roman" w:cs="Times New Roman"/>
          <w:b/>
          <w:bCs/>
          <w:i/>
          <w:iCs/>
          <w:color w:val="000000"/>
          <w:sz w:val="28"/>
          <w:szCs w:val="28"/>
          <w:bdr w:val="none" w:sz="0" w:space="0" w:color="auto" w:frame="1"/>
          <w:lang w:eastAsia="ru-RU"/>
        </w:rPr>
        <w:t>К</w:t>
      </w:r>
      <w:r w:rsidR="00F46214" w:rsidRPr="00F46214">
        <w:rPr>
          <w:rFonts w:ascii="Times New Roman" w:eastAsia="Times New Roman" w:hAnsi="Times New Roman" w:cs="Times New Roman"/>
          <w:b/>
          <w:bCs/>
          <w:i/>
          <w:iCs/>
          <w:color w:val="000000"/>
          <w:sz w:val="28"/>
          <w:szCs w:val="28"/>
          <w:bdr w:val="none" w:sz="0" w:space="0" w:color="auto" w:frame="1"/>
          <w:lang w:eastAsia="ru-RU"/>
        </w:rPr>
        <w:t>оличеств</w:t>
      </w:r>
      <w:r>
        <w:rPr>
          <w:rFonts w:ascii="Times New Roman" w:eastAsia="Times New Roman" w:hAnsi="Times New Roman" w:cs="Times New Roman"/>
          <w:b/>
          <w:bCs/>
          <w:i/>
          <w:iCs/>
          <w:color w:val="000000"/>
          <w:sz w:val="28"/>
          <w:szCs w:val="28"/>
          <w:bdr w:val="none" w:sz="0" w:space="0" w:color="auto" w:frame="1"/>
          <w:lang w:eastAsia="ru-RU"/>
        </w:rPr>
        <w:t>о</w:t>
      </w:r>
      <w:r w:rsidR="00F46214" w:rsidRPr="00F46214">
        <w:rPr>
          <w:rFonts w:ascii="Times New Roman" w:eastAsia="Times New Roman" w:hAnsi="Times New Roman" w:cs="Times New Roman"/>
          <w:b/>
          <w:bCs/>
          <w:i/>
          <w:iCs/>
          <w:color w:val="000000"/>
          <w:sz w:val="28"/>
          <w:szCs w:val="28"/>
          <w:bdr w:val="none" w:sz="0" w:space="0" w:color="auto" w:frame="1"/>
          <w:lang w:eastAsia="ru-RU"/>
        </w:rPr>
        <w:t xml:space="preserve"> дробин в патроне для гладкоствольного ружья</w:t>
      </w:r>
    </w:p>
    <w:p w:rsidR="005942B7" w:rsidRPr="00F46214" w:rsidRDefault="005942B7" w:rsidP="00F46214">
      <w:pPr>
        <w:spacing w:after="0" w:line="360" w:lineRule="auto"/>
        <w:ind w:firstLine="709"/>
        <w:jc w:val="center"/>
        <w:textAlignment w:val="baseline"/>
        <w:rPr>
          <w:rFonts w:ascii="Times New Roman" w:eastAsia="Times New Roman" w:hAnsi="Times New Roman" w:cs="Times New Roman"/>
          <w:b/>
          <w:bCs/>
          <w:i/>
          <w:iCs/>
          <w:color w:val="000000"/>
          <w:sz w:val="28"/>
          <w:szCs w:val="28"/>
          <w:bdr w:val="none" w:sz="0" w:space="0" w:color="auto" w:frame="1"/>
          <w:lang w:eastAsia="ru-RU"/>
        </w:rPr>
      </w:pPr>
    </w:p>
    <w:p w:rsidR="000415D8" w:rsidRPr="00541ACD" w:rsidRDefault="000415D8" w:rsidP="004B4019">
      <w:pPr>
        <w:spacing w:after="0" w:line="360" w:lineRule="auto"/>
        <w:jc w:val="both"/>
        <w:textAlignment w:val="baseline"/>
        <w:rPr>
          <w:rFonts w:ascii="Times New Roman" w:eastAsia="Times New Roman" w:hAnsi="Times New Roman" w:cs="Times New Roman"/>
          <w:color w:val="000000"/>
          <w:sz w:val="28"/>
          <w:szCs w:val="28"/>
          <w:lang w:eastAsia="ru-RU"/>
        </w:rPr>
      </w:pPr>
      <w:r w:rsidRPr="00541ACD">
        <w:rPr>
          <w:rFonts w:ascii="Times New Roman" w:eastAsia="Times New Roman" w:hAnsi="Times New Roman" w:cs="Times New Roman"/>
          <w:color w:val="000000"/>
          <w:sz w:val="28"/>
          <w:szCs w:val="28"/>
          <w:lang w:eastAsia="ru-RU"/>
        </w:rPr>
        <w:t xml:space="preserve">                                    </w:t>
      </w:r>
      <w:r w:rsidRPr="00541ACD">
        <w:rPr>
          <w:rFonts w:ascii="Times New Roman" w:eastAsia="Times New Roman" w:hAnsi="Times New Roman" w:cs="Times New Roman"/>
          <w:b/>
          <w:bCs/>
          <w:color w:val="000000"/>
          <w:sz w:val="28"/>
          <w:szCs w:val="28"/>
          <w:bdr w:val="none" w:sz="0" w:space="0" w:color="auto" w:frame="1"/>
          <w:lang w:eastAsia="ru-RU"/>
        </w:rPr>
        <w:t>12 кал</w:t>
      </w:r>
      <w:r w:rsidR="004B4019">
        <w:rPr>
          <w:rFonts w:ascii="Times New Roman" w:eastAsia="Times New Roman" w:hAnsi="Times New Roman" w:cs="Times New Roman"/>
          <w:color w:val="000000"/>
          <w:sz w:val="28"/>
          <w:szCs w:val="28"/>
          <w:lang w:eastAsia="ru-RU"/>
        </w:rPr>
        <w:t xml:space="preserve">.          </w:t>
      </w:r>
      <w:r w:rsidRPr="00541ACD">
        <w:rPr>
          <w:rFonts w:ascii="Times New Roman" w:eastAsia="Times New Roman" w:hAnsi="Times New Roman" w:cs="Times New Roman"/>
          <w:color w:val="000000"/>
          <w:sz w:val="28"/>
          <w:szCs w:val="28"/>
          <w:lang w:eastAsia="ru-RU"/>
        </w:rPr>
        <w:t xml:space="preserve">   </w:t>
      </w:r>
      <w:r w:rsidRPr="00541ACD">
        <w:rPr>
          <w:rFonts w:ascii="Times New Roman" w:eastAsia="Times New Roman" w:hAnsi="Times New Roman" w:cs="Times New Roman"/>
          <w:b/>
          <w:bCs/>
          <w:color w:val="000000"/>
          <w:sz w:val="28"/>
          <w:szCs w:val="28"/>
          <w:bdr w:val="none" w:sz="0" w:space="0" w:color="auto" w:frame="1"/>
          <w:lang w:eastAsia="ru-RU"/>
        </w:rPr>
        <w:t>16 кал.</w:t>
      </w:r>
      <w:r w:rsidRPr="00541ACD">
        <w:rPr>
          <w:rFonts w:ascii="Times New Roman" w:eastAsia="Times New Roman" w:hAnsi="Times New Roman" w:cs="Times New Roman"/>
          <w:color w:val="000000"/>
          <w:sz w:val="28"/>
          <w:szCs w:val="28"/>
          <w:lang w:eastAsia="ru-RU"/>
        </w:rPr>
        <w:t>     </w:t>
      </w:r>
      <w:r w:rsidR="00F46214">
        <w:rPr>
          <w:rFonts w:ascii="Times New Roman" w:eastAsia="Times New Roman" w:hAnsi="Times New Roman" w:cs="Times New Roman"/>
          <w:color w:val="000000"/>
          <w:sz w:val="28"/>
          <w:szCs w:val="28"/>
          <w:lang w:eastAsia="ru-RU"/>
        </w:rPr>
        <w:t xml:space="preserve">      </w:t>
      </w:r>
      <w:r w:rsidRPr="00541ACD">
        <w:rPr>
          <w:rFonts w:ascii="Times New Roman" w:eastAsia="Times New Roman" w:hAnsi="Times New Roman" w:cs="Times New Roman"/>
          <w:b/>
          <w:bCs/>
          <w:color w:val="000000"/>
          <w:sz w:val="28"/>
          <w:szCs w:val="28"/>
          <w:bdr w:val="none" w:sz="0" w:space="0" w:color="auto" w:frame="1"/>
          <w:lang w:eastAsia="ru-RU"/>
        </w:rPr>
        <w:t>20 кал.</w:t>
      </w:r>
      <w:r w:rsidRPr="00541ACD">
        <w:rPr>
          <w:rFonts w:ascii="Times New Roman" w:eastAsia="Times New Roman" w:hAnsi="Times New Roman" w:cs="Times New Roman"/>
          <w:color w:val="000000"/>
          <w:sz w:val="28"/>
          <w:szCs w:val="28"/>
          <w:lang w:eastAsia="ru-RU"/>
        </w:rPr>
        <w:t xml:space="preserve">                    </w:t>
      </w:r>
      <w:r w:rsidRPr="00541ACD">
        <w:rPr>
          <w:rFonts w:ascii="Times New Roman" w:eastAsia="Times New Roman" w:hAnsi="Times New Roman" w:cs="Times New Roman"/>
          <w:b/>
          <w:bCs/>
          <w:color w:val="000000"/>
          <w:sz w:val="28"/>
          <w:szCs w:val="28"/>
          <w:bdr w:val="none" w:sz="0" w:space="0" w:color="auto" w:frame="1"/>
          <w:lang w:eastAsia="ru-RU"/>
        </w:rPr>
        <w:t>410 кал.</w:t>
      </w:r>
    </w:p>
    <w:p w:rsidR="000415D8" w:rsidRPr="00541ACD" w:rsidRDefault="000415D8" w:rsidP="004B4019">
      <w:pPr>
        <w:spacing w:after="0" w:line="360" w:lineRule="auto"/>
        <w:jc w:val="both"/>
        <w:textAlignment w:val="baseline"/>
        <w:rPr>
          <w:rFonts w:ascii="Times New Roman" w:eastAsia="Times New Roman" w:hAnsi="Times New Roman" w:cs="Times New Roman"/>
          <w:color w:val="000000"/>
          <w:sz w:val="28"/>
          <w:szCs w:val="28"/>
          <w:lang w:eastAsia="ru-RU"/>
        </w:rPr>
      </w:pPr>
      <w:r w:rsidRPr="00541ACD">
        <w:rPr>
          <w:rFonts w:ascii="Times New Roman" w:eastAsia="Times New Roman" w:hAnsi="Times New Roman" w:cs="Times New Roman"/>
          <w:color w:val="000000"/>
          <w:sz w:val="28"/>
          <w:szCs w:val="28"/>
          <w:lang w:eastAsia="ru-RU"/>
        </w:rPr>
        <w:lastRenderedPageBreak/>
        <w:t>ДРОБЬ № 8 – – - 490 шт. –   400 шт. – 314 шт.  – – 257 шт.</w:t>
      </w:r>
      <w:r w:rsidRPr="00541ACD">
        <w:rPr>
          <w:rFonts w:ascii="Times New Roman" w:eastAsia="Times New Roman" w:hAnsi="Times New Roman" w:cs="Times New Roman"/>
          <w:color w:val="000000"/>
          <w:sz w:val="28"/>
          <w:szCs w:val="28"/>
          <w:lang w:eastAsia="ru-RU"/>
        </w:rPr>
        <w:br/>
        <w:t>ДРОБЬ № 7 – – – – – – 364 шт. – – – 311 шт. – – – 244 шт. – – – 200 шт.</w:t>
      </w:r>
      <w:r w:rsidRPr="00541ACD">
        <w:rPr>
          <w:rFonts w:ascii="Times New Roman" w:eastAsia="Times New Roman" w:hAnsi="Times New Roman" w:cs="Times New Roman"/>
          <w:color w:val="000000"/>
          <w:sz w:val="28"/>
          <w:szCs w:val="28"/>
          <w:lang w:eastAsia="ru-RU"/>
        </w:rPr>
        <w:br/>
        <w:t>ДРОБЬ № 6 – – – – – – 276 шт. – – – 233 шт. – – – 183 шт. – – – 150 шт.</w:t>
      </w:r>
      <w:r w:rsidRPr="00541ACD">
        <w:rPr>
          <w:rFonts w:ascii="Times New Roman" w:eastAsia="Times New Roman" w:hAnsi="Times New Roman" w:cs="Times New Roman"/>
          <w:color w:val="000000"/>
          <w:sz w:val="28"/>
          <w:szCs w:val="28"/>
          <w:lang w:eastAsia="ru-RU"/>
        </w:rPr>
        <w:br/>
        <w:t>ДРОБЬ № 5 – – – – – – 217 шт. – – – 175 шт. – – – 137 шт. – – – 112 шт.</w:t>
      </w:r>
      <w:r w:rsidRPr="00541ACD">
        <w:rPr>
          <w:rFonts w:ascii="Times New Roman" w:eastAsia="Times New Roman" w:hAnsi="Times New Roman" w:cs="Times New Roman"/>
          <w:color w:val="000000"/>
          <w:sz w:val="28"/>
          <w:szCs w:val="28"/>
          <w:lang w:eastAsia="ru-RU"/>
        </w:rPr>
        <w:br/>
        <w:t>ДРОБЬ № 4 – – – – – – 168 шт. – – – 140 шт. – – – 110 шт. – – – 90 шт.</w:t>
      </w:r>
      <w:r w:rsidRPr="00541ACD">
        <w:rPr>
          <w:rFonts w:ascii="Times New Roman" w:eastAsia="Times New Roman" w:hAnsi="Times New Roman" w:cs="Times New Roman"/>
          <w:color w:val="000000"/>
          <w:sz w:val="28"/>
          <w:szCs w:val="28"/>
          <w:lang w:eastAsia="ru-RU"/>
        </w:rPr>
        <w:br/>
        <w:t>ДРОБЬ № 3 – – – – – – 140 шт. – – – 112 шт. – – – 88 шт.  – – – 72 шт.</w:t>
      </w:r>
      <w:r w:rsidRPr="00541ACD">
        <w:rPr>
          <w:rFonts w:ascii="Times New Roman" w:eastAsia="Times New Roman" w:hAnsi="Times New Roman" w:cs="Times New Roman"/>
          <w:color w:val="000000"/>
          <w:sz w:val="28"/>
          <w:szCs w:val="28"/>
          <w:lang w:eastAsia="ru-RU"/>
        </w:rPr>
        <w:br/>
        <w:t xml:space="preserve">ДРОБЬ № 2 – – – – – – 111 шт. – – </w:t>
      </w:r>
      <w:proofErr w:type="gramStart"/>
      <w:r w:rsidRPr="00541ACD">
        <w:rPr>
          <w:rFonts w:ascii="Times New Roman" w:eastAsia="Times New Roman" w:hAnsi="Times New Roman" w:cs="Times New Roman"/>
          <w:color w:val="000000"/>
          <w:sz w:val="28"/>
          <w:szCs w:val="28"/>
          <w:lang w:eastAsia="ru-RU"/>
        </w:rPr>
        <w:t>–  90</w:t>
      </w:r>
      <w:proofErr w:type="gramEnd"/>
      <w:r w:rsidRPr="00541ACD">
        <w:rPr>
          <w:rFonts w:ascii="Times New Roman" w:eastAsia="Times New Roman" w:hAnsi="Times New Roman" w:cs="Times New Roman"/>
          <w:color w:val="000000"/>
          <w:sz w:val="28"/>
          <w:szCs w:val="28"/>
          <w:lang w:eastAsia="ru-RU"/>
        </w:rPr>
        <w:t xml:space="preserve"> шт.  – – – 70 шт. – – </w:t>
      </w:r>
      <w:proofErr w:type="gramStart"/>
      <w:r w:rsidRPr="00541ACD">
        <w:rPr>
          <w:rFonts w:ascii="Times New Roman" w:eastAsia="Times New Roman" w:hAnsi="Times New Roman" w:cs="Times New Roman"/>
          <w:color w:val="000000"/>
          <w:sz w:val="28"/>
          <w:szCs w:val="28"/>
          <w:lang w:eastAsia="ru-RU"/>
        </w:rPr>
        <w:t>–  58</w:t>
      </w:r>
      <w:proofErr w:type="gramEnd"/>
      <w:r w:rsidRPr="00541ACD">
        <w:rPr>
          <w:rFonts w:ascii="Times New Roman" w:eastAsia="Times New Roman" w:hAnsi="Times New Roman" w:cs="Times New Roman"/>
          <w:color w:val="000000"/>
          <w:sz w:val="28"/>
          <w:szCs w:val="28"/>
          <w:lang w:eastAsia="ru-RU"/>
        </w:rPr>
        <w:t xml:space="preserve"> шт.</w:t>
      </w:r>
      <w:r w:rsidRPr="00541ACD">
        <w:rPr>
          <w:rFonts w:ascii="Times New Roman" w:eastAsia="Times New Roman" w:hAnsi="Times New Roman" w:cs="Times New Roman"/>
          <w:color w:val="000000"/>
          <w:sz w:val="28"/>
          <w:szCs w:val="28"/>
          <w:lang w:eastAsia="ru-RU"/>
        </w:rPr>
        <w:br/>
        <w:t xml:space="preserve">ДРОБЬ № 1 – – – – – – 87 шт.  – – </w:t>
      </w:r>
      <w:proofErr w:type="gramStart"/>
      <w:r w:rsidRPr="00541ACD">
        <w:rPr>
          <w:rFonts w:ascii="Times New Roman" w:eastAsia="Times New Roman" w:hAnsi="Times New Roman" w:cs="Times New Roman"/>
          <w:color w:val="000000"/>
          <w:sz w:val="28"/>
          <w:szCs w:val="28"/>
          <w:lang w:eastAsia="ru-RU"/>
        </w:rPr>
        <w:t>–  70</w:t>
      </w:r>
      <w:proofErr w:type="gramEnd"/>
      <w:r w:rsidRPr="00541ACD">
        <w:rPr>
          <w:rFonts w:ascii="Times New Roman" w:eastAsia="Times New Roman" w:hAnsi="Times New Roman" w:cs="Times New Roman"/>
          <w:color w:val="000000"/>
          <w:sz w:val="28"/>
          <w:szCs w:val="28"/>
          <w:lang w:eastAsia="ru-RU"/>
        </w:rPr>
        <w:t xml:space="preserve"> </w:t>
      </w:r>
      <w:proofErr w:type="spellStart"/>
      <w:r w:rsidRPr="00541ACD">
        <w:rPr>
          <w:rFonts w:ascii="Times New Roman" w:eastAsia="Times New Roman" w:hAnsi="Times New Roman" w:cs="Times New Roman"/>
          <w:color w:val="000000"/>
          <w:sz w:val="28"/>
          <w:szCs w:val="28"/>
          <w:lang w:eastAsia="ru-RU"/>
        </w:rPr>
        <w:t>шт</w:t>
      </w:r>
      <w:proofErr w:type="spellEnd"/>
      <w:r w:rsidRPr="00541ACD">
        <w:rPr>
          <w:rFonts w:ascii="Times New Roman" w:eastAsia="Times New Roman" w:hAnsi="Times New Roman" w:cs="Times New Roman"/>
          <w:color w:val="000000"/>
          <w:sz w:val="28"/>
          <w:szCs w:val="28"/>
          <w:lang w:eastAsia="ru-RU"/>
        </w:rPr>
        <w:t xml:space="preserve"> . – – – 55 шт. – – </w:t>
      </w:r>
      <w:proofErr w:type="gramStart"/>
      <w:r w:rsidRPr="00541ACD">
        <w:rPr>
          <w:rFonts w:ascii="Times New Roman" w:eastAsia="Times New Roman" w:hAnsi="Times New Roman" w:cs="Times New Roman"/>
          <w:color w:val="000000"/>
          <w:sz w:val="28"/>
          <w:szCs w:val="28"/>
          <w:lang w:eastAsia="ru-RU"/>
        </w:rPr>
        <w:t>–  45</w:t>
      </w:r>
      <w:proofErr w:type="gramEnd"/>
      <w:r w:rsidRPr="00541ACD">
        <w:rPr>
          <w:rFonts w:ascii="Times New Roman" w:eastAsia="Times New Roman" w:hAnsi="Times New Roman" w:cs="Times New Roman"/>
          <w:color w:val="000000"/>
          <w:sz w:val="28"/>
          <w:szCs w:val="28"/>
          <w:lang w:eastAsia="ru-RU"/>
        </w:rPr>
        <w:t xml:space="preserve"> шт.</w:t>
      </w:r>
      <w:r w:rsidRPr="00541ACD">
        <w:rPr>
          <w:rFonts w:ascii="Times New Roman" w:eastAsia="Times New Roman" w:hAnsi="Times New Roman" w:cs="Times New Roman"/>
          <w:color w:val="000000"/>
          <w:sz w:val="28"/>
          <w:szCs w:val="28"/>
          <w:lang w:eastAsia="ru-RU"/>
        </w:rPr>
        <w:br/>
        <w:t xml:space="preserve">ДРОБЬ № 0 – – – – – – 73 шт.  – – </w:t>
      </w:r>
      <w:proofErr w:type="gramStart"/>
      <w:r w:rsidRPr="00541ACD">
        <w:rPr>
          <w:rFonts w:ascii="Times New Roman" w:eastAsia="Times New Roman" w:hAnsi="Times New Roman" w:cs="Times New Roman"/>
          <w:color w:val="000000"/>
          <w:sz w:val="28"/>
          <w:szCs w:val="28"/>
          <w:lang w:eastAsia="ru-RU"/>
        </w:rPr>
        <w:t>–  59</w:t>
      </w:r>
      <w:proofErr w:type="gramEnd"/>
      <w:r w:rsidRPr="00541ACD">
        <w:rPr>
          <w:rFonts w:ascii="Times New Roman" w:eastAsia="Times New Roman" w:hAnsi="Times New Roman" w:cs="Times New Roman"/>
          <w:color w:val="000000"/>
          <w:sz w:val="28"/>
          <w:szCs w:val="28"/>
          <w:lang w:eastAsia="ru-RU"/>
        </w:rPr>
        <w:t xml:space="preserve"> </w:t>
      </w:r>
      <w:proofErr w:type="spellStart"/>
      <w:r w:rsidRPr="00541ACD">
        <w:rPr>
          <w:rFonts w:ascii="Times New Roman" w:eastAsia="Times New Roman" w:hAnsi="Times New Roman" w:cs="Times New Roman"/>
          <w:color w:val="000000"/>
          <w:sz w:val="28"/>
          <w:szCs w:val="28"/>
          <w:lang w:eastAsia="ru-RU"/>
        </w:rPr>
        <w:t>шт</w:t>
      </w:r>
      <w:proofErr w:type="spellEnd"/>
      <w:r w:rsidRPr="00541ACD">
        <w:rPr>
          <w:rFonts w:ascii="Times New Roman" w:eastAsia="Times New Roman" w:hAnsi="Times New Roman" w:cs="Times New Roman"/>
          <w:color w:val="000000"/>
          <w:sz w:val="28"/>
          <w:szCs w:val="28"/>
          <w:lang w:eastAsia="ru-RU"/>
        </w:rPr>
        <w:t xml:space="preserve"> . – – – 46 шт. – – </w:t>
      </w:r>
      <w:proofErr w:type="gramStart"/>
      <w:r w:rsidRPr="00541ACD">
        <w:rPr>
          <w:rFonts w:ascii="Times New Roman" w:eastAsia="Times New Roman" w:hAnsi="Times New Roman" w:cs="Times New Roman"/>
          <w:color w:val="000000"/>
          <w:sz w:val="28"/>
          <w:szCs w:val="28"/>
          <w:lang w:eastAsia="ru-RU"/>
        </w:rPr>
        <w:t>–  38</w:t>
      </w:r>
      <w:proofErr w:type="gramEnd"/>
      <w:r w:rsidRPr="00541ACD">
        <w:rPr>
          <w:rFonts w:ascii="Times New Roman" w:eastAsia="Times New Roman" w:hAnsi="Times New Roman" w:cs="Times New Roman"/>
          <w:color w:val="000000"/>
          <w:sz w:val="28"/>
          <w:szCs w:val="28"/>
          <w:lang w:eastAsia="ru-RU"/>
        </w:rPr>
        <w:t xml:space="preserve"> шт.</w:t>
      </w:r>
      <w:r w:rsidRPr="00541ACD">
        <w:rPr>
          <w:rFonts w:ascii="Times New Roman" w:eastAsia="Times New Roman" w:hAnsi="Times New Roman" w:cs="Times New Roman"/>
          <w:color w:val="000000"/>
          <w:sz w:val="28"/>
          <w:szCs w:val="28"/>
          <w:lang w:eastAsia="ru-RU"/>
        </w:rPr>
        <w:br/>
        <w:t xml:space="preserve">ДРОБЬ № 00 – – – – – –63 шт. – – –  50 шт.  – – – 40 шт. – – </w:t>
      </w:r>
      <w:proofErr w:type="gramStart"/>
      <w:r w:rsidRPr="00541ACD">
        <w:rPr>
          <w:rFonts w:ascii="Times New Roman" w:eastAsia="Times New Roman" w:hAnsi="Times New Roman" w:cs="Times New Roman"/>
          <w:color w:val="000000"/>
          <w:sz w:val="28"/>
          <w:szCs w:val="28"/>
          <w:lang w:eastAsia="ru-RU"/>
        </w:rPr>
        <w:t>–  32</w:t>
      </w:r>
      <w:proofErr w:type="gramEnd"/>
      <w:r w:rsidRPr="00541ACD">
        <w:rPr>
          <w:rFonts w:ascii="Times New Roman" w:eastAsia="Times New Roman" w:hAnsi="Times New Roman" w:cs="Times New Roman"/>
          <w:color w:val="000000"/>
          <w:sz w:val="28"/>
          <w:szCs w:val="28"/>
          <w:lang w:eastAsia="ru-RU"/>
        </w:rPr>
        <w:t xml:space="preserve"> шт.</w:t>
      </w:r>
      <w:r w:rsidRPr="00541ACD">
        <w:rPr>
          <w:rFonts w:ascii="Times New Roman" w:eastAsia="Times New Roman" w:hAnsi="Times New Roman" w:cs="Times New Roman"/>
          <w:color w:val="000000"/>
          <w:sz w:val="28"/>
          <w:szCs w:val="28"/>
          <w:lang w:eastAsia="ru-RU"/>
        </w:rPr>
        <w:br/>
        <w:t xml:space="preserve">ДРОБЬ № 000 – – – – –53 шт. – – –  43 шт.   – – – 34 </w:t>
      </w:r>
      <w:proofErr w:type="spellStart"/>
      <w:proofErr w:type="gramStart"/>
      <w:r w:rsidRPr="00541ACD">
        <w:rPr>
          <w:rFonts w:ascii="Times New Roman" w:eastAsia="Times New Roman" w:hAnsi="Times New Roman" w:cs="Times New Roman"/>
          <w:color w:val="000000"/>
          <w:sz w:val="28"/>
          <w:szCs w:val="28"/>
          <w:lang w:eastAsia="ru-RU"/>
        </w:rPr>
        <w:t>шт</w:t>
      </w:r>
      <w:proofErr w:type="spellEnd"/>
      <w:r w:rsidRPr="00541ACD">
        <w:rPr>
          <w:rFonts w:ascii="Times New Roman" w:eastAsia="Times New Roman" w:hAnsi="Times New Roman" w:cs="Times New Roman"/>
          <w:color w:val="000000"/>
          <w:sz w:val="28"/>
          <w:szCs w:val="28"/>
          <w:lang w:eastAsia="ru-RU"/>
        </w:rPr>
        <w:t xml:space="preserve"> .</w:t>
      </w:r>
      <w:proofErr w:type="gramEnd"/>
      <w:r w:rsidRPr="00541ACD">
        <w:rPr>
          <w:rFonts w:ascii="Times New Roman" w:eastAsia="Times New Roman" w:hAnsi="Times New Roman" w:cs="Times New Roman"/>
          <w:color w:val="000000"/>
          <w:sz w:val="28"/>
          <w:szCs w:val="28"/>
          <w:lang w:eastAsia="ru-RU"/>
        </w:rPr>
        <w:t xml:space="preserve"> – – – 28 шт.</w:t>
      </w:r>
      <w:r w:rsidRPr="00541ACD">
        <w:rPr>
          <w:rFonts w:ascii="Times New Roman" w:eastAsia="Times New Roman" w:hAnsi="Times New Roman" w:cs="Times New Roman"/>
          <w:color w:val="000000"/>
          <w:sz w:val="28"/>
          <w:szCs w:val="28"/>
          <w:lang w:eastAsia="ru-RU"/>
        </w:rPr>
        <w:br/>
        <w:t xml:space="preserve">ДРОБЬ № 0000 – – – – 47 шт. – – </w:t>
      </w:r>
      <w:proofErr w:type="gramStart"/>
      <w:r w:rsidRPr="00541ACD">
        <w:rPr>
          <w:rFonts w:ascii="Times New Roman" w:eastAsia="Times New Roman" w:hAnsi="Times New Roman" w:cs="Times New Roman"/>
          <w:color w:val="000000"/>
          <w:sz w:val="28"/>
          <w:szCs w:val="28"/>
          <w:lang w:eastAsia="ru-RU"/>
        </w:rPr>
        <w:t>–  37</w:t>
      </w:r>
      <w:proofErr w:type="gramEnd"/>
      <w:r w:rsidRPr="00541ACD">
        <w:rPr>
          <w:rFonts w:ascii="Times New Roman" w:eastAsia="Times New Roman" w:hAnsi="Times New Roman" w:cs="Times New Roman"/>
          <w:color w:val="000000"/>
          <w:sz w:val="28"/>
          <w:szCs w:val="28"/>
          <w:lang w:eastAsia="ru-RU"/>
        </w:rPr>
        <w:t xml:space="preserve"> шт.  – – – 29 шт.  – – </w:t>
      </w:r>
      <w:proofErr w:type="gramStart"/>
      <w:r w:rsidRPr="00541ACD">
        <w:rPr>
          <w:rFonts w:ascii="Times New Roman" w:eastAsia="Times New Roman" w:hAnsi="Times New Roman" w:cs="Times New Roman"/>
          <w:color w:val="000000"/>
          <w:sz w:val="28"/>
          <w:szCs w:val="28"/>
          <w:lang w:eastAsia="ru-RU"/>
        </w:rPr>
        <w:t>–  24</w:t>
      </w:r>
      <w:proofErr w:type="gramEnd"/>
      <w:r w:rsidRPr="00541ACD">
        <w:rPr>
          <w:rFonts w:ascii="Times New Roman" w:eastAsia="Times New Roman" w:hAnsi="Times New Roman" w:cs="Times New Roman"/>
          <w:color w:val="000000"/>
          <w:sz w:val="28"/>
          <w:szCs w:val="28"/>
          <w:lang w:eastAsia="ru-RU"/>
        </w:rPr>
        <w:t xml:space="preserve"> шт.</w:t>
      </w:r>
      <w:r w:rsidRPr="00541ACD">
        <w:rPr>
          <w:rFonts w:ascii="Times New Roman" w:eastAsia="Times New Roman" w:hAnsi="Times New Roman" w:cs="Times New Roman"/>
          <w:color w:val="000000"/>
          <w:sz w:val="28"/>
          <w:szCs w:val="28"/>
          <w:lang w:eastAsia="ru-RU"/>
        </w:rPr>
        <w:br/>
        <w:t xml:space="preserve">КАРТЕЧЬ 6,2 мм – – – 37 шт. – – –  22 шт.  – – – 17 шт.  – – </w:t>
      </w:r>
      <w:proofErr w:type="gramStart"/>
      <w:r w:rsidRPr="00541ACD">
        <w:rPr>
          <w:rFonts w:ascii="Times New Roman" w:eastAsia="Times New Roman" w:hAnsi="Times New Roman" w:cs="Times New Roman"/>
          <w:color w:val="000000"/>
          <w:sz w:val="28"/>
          <w:szCs w:val="28"/>
          <w:lang w:eastAsia="ru-RU"/>
        </w:rPr>
        <w:t>–  14</w:t>
      </w:r>
      <w:proofErr w:type="gramEnd"/>
      <w:r w:rsidRPr="00541ACD">
        <w:rPr>
          <w:rFonts w:ascii="Times New Roman" w:eastAsia="Times New Roman" w:hAnsi="Times New Roman" w:cs="Times New Roman"/>
          <w:color w:val="000000"/>
          <w:sz w:val="28"/>
          <w:szCs w:val="28"/>
          <w:lang w:eastAsia="ru-RU"/>
        </w:rPr>
        <w:t xml:space="preserve"> шт.</w:t>
      </w:r>
      <w:r w:rsidRPr="00541ACD">
        <w:rPr>
          <w:rFonts w:ascii="Times New Roman" w:eastAsia="Times New Roman" w:hAnsi="Times New Roman" w:cs="Times New Roman"/>
          <w:color w:val="000000"/>
          <w:sz w:val="28"/>
          <w:szCs w:val="28"/>
          <w:lang w:eastAsia="ru-RU"/>
        </w:rPr>
        <w:br/>
        <w:t>КАРТЕЧЬ 8 мм</w:t>
      </w:r>
      <w:r w:rsidR="00F46214">
        <w:rPr>
          <w:rFonts w:ascii="Times New Roman" w:eastAsia="Times New Roman" w:hAnsi="Times New Roman" w:cs="Times New Roman"/>
          <w:color w:val="000000"/>
          <w:sz w:val="28"/>
          <w:szCs w:val="28"/>
          <w:lang w:eastAsia="ru-RU"/>
        </w:rPr>
        <w:t xml:space="preserve"> </w:t>
      </w:r>
      <w:r w:rsidRPr="00541ACD">
        <w:rPr>
          <w:rFonts w:ascii="Times New Roman" w:eastAsia="Times New Roman" w:hAnsi="Times New Roman" w:cs="Times New Roman"/>
          <w:color w:val="000000"/>
          <w:sz w:val="28"/>
          <w:szCs w:val="28"/>
          <w:lang w:eastAsia="ru-RU"/>
        </w:rPr>
        <w:t xml:space="preserve">   – – – – 9 шт.  – –       </w:t>
      </w:r>
      <w:proofErr w:type="gramStart"/>
      <w:r w:rsidRPr="00541ACD">
        <w:rPr>
          <w:rFonts w:ascii="Times New Roman" w:eastAsia="Times New Roman" w:hAnsi="Times New Roman" w:cs="Times New Roman"/>
          <w:color w:val="000000"/>
          <w:sz w:val="28"/>
          <w:szCs w:val="28"/>
          <w:lang w:eastAsia="ru-RU"/>
        </w:rPr>
        <w:t>–  7</w:t>
      </w:r>
      <w:proofErr w:type="gramEnd"/>
      <w:r w:rsidRPr="00541ACD">
        <w:rPr>
          <w:rFonts w:ascii="Times New Roman" w:eastAsia="Times New Roman" w:hAnsi="Times New Roman" w:cs="Times New Roman"/>
          <w:color w:val="000000"/>
          <w:sz w:val="28"/>
          <w:szCs w:val="28"/>
          <w:lang w:eastAsia="ru-RU"/>
        </w:rPr>
        <w:t xml:space="preserve"> шт.      </w:t>
      </w:r>
      <w:r w:rsidR="00F46214">
        <w:rPr>
          <w:rFonts w:ascii="Times New Roman" w:eastAsia="Times New Roman" w:hAnsi="Times New Roman" w:cs="Times New Roman"/>
          <w:color w:val="000000"/>
          <w:sz w:val="28"/>
          <w:szCs w:val="28"/>
          <w:lang w:eastAsia="ru-RU"/>
        </w:rPr>
        <w:t xml:space="preserve"> </w:t>
      </w:r>
      <w:r w:rsidRPr="00541ACD">
        <w:rPr>
          <w:rFonts w:ascii="Times New Roman" w:eastAsia="Times New Roman" w:hAnsi="Times New Roman" w:cs="Times New Roman"/>
          <w:color w:val="000000"/>
          <w:sz w:val="28"/>
          <w:szCs w:val="28"/>
          <w:lang w:eastAsia="ru-RU"/>
        </w:rPr>
        <w:t xml:space="preserve">– – </w:t>
      </w:r>
      <w:proofErr w:type="gramStart"/>
      <w:r w:rsidRPr="00541ACD">
        <w:rPr>
          <w:rFonts w:ascii="Times New Roman" w:eastAsia="Times New Roman" w:hAnsi="Times New Roman" w:cs="Times New Roman"/>
          <w:color w:val="000000"/>
          <w:sz w:val="28"/>
          <w:szCs w:val="28"/>
          <w:lang w:eastAsia="ru-RU"/>
        </w:rPr>
        <w:t>–  5</w:t>
      </w:r>
      <w:proofErr w:type="gramEnd"/>
      <w:r w:rsidRPr="00541ACD">
        <w:rPr>
          <w:rFonts w:ascii="Times New Roman" w:eastAsia="Times New Roman" w:hAnsi="Times New Roman" w:cs="Times New Roman"/>
          <w:color w:val="000000"/>
          <w:sz w:val="28"/>
          <w:szCs w:val="28"/>
          <w:lang w:eastAsia="ru-RU"/>
        </w:rPr>
        <w:t xml:space="preserve"> шт.  – </w:t>
      </w:r>
      <w:proofErr w:type="gramStart"/>
      <w:r w:rsidRPr="00541ACD">
        <w:rPr>
          <w:rFonts w:ascii="Times New Roman" w:eastAsia="Times New Roman" w:hAnsi="Times New Roman" w:cs="Times New Roman"/>
          <w:color w:val="000000"/>
          <w:sz w:val="28"/>
          <w:szCs w:val="28"/>
          <w:lang w:eastAsia="ru-RU"/>
        </w:rPr>
        <w:t>–  –</w:t>
      </w:r>
      <w:proofErr w:type="gramEnd"/>
      <w:r w:rsidRPr="00541ACD">
        <w:rPr>
          <w:rFonts w:ascii="Times New Roman" w:eastAsia="Times New Roman" w:hAnsi="Times New Roman" w:cs="Times New Roman"/>
          <w:color w:val="000000"/>
          <w:sz w:val="28"/>
          <w:szCs w:val="28"/>
          <w:lang w:eastAsia="ru-RU"/>
        </w:rPr>
        <w:t xml:space="preserve"> ----   4 шт.</w:t>
      </w:r>
    </w:p>
    <w:p w:rsidR="000415D8" w:rsidRPr="00541ACD" w:rsidRDefault="000415D8" w:rsidP="00541ACD">
      <w:pPr>
        <w:spacing w:after="0" w:line="360" w:lineRule="auto"/>
        <w:ind w:firstLine="709"/>
        <w:jc w:val="both"/>
        <w:rPr>
          <w:rFonts w:ascii="Times New Roman" w:eastAsia="Calibri" w:hAnsi="Times New Roman" w:cs="Times New Roman"/>
          <w:sz w:val="28"/>
          <w:szCs w:val="28"/>
        </w:rPr>
      </w:pPr>
    </w:p>
    <w:p w:rsidR="000415D8" w:rsidRPr="00541ACD" w:rsidRDefault="000415D8"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При исследовании трупа судебно-медицинский эксперт должен обнаружить и изъять максимально возможное количество дробин особенно малых номеров, т.е. большого размера.  Это необходимо делать в связи с тем, что известны примеры, когда по следам ствола на дробине было идентифицировано конкретное оружие, послужившее орудием убийства. Кроме того, по количеству обнаруженных дробин можно косвенно и приблизительно судить о калибре оружия, из которого произведен выстрел.</w:t>
      </w:r>
    </w:p>
    <w:p w:rsidR="000415D8" w:rsidRPr="00541ACD" w:rsidRDefault="000415D8"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По данным иностранных источников «убойная сила» кубической (гексагональной) дроби выше, чем сферической. Однако такую дробь следует признать экзотической вследствие редкого её использования.</w:t>
      </w:r>
    </w:p>
    <w:p w:rsidR="000415D8" w:rsidRPr="00541ACD" w:rsidRDefault="000415D8"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Описан случай, когда из всего многоэлементного снаряда лишь одна картечина, попала в жертву, но причинила смертельное ранение – слепое ранение головы с повреждением головного мозга.</w:t>
      </w:r>
    </w:p>
    <w:p w:rsidR="000415D8" w:rsidRPr="00541ACD" w:rsidRDefault="000415D8"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С расстояния 30 метров при выстреле из охотничьего ружья с </w:t>
      </w:r>
      <w:proofErr w:type="spellStart"/>
      <w:r w:rsidRPr="00541ACD">
        <w:rPr>
          <w:rFonts w:ascii="Times New Roman" w:hAnsi="Times New Roman" w:cs="Times New Roman"/>
          <w:sz w:val="28"/>
          <w:szCs w:val="28"/>
        </w:rPr>
        <w:t>чоковым</w:t>
      </w:r>
      <w:proofErr w:type="spellEnd"/>
      <w:r w:rsidRPr="00541ACD">
        <w:rPr>
          <w:rFonts w:ascii="Times New Roman" w:hAnsi="Times New Roman" w:cs="Times New Roman"/>
          <w:sz w:val="28"/>
          <w:szCs w:val="28"/>
        </w:rPr>
        <w:t xml:space="preserve"> сужением вся осыпь дроби (дробь № 1) поразила левую половину туловища </w:t>
      </w:r>
      <w:r w:rsidRPr="00541ACD">
        <w:rPr>
          <w:rFonts w:ascii="Times New Roman" w:hAnsi="Times New Roman" w:cs="Times New Roman"/>
          <w:sz w:val="28"/>
          <w:szCs w:val="28"/>
        </w:rPr>
        <w:lastRenderedPageBreak/>
        <w:t xml:space="preserve">от основания шеи до уровня подвздошной кости, повредив левое легкое и сердце. Более мелкая дробь, имея меньшую кинетическую энергию отдельных дробин, причиняет слепые ранения мягких тканей. </w:t>
      </w:r>
    </w:p>
    <w:p w:rsidR="000415D8" w:rsidRPr="00541ACD" w:rsidRDefault="000415D8"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Резко меняется диаметр разлета дроби при стрельбе из укороченного ствола (обрез). По сравнению с выстрелом из ружья с длиной ствола 760 мм выстрел из обреза, укороченного на 50 см, диаметр разлета дроби увеличивается примерно втрое. Например, при стрельбе дробью №1 – с 5 см до 15 см.</w:t>
      </w:r>
    </w:p>
    <w:p w:rsidR="000415D8" w:rsidRPr="00541ACD" w:rsidRDefault="000415D8"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В отдельных случаях при выстрелах от упора до 3 метров по комплексу признаков можно дифференцировать обрез, выстрелом из которого образовано конкретное повреждение. В диапазоне 4 – 20 метров по параметрам осыпи дроби – размеру осыпи и среднему расстоянию между повреждениями в большинстве случаев можно определить как расстояние выстрела, так и длину ствола обреза ружья, выстрелом из которого образовано огнестрельное повреждение.</w:t>
      </w:r>
    </w:p>
    <w:p w:rsidR="000415D8" w:rsidRPr="00541ACD" w:rsidRDefault="000415D8"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В одном из практических случаев при выстреле из обреза в рот весь дробовой снаряд остановился в мягких тканях шеи и шейном отделе позвоночника, что было бы невозможно при выстреле из ружья с не укороченным стволом.</w:t>
      </w:r>
    </w:p>
    <w:p w:rsidR="0023718F" w:rsidRDefault="000415D8" w:rsidP="0023718F">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Таким образом, детальное исследование огнестрельного повреждения, причиненного выстрелом из гладкоствольного орудия, позволяет дать ответы на большинство во</w:t>
      </w:r>
      <w:r w:rsidR="0023718F">
        <w:rPr>
          <w:rFonts w:ascii="Times New Roman" w:hAnsi="Times New Roman" w:cs="Times New Roman"/>
          <w:sz w:val="28"/>
          <w:szCs w:val="28"/>
        </w:rPr>
        <w:t>просов, интересующих следствие.</w:t>
      </w:r>
    </w:p>
    <w:p w:rsidR="0023718F" w:rsidRPr="0023718F" w:rsidRDefault="0023718F" w:rsidP="0023718F">
      <w:pPr>
        <w:spacing w:after="0" w:line="360" w:lineRule="auto"/>
        <w:ind w:firstLine="709"/>
        <w:jc w:val="both"/>
        <w:rPr>
          <w:rFonts w:ascii="Times New Roman" w:hAnsi="Times New Roman" w:cs="Times New Roman"/>
          <w:sz w:val="28"/>
          <w:szCs w:val="28"/>
        </w:rPr>
      </w:pPr>
    </w:p>
    <w:p w:rsidR="00AB770A" w:rsidRPr="00AB770A" w:rsidRDefault="00AB770A" w:rsidP="0023718F">
      <w:pPr>
        <w:pStyle w:val="1"/>
        <w:jc w:val="center"/>
        <w:rPr>
          <w:sz w:val="32"/>
          <w:szCs w:val="32"/>
        </w:rPr>
      </w:pPr>
      <w:bookmarkStart w:id="32" w:name="_Toc25776559"/>
      <w:r w:rsidRPr="00AB770A">
        <w:rPr>
          <w:sz w:val="32"/>
          <w:szCs w:val="32"/>
        </w:rPr>
        <w:t>К ВОПРОСУ АКТУАЛЬНОСТИ ИССЛЕДОВАНИЯ ПОВРЕЖДЕНИЙ ИЗ САМОДЕЛЬНОГО ОРУЖИЯ</w:t>
      </w:r>
      <w:bookmarkEnd w:id="32"/>
    </w:p>
    <w:p w:rsidR="00AB770A" w:rsidRPr="00AB770A" w:rsidRDefault="00AB770A" w:rsidP="00AB770A">
      <w:pPr>
        <w:pStyle w:val="1"/>
        <w:jc w:val="right"/>
        <w:rPr>
          <w:i/>
          <w:iCs/>
          <w:sz w:val="28"/>
          <w:szCs w:val="28"/>
        </w:rPr>
      </w:pPr>
      <w:bookmarkStart w:id="33" w:name="_Toc25776560"/>
      <w:r w:rsidRPr="00AB770A">
        <w:rPr>
          <w:i/>
          <w:iCs/>
          <w:sz w:val="28"/>
          <w:szCs w:val="28"/>
        </w:rPr>
        <w:t>Збруева Ю.В.</w:t>
      </w:r>
      <w:r w:rsidRPr="00AB770A">
        <w:rPr>
          <w:i/>
          <w:iCs/>
          <w:sz w:val="28"/>
          <w:szCs w:val="28"/>
          <w:vertAlign w:val="superscript"/>
        </w:rPr>
        <w:t>1</w:t>
      </w:r>
      <w:r w:rsidRPr="00AB770A">
        <w:rPr>
          <w:i/>
          <w:iCs/>
          <w:sz w:val="28"/>
          <w:szCs w:val="28"/>
        </w:rPr>
        <w:t xml:space="preserve">, </w:t>
      </w:r>
      <w:proofErr w:type="spellStart"/>
      <w:r w:rsidRPr="00AB770A">
        <w:rPr>
          <w:i/>
          <w:iCs/>
          <w:sz w:val="28"/>
          <w:szCs w:val="28"/>
        </w:rPr>
        <w:t>Джуваляков</w:t>
      </w:r>
      <w:proofErr w:type="spellEnd"/>
      <w:r w:rsidRPr="00AB770A">
        <w:rPr>
          <w:i/>
          <w:iCs/>
          <w:sz w:val="28"/>
          <w:szCs w:val="28"/>
        </w:rPr>
        <w:t xml:space="preserve"> П.Г.</w:t>
      </w:r>
      <w:r w:rsidRPr="00AB770A">
        <w:rPr>
          <w:i/>
          <w:iCs/>
          <w:sz w:val="28"/>
          <w:szCs w:val="28"/>
          <w:vertAlign w:val="superscript"/>
        </w:rPr>
        <w:t xml:space="preserve"> 1</w:t>
      </w:r>
      <w:r w:rsidRPr="00AB770A">
        <w:rPr>
          <w:i/>
          <w:iCs/>
          <w:sz w:val="28"/>
          <w:szCs w:val="28"/>
        </w:rPr>
        <w:t>, Богомолов Д.В.</w:t>
      </w:r>
      <w:r w:rsidRPr="00AB770A">
        <w:rPr>
          <w:i/>
          <w:iCs/>
          <w:sz w:val="28"/>
          <w:szCs w:val="28"/>
          <w:vertAlign w:val="superscript"/>
        </w:rPr>
        <w:t>2</w:t>
      </w:r>
      <w:bookmarkEnd w:id="33"/>
    </w:p>
    <w:p w:rsidR="00AB770A" w:rsidRPr="00EA58AD" w:rsidRDefault="00AB770A" w:rsidP="00AB770A">
      <w:pPr>
        <w:spacing w:after="0" w:line="360" w:lineRule="auto"/>
        <w:jc w:val="right"/>
        <w:rPr>
          <w:rFonts w:ascii="Times New Roman" w:eastAsia="Calibri" w:hAnsi="Times New Roman" w:cs="Times New Roman"/>
          <w:i/>
          <w:iCs/>
          <w:sz w:val="28"/>
          <w:szCs w:val="28"/>
        </w:rPr>
      </w:pPr>
      <w:r w:rsidRPr="00EA58AD">
        <w:rPr>
          <w:rFonts w:ascii="Times New Roman" w:eastAsia="Calibri" w:hAnsi="Times New Roman" w:cs="Times New Roman"/>
          <w:i/>
          <w:iCs/>
          <w:sz w:val="28"/>
          <w:szCs w:val="28"/>
          <w:vertAlign w:val="superscript"/>
        </w:rPr>
        <w:t>1</w:t>
      </w:r>
      <w:proofErr w:type="gramStart"/>
      <w:r w:rsidRPr="00EA58AD">
        <w:rPr>
          <w:rFonts w:ascii="Times New Roman" w:eastAsia="Calibri" w:hAnsi="Times New Roman" w:cs="Times New Roman"/>
          <w:i/>
          <w:iCs/>
          <w:sz w:val="28"/>
          <w:szCs w:val="28"/>
        </w:rPr>
        <w:t>ФГБОУ  ВО</w:t>
      </w:r>
      <w:proofErr w:type="gramEnd"/>
      <w:r w:rsidRPr="00EA58AD">
        <w:rPr>
          <w:rFonts w:ascii="Times New Roman" w:eastAsia="Calibri" w:hAnsi="Times New Roman" w:cs="Times New Roman"/>
          <w:i/>
          <w:iCs/>
          <w:sz w:val="28"/>
          <w:szCs w:val="28"/>
        </w:rPr>
        <w:t xml:space="preserve"> Астраханский ГМУ Минздрава России, г. Астрахань</w:t>
      </w:r>
    </w:p>
    <w:p w:rsidR="00AB770A" w:rsidRPr="00EA58AD" w:rsidRDefault="00AB770A" w:rsidP="00AB770A">
      <w:pPr>
        <w:spacing w:after="0" w:line="360" w:lineRule="auto"/>
        <w:jc w:val="right"/>
        <w:rPr>
          <w:rFonts w:ascii="Times New Roman" w:eastAsia="Calibri" w:hAnsi="Times New Roman" w:cs="Times New Roman"/>
          <w:i/>
          <w:iCs/>
          <w:sz w:val="28"/>
          <w:szCs w:val="28"/>
        </w:rPr>
      </w:pPr>
      <w:r w:rsidRPr="00EA58AD">
        <w:rPr>
          <w:rFonts w:ascii="Times New Roman" w:eastAsia="Calibri" w:hAnsi="Times New Roman" w:cs="Times New Roman"/>
          <w:i/>
          <w:iCs/>
          <w:sz w:val="28"/>
          <w:szCs w:val="28"/>
          <w:vertAlign w:val="superscript"/>
        </w:rPr>
        <w:t>2</w:t>
      </w:r>
      <w:r w:rsidRPr="00EA58AD">
        <w:rPr>
          <w:rFonts w:ascii="Times New Roman" w:eastAsia="Calibri" w:hAnsi="Times New Roman" w:cs="Times New Roman"/>
          <w:i/>
          <w:iCs/>
          <w:sz w:val="28"/>
          <w:szCs w:val="28"/>
        </w:rPr>
        <w:t xml:space="preserve">ФГБУ Российский центр судебно-медицинской экспертизы МЗ РФ, </w:t>
      </w:r>
    </w:p>
    <w:p w:rsidR="00AB770A" w:rsidRPr="00EA58AD" w:rsidRDefault="00AB770A" w:rsidP="00AB770A">
      <w:pPr>
        <w:spacing w:after="0" w:line="360" w:lineRule="auto"/>
        <w:ind w:firstLine="709"/>
        <w:jc w:val="right"/>
        <w:rPr>
          <w:rFonts w:ascii="Times New Roman" w:eastAsia="Times New Roman" w:hAnsi="Times New Roman" w:cs="Times New Roman"/>
          <w:i/>
          <w:iCs/>
          <w:snapToGrid w:val="0"/>
          <w:sz w:val="28"/>
          <w:szCs w:val="28"/>
          <w:lang w:eastAsia="ru-RU"/>
        </w:rPr>
      </w:pPr>
      <w:r w:rsidRPr="00EA58AD">
        <w:rPr>
          <w:rFonts w:ascii="Times New Roman" w:eastAsia="Times New Roman" w:hAnsi="Times New Roman" w:cs="Times New Roman"/>
          <w:i/>
          <w:iCs/>
          <w:snapToGrid w:val="0"/>
          <w:sz w:val="28"/>
          <w:szCs w:val="28"/>
          <w:lang w:eastAsia="ru-RU"/>
        </w:rPr>
        <w:t xml:space="preserve"> г. Москва</w:t>
      </w:r>
    </w:p>
    <w:p w:rsidR="00AB770A" w:rsidRPr="00562595" w:rsidRDefault="00AB770A" w:rsidP="00AB770A">
      <w:pPr>
        <w:spacing w:after="0" w:line="360" w:lineRule="auto"/>
        <w:ind w:firstLine="709"/>
        <w:jc w:val="both"/>
        <w:rPr>
          <w:rFonts w:ascii="Times New Roman" w:eastAsia="Times New Roman" w:hAnsi="Times New Roman" w:cs="Times New Roman"/>
          <w:snapToGrid w:val="0"/>
          <w:sz w:val="28"/>
          <w:szCs w:val="28"/>
          <w:lang w:eastAsia="ru-RU"/>
        </w:rPr>
      </w:pPr>
      <w:r w:rsidRPr="00562595">
        <w:rPr>
          <w:rFonts w:ascii="Times New Roman" w:eastAsia="Times New Roman" w:hAnsi="Times New Roman" w:cs="Times New Roman"/>
          <w:snapToGrid w:val="0"/>
          <w:sz w:val="28"/>
          <w:szCs w:val="28"/>
          <w:lang w:eastAsia="ru-RU"/>
        </w:rPr>
        <w:lastRenderedPageBreak/>
        <w:t>История применения огнестрельного оружия начинается с XIV века, когда оно было впервые</w:t>
      </w:r>
      <w:r w:rsidRPr="00562595">
        <w:rPr>
          <w:sz w:val="28"/>
          <w:szCs w:val="28"/>
        </w:rPr>
        <w:t xml:space="preserve"> </w:t>
      </w:r>
      <w:r w:rsidRPr="00562595">
        <w:rPr>
          <w:rFonts w:ascii="Times New Roman" w:eastAsia="Times New Roman" w:hAnsi="Times New Roman" w:cs="Times New Roman"/>
          <w:snapToGrid w:val="0"/>
          <w:sz w:val="28"/>
          <w:szCs w:val="28"/>
          <w:lang w:eastAsia="ru-RU"/>
        </w:rPr>
        <w:t xml:space="preserve">использовано в сражении при </w:t>
      </w:r>
      <w:proofErr w:type="spellStart"/>
      <w:r w:rsidRPr="00562595">
        <w:rPr>
          <w:rFonts w:ascii="Times New Roman" w:eastAsia="Times New Roman" w:hAnsi="Times New Roman" w:cs="Times New Roman"/>
          <w:snapToGrid w:val="0"/>
          <w:sz w:val="28"/>
          <w:szCs w:val="28"/>
          <w:lang w:eastAsia="ru-RU"/>
        </w:rPr>
        <w:t>Креси</w:t>
      </w:r>
      <w:proofErr w:type="spellEnd"/>
      <w:r w:rsidRPr="00562595">
        <w:rPr>
          <w:rFonts w:ascii="Times New Roman" w:eastAsia="Times New Roman" w:hAnsi="Times New Roman" w:cs="Times New Roman"/>
          <w:snapToGrid w:val="0"/>
          <w:sz w:val="28"/>
          <w:szCs w:val="28"/>
          <w:lang w:eastAsia="ru-RU"/>
        </w:rPr>
        <w:t xml:space="preserve"> (1346 г.). Поначалу оно предназначалось исключительно для ведения боевых действий. Позднее появилось охотничье, спортивное и сигнальное оружие. В последнее время огнестрельный принцип стал использоваться в орудиях труда. Несмотря на определенные ограничения, некоторая часть населения получает доступ к огнестрельному оружию, что создает предпосылки для его использования в противоправных целях. Обладая достаточно большой мощностью, ручное огнестрельное оружие представляет огромную опасность для жизни и здоровья людей. Огнестрельные повреждения практически любой локализации способны повлечь смертельный исход</w:t>
      </w:r>
      <w:r>
        <w:rPr>
          <w:rFonts w:ascii="Times New Roman" w:eastAsia="Times New Roman" w:hAnsi="Times New Roman" w:cs="Times New Roman"/>
          <w:snapToGrid w:val="0"/>
          <w:sz w:val="28"/>
          <w:szCs w:val="28"/>
          <w:lang w:eastAsia="ru-RU"/>
        </w:rPr>
        <w:t xml:space="preserve"> </w:t>
      </w:r>
      <w:r w:rsidRPr="006D61C4">
        <w:rPr>
          <w:rFonts w:ascii="Times New Roman" w:eastAsia="Times New Roman" w:hAnsi="Times New Roman" w:cs="Times New Roman"/>
          <w:snapToGrid w:val="0"/>
          <w:sz w:val="28"/>
          <w:szCs w:val="28"/>
          <w:lang w:eastAsia="ru-RU"/>
        </w:rPr>
        <w:t>[1,6]</w:t>
      </w:r>
      <w:r w:rsidRPr="00562595">
        <w:rPr>
          <w:rFonts w:ascii="Times New Roman" w:eastAsia="Times New Roman" w:hAnsi="Times New Roman" w:cs="Times New Roman"/>
          <w:snapToGrid w:val="0"/>
          <w:sz w:val="28"/>
          <w:szCs w:val="28"/>
          <w:lang w:eastAsia="ru-RU"/>
        </w:rPr>
        <w:t>.</w:t>
      </w:r>
    </w:p>
    <w:p w:rsidR="00AB770A" w:rsidRPr="00562595" w:rsidRDefault="00AB770A" w:rsidP="00AB770A">
      <w:pPr>
        <w:widowControl w:val="0"/>
        <w:spacing w:after="0" w:line="360" w:lineRule="auto"/>
        <w:ind w:firstLine="709"/>
        <w:jc w:val="both"/>
        <w:rPr>
          <w:rFonts w:ascii="Times New Roman" w:eastAsia="Times New Roman" w:hAnsi="Times New Roman" w:cs="Times New Roman"/>
          <w:snapToGrid w:val="0"/>
          <w:sz w:val="28"/>
          <w:szCs w:val="28"/>
          <w:lang w:eastAsia="ru-RU"/>
        </w:rPr>
      </w:pPr>
      <w:r w:rsidRPr="00562595">
        <w:rPr>
          <w:rFonts w:ascii="Times New Roman" w:eastAsia="Times New Roman" w:hAnsi="Times New Roman" w:cs="Times New Roman"/>
          <w:snapToGrid w:val="0"/>
          <w:sz w:val="28"/>
          <w:szCs w:val="28"/>
          <w:lang w:eastAsia="ru-RU"/>
        </w:rPr>
        <w:t>Самодельное оружие чаще всего представляют различные самопалы, изготовляемые из металлических трубок с элементарными приспособлениями для производства выстрела. Встречается самодельно изготовленное оружие, похожее на боевое, рассчитанное на использование стандартных патронов, чаще всего спортивных, калибра 5,6 мм, как более доступных.</w:t>
      </w:r>
    </w:p>
    <w:p w:rsidR="00AB770A" w:rsidRPr="00562595" w:rsidRDefault="00AB770A" w:rsidP="00AB770A">
      <w:pPr>
        <w:widowControl w:val="0"/>
        <w:spacing w:after="0" w:line="360" w:lineRule="auto"/>
        <w:ind w:firstLine="709"/>
        <w:jc w:val="both"/>
        <w:rPr>
          <w:rFonts w:ascii="Times New Roman" w:eastAsia="Times New Roman" w:hAnsi="Times New Roman" w:cs="Times New Roman"/>
          <w:snapToGrid w:val="0"/>
          <w:sz w:val="28"/>
          <w:szCs w:val="28"/>
          <w:lang w:eastAsia="ru-RU"/>
        </w:rPr>
      </w:pPr>
      <w:r w:rsidRPr="00562595">
        <w:rPr>
          <w:rFonts w:ascii="Times New Roman" w:eastAsia="Times New Roman" w:hAnsi="Times New Roman" w:cs="Times New Roman"/>
          <w:snapToGrid w:val="0"/>
          <w:sz w:val="28"/>
          <w:szCs w:val="28"/>
          <w:lang w:eastAsia="ru-RU"/>
        </w:rPr>
        <w:t>Энергия пороховых газов используется также в специальных устройствах, приборах и инструментах (стартовые пистолеты, ракетницы, строительно-монтажные пистолеты и др.). Повреждения, возникающие при выстрелах из этих устройств, обладают свойствами огнестрельных повреждений.</w:t>
      </w:r>
    </w:p>
    <w:p w:rsidR="00AB770A" w:rsidRDefault="00AB770A" w:rsidP="00AB77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Астраханской области, с</w:t>
      </w:r>
      <w:r w:rsidRPr="00EC14F1">
        <w:rPr>
          <w:rFonts w:ascii="Times New Roman" w:hAnsi="Times New Roman" w:cs="Times New Roman"/>
          <w:sz w:val="28"/>
          <w:szCs w:val="28"/>
        </w:rPr>
        <w:t>огласно данным ежегодных отчетов бюро судебно-медицинской экспертизы</w:t>
      </w:r>
      <w:r>
        <w:rPr>
          <w:rFonts w:ascii="Times New Roman" w:hAnsi="Times New Roman" w:cs="Times New Roman"/>
          <w:sz w:val="28"/>
          <w:szCs w:val="28"/>
        </w:rPr>
        <w:t>,</w:t>
      </w:r>
      <w:r w:rsidRPr="00EC14F1">
        <w:rPr>
          <w:rFonts w:ascii="Times New Roman" w:hAnsi="Times New Roman" w:cs="Times New Roman"/>
          <w:sz w:val="28"/>
          <w:szCs w:val="28"/>
        </w:rPr>
        <w:t xml:space="preserve"> </w:t>
      </w:r>
      <w:r>
        <w:rPr>
          <w:rFonts w:ascii="Times New Roman" w:hAnsi="Times New Roman" w:cs="Times New Roman"/>
          <w:sz w:val="28"/>
          <w:szCs w:val="28"/>
        </w:rPr>
        <w:t>отмечается</w:t>
      </w:r>
      <w:r w:rsidRPr="00EC14F1">
        <w:rPr>
          <w:rFonts w:ascii="Times New Roman" w:hAnsi="Times New Roman" w:cs="Times New Roman"/>
          <w:sz w:val="28"/>
          <w:szCs w:val="28"/>
        </w:rPr>
        <w:t xml:space="preserve"> четкая тенденция к снижению смертельной огнестрельной</w:t>
      </w:r>
      <w:r w:rsidRPr="00F47F86">
        <w:rPr>
          <w:rFonts w:ascii="Times New Roman" w:hAnsi="Times New Roman" w:cs="Times New Roman"/>
          <w:sz w:val="28"/>
          <w:szCs w:val="28"/>
        </w:rPr>
        <w:t xml:space="preserve"> [</w:t>
      </w:r>
      <w:r w:rsidRPr="006D61C4">
        <w:rPr>
          <w:rFonts w:ascii="Times New Roman" w:hAnsi="Times New Roman" w:cs="Times New Roman"/>
          <w:sz w:val="28"/>
          <w:szCs w:val="28"/>
        </w:rPr>
        <w:t>2,3</w:t>
      </w:r>
      <w:r w:rsidRPr="00F47F86">
        <w:rPr>
          <w:rFonts w:ascii="Times New Roman" w:hAnsi="Times New Roman" w:cs="Times New Roman"/>
          <w:sz w:val="28"/>
          <w:szCs w:val="28"/>
        </w:rPr>
        <w:t>]</w:t>
      </w:r>
      <w:r w:rsidRPr="00EC14F1">
        <w:rPr>
          <w:rFonts w:ascii="Times New Roman" w:hAnsi="Times New Roman" w:cs="Times New Roman"/>
          <w:sz w:val="28"/>
          <w:szCs w:val="28"/>
        </w:rPr>
        <w:t>. За период с 2009-2018 годы в Астраханской области отмечено 2</w:t>
      </w:r>
      <w:r>
        <w:rPr>
          <w:rFonts w:ascii="Times New Roman" w:hAnsi="Times New Roman" w:cs="Times New Roman"/>
          <w:sz w:val="28"/>
          <w:szCs w:val="28"/>
        </w:rPr>
        <w:t>02</w:t>
      </w:r>
      <w:r w:rsidRPr="00EC14F1">
        <w:rPr>
          <w:rFonts w:ascii="Times New Roman" w:hAnsi="Times New Roman" w:cs="Times New Roman"/>
          <w:sz w:val="28"/>
          <w:szCs w:val="28"/>
        </w:rPr>
        <w:t xml:space="preserve"> </w:t>
      </w:r>
      <w:r>
        <w:rPr>
          <w:rFonts w:ascii="Times New Roman" w:hAnsi="Times New Roman" w:cs="Times New Roman"/>
          <w:sz w:val="28"/>
          <w:szCs w:val="28"/>
        </w:rPr>
        <w:t>случая</w:t>
      </w:r>
      <w:r w:rsidRPr="00EC14F1">
        <w:rPr>
          <w:rFonts w:ascii="Times New Roman" w:hAnsi="Times New Roman" w:cs="Times New Roman"/>
          <w:sz w:val="28"/>
          <w:szCs w:val="28"/>
        </w:rPr>
        <w:t xml:space="preserve"> в результате огнестрельной</w:t>
      </w:r>
      <w:r>
        <w:rPr>
          <w:rFonts w:ascii="Times New Roman" w:hAnsi="Times New Roman" w:cs="Times New Roman"/>
          <w:sz w:val="28"/>
          <w:szCs w:val="28"/>
        </w:rPr>
        <w:t xml:space="preserve"> </w:t>
      </w:r>
      <w:r w:rsidRPr="00EC14F1">
        <w:rPr>
          <w:rFonts w:ascii="Times New Roman" w:hAnsi="Times New Roman" w:cs="Times New Roman"/>
          <w:sz w:val="28"/>
          <w:szCs w:val="28"/>
        </w:rPr>
        <w:t>травмы.</w:t>
      </w:r>
      <w:r>
        <w:rPr>
          <w:rFonts w:ascii="Times New Roman" w:hAnsi="Times New Roman" w:cs="Times New Roman"/>
          <w:sz w:val="28"/>
          <w:szCs w:val="28"/>
        </w:rPr>
        <w:t xml:space="preserve"> </w:t>
      </w:r>
    </w:p>
    <w:p w:rsidR="00AB770A" w:rsidRDefault="00AB770A" w:rsidP="00AB77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Особый интерес представляют </w:t>
      </w:r>
      <w:proofErr w:type="gramStart"/>
      <w:r>
        <w:rPr>
          <w:rFonts w:ascii="Times New Roman" w:hAnsi="Times New Roman" w:cs="Times New Roman"/>
          <w:sz w:val="28"/>
          <w:szCs w:val="28"/>
        </w:rPr>
        <w:t>повреждения</w:t>
      </w:r>
      <w:proofErr w:type="gramEnd"/>
      <w:r>
        <w:rPr>
          <w:rFonts w:ascii="Times New Roman" w:hAnsi="Times New Roman" w:cs="Times New Roman"/>
          <w:sz w:val="28"/>
          <w:szCs w:val="28"/>
        </w:rPr>
        <w:t xml:space="preserve"> причиненные из самодельного оружия. </w:t>
      </w:r>
    </w:p>
    <w:p w:rsidR="0023718F" w:rsidRDefault="00AB770A" w:rsidP="003C10E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данный период было отмечено 8 наблюдений, что составило 3,96 % от всех огнестрельных повреждений.</w:t>
      </w:r>
    </w:p>
    <w:p w:rsidR="00AB770A" w:rsidRDefault="00AB770A" w:rsidP="00AB770A">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 1.</w:t>
      </w:r>
    </w:p>
    <w:p w:rsidR="00AB770A" w:rsidRDefault="00AB770A" w:rsidP="00AB770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Характеристика повреждений при выстреле из самодельного оружия</w:t>
      </w:r>
    </w:p>
    <w:tbl>
      <w:tblPr>
        <w:tblStyle w:val="af7"/>
        <w:tblW w:w="0" w:type="auto"/>
        <w:tblLook w:val="04A0" w:firstRow="1" w:lastRow="0" w:firstColumn="1" w:lastColumn="0" w:noHBand="0" w:noVBand="1"/>
      </w:tblPr>
      <w:tblGrid>
        <w:gridCol w:w="809"/>
        <w:gridCol w:w="1262"/>
        <w:gridCol w:w="1762"/>
        <w:gridCol w:w="2075"/>
        <w:gridCol w:w="1890"/>
        <w:gridCol w:w="1557"/>
      </w:tblGrid>
      <w:tr w:rsidR="00AB770A" w:rsidRPr="00465582" w:rsidTr="0051435F">
        <w:tc>
          <w:tcPr>
            <w:tcW w:w="846" w:type="dxa"/>
          </w:tcPr>
          <w:p w:rsidR="00AB770A" w:rsidRPr="00465582" w:rsidRDefault="00AB770A" w:rsidP="0051435F">
            <w:pPr>
              <w:jc w:val="both"/>
              <w:rPr>
                <w:rFonts w:ascii="Times New Roman" w:hAnsi="Times New Roman" w:cs="Times New Roman"/>
                <w:sz w:val="24"/>
                <w:szCs w:val="24"/>
              </w:rPr>
            </w:pPr>
            <w:r w:rsidRPr="00465582">
              <w:rPr>
                <w:rFonts w:ascii="Times New Roman" w:hAnsi="Times New Roman" w:cs="Times New Roman"/>
                <w:sz w:val="24"/>
                <w:szCs w:val="24"/>
              </w:rPr>
              <w:t>№</w:t>
            </w:r>
          </w:p>
        </w:tc>
        <w:tc>
          <w:tcPr>
            <w:tcW w:w="1276" w:type="dxa"/>
          </w:tcPr>
          <w:p w:rsidR="00AB770A" w:rsidRPr="00465582" w:rsidRDefault="00AB770A" w:rsidP="0051435F">
            <w:pPr>
              <w:jc w:val="both"/>
              <w:rPr>
                <w:rFonts w:ascii="Times New Roman" w:hAnsi="Times New Roman" w:cs="Times New Roman"/>
                <w:sz w:val="24"/>
                <w:szCs w:val="24"/>
              </w:rPr>
            </w:pPr>
            <w:r w:rsidRPr="00465582">
              <w:rPr>
                <w:rFonts w:ascii="Times New Roman" w:hAnsi="Times New Roman" w:cs="Times New Roman"/>
                <w:sz w:val="24"/>
                <w:szCs w:val="24"/>
              </w:rPr>
              <w:t>пол</w:t>
            </w:r>
          </w:p>
        </w:tc>
        <w:tc>
          <w:tcPr>
            <w:tcW w:w="1842" w:type="dxa"/>
          </w:tcPr>
          <w:p w:rsidR="00AB770A" w:rsidRPr="00465582" w:rsidRDefault="00AB770A" w:rsidP="0051435F">
            <w:pPr>
              <w:jc w:val="both"/>
              <w:rPr>
                <w:rFonts w:ascii="Times New Roman" w:hAnsi="Times New Roman" w:cs="Times New Roman"/>
                <w:sz w:val="24"/>
                <w:szCs w:val="24"/>
              </w:rPr>
            </w:pPr>
            <w:r w:rsidRPr="00465582">
              <w:rPr>
                <w:rFonts w:ascii="Times New Roman" w:hAnsi="Times New Roman" w:cs="Times New Roman"/>
                <w:sz w:val="24"/>
                <w:szCs w:val="24"/>
              </w:rPr>
              <w:t>возраст</w:t>
            </w:r>
          </w:p>
        </w:tc>
        <w:tc>
          <w:tcPr>
            <w:tcW w:w="2127" w:type="dxa"/>
          </w:tcPr>
          <w:p w:rsidR="00AB770A" w:rsidRPr="00465582" w:rsidRDefault="00AB770A" w:rsidP="0051435F">
            <w:pPr>
              <w:jc w:val="both"/>
              <w:rPr>
                <w:rFonts w:ascii="Times New Roman" w:hAnsi="Times New Roman" w:cs="Times New Roman"/>
                <w:sz w:val="24"/>
                <w:szCs w:val="24"/>
              </w:rPr>
            </w:pPr>
            <w:r w:rsidRPr="00465582">
              <w:rPr>
                <w:rFonts w:ascii="Times New Roman" w:hAnsi="Times New Roman" w:cs="Times New Roman"/>
                <w:sz w:val="24"/>
                <w:szCs w:val="24"/>
              </w:rPr>
              <w:t>локализация повреждения</w:t>
            </w:r>
          </w:p>
        </w:tc>
        <w:tc>
          <w:tcPr>
            <w:tcW w:w="1952" w:type="dxa"/>
          </w:tcPr>
          <w:p w:rsidR="00AB770A" w:rsidRPr="00465582" w:rsidRDefault="00AB770A" w:rsidP="0051435F">
            <w:pPr>
              <w:jc w:val="both"/>
              <w:rPr>
                <w:rFonts w:ascii="Times New Roman" w:hAnsi="Times New Roman" w:cs="Times New Roman"/>
                <w:sz w:val="24"/>
                <w:szCs w:val="24"/>
              </w:rPr>
            </w:pPr>
            <w:r w:rsidRPr="00465582">
              <w:rPr>
                <w:rFonts w:ascii="Times New Roman" w:hAnsi="Times New Roman" w:cs="Times New Roman"/>
                <w:sz w:val="24"/>
                <w:szCs w:val="24"/>
              </w:rPr>
              <w:t>дистанция выстрела</w:t>
            </w:r>
          </w:p>
        </w:tc>
        <w:tc>
          <w:tcPr>
            <w:tcW w:w="1585" w:type="dxa"/>
          </w:tcPr>
          <w:p w:rsidR="00AB770A" w:rsidRPr="00465582" w:rsidRDefault="00AB770A" w:rsidP="0051435F">
            <w:pPr>
              <w:jc w:val="both"/>
              <w:rPr>
                <w:rFonts w:ascii="Times New Roman" w:hAnsi="Times New Roman" w:cs="Times New Roman"/>
                <w:sz w:val="24"/>
                <w:szCs w:val="24"/>
              </w:rPr>
            </w:pPr>
            <w:r>
              <w:rPr>
                <w:rFonts w:ascii="Times New Roman" w:hAnsi="Times New Roman" w:cs="Times New Roman"/>
                <w:sz w:val="24"/>
                <w:szCs w:val="24"/>
              </w:rPr>
              <w:t>степень опьянения</w:t>
            </w:r>
          </w:p>
        </w:tc>
      </w:tr>
      <w:tr w:rsidR="00AB770A" w:rsidRPr="00465582" w:rsidTr="0051435F">
        <w:tc>
          <w:tcPr>
            <w:tcW w:w="846" w:type="dxa"/>
          </w:tcPr>
          <w:p w:rsidR="00AB770A" w:rsidRPr="00465582" w:rsidRDefault="00AB770A" w:rsidP="0051435F">
            <w:pPr>
              <w:jc w:val="both"/>
              <w:rPr>
                <w:rFonts w:ascii="Times New Roman" w:hAnsi="Times New Roman" w:cs="Times New Roman"/>
                <w:sz w:val="24"/>
                <w:szCs w:val="24"/>
              </w:rPr>
            </w:pPr>
            <w:r w:rsidRPr="00465582">
              <w:rPr>
                <w:rFonts w:ascii="Times New Roman" w:hAnsi="Times New Roman" w:cs="Times New Roman"/>
                <w:sz w:val="24"/>
                <w:szCs w:val="24"/>
              </w:rPr>
              <w:t>1</w:t>
            </w:r>
          </w:p>
        </w:tc>
        <w:tc>
          <w:tcPr>
            <w:tcW w:w="1276" w:type="dxa"/>
          </w:tcPr>
          <w:p w:rsidR="00AB770A" w:rsidRPr="00465582" w:rsidRDefault="00AB770A" w:rsidP="0051435F">
            <w:pPr>
              <w:jc w:val="both"/>
              <w:rPr>
                <w:rFonts w:ascii="Times New Roman" w:hAnsi="Times New Roman" w:cs="Times New Roman"/>
                <w:sz w:val="24"/>
                <w:szCs w:val="24"/>
              </w:rPr>
            </w:pPr>
            <w:r w:rsidRPr="00465582">
              <w:rPr>
                <w:rFonts w:ascii="Times New Roman" w:hAnsi="Times New Roman" w:cs="Times New Roman"/>
                <w:sz w:val="24"/>
                <w:szCs w:val="24"/>
              </w:rPr>
              <w:t>мужской</w:t>
            </w:r>
          </w:p>
        </w:tc>
        <w:tc>
          <w:tcPr>
            <w:tcW w:w="1842" w:type="dxa"/>
          </w:tcPr>
          <w:p w:rsidR="00AB770A" w:rsidRPr="00465582" w:rsidRDefault="00AB770A" w:rsidP="0051435F">
            <w:pPr>
              <w:jc w:val="both"/>
              <w:rPr>
                <w:rFonts w:ascii="Times New Roman" w:hAnsi="Times New Roman" w:cs="Times New Roman"/>
                <w:sz w:val="24"/>
                <w:szCs w:val="24"/>
              </w:rPr>
            </w:pPr>
            <w:r w:rsidRPr="00465582">
              <w:rPr>
                <w:rFonts w:ascii="Times New Roman" w:hAnsi="Times New Roman" w:cs="Times New Roman"/>
                <w:sz w:val="24"/>
                <w:szCs w:val="24"/>
              </w:rPr>
              <w:t>46</w:t>
            </w:r>
          </w:p>
        </w:tc>
        <w:tc>
          <w:tcPr>
            <w:tcW w:w="2127" w:type="dxa"/>
          </w:tcPr>
          <w:p w:rsidR="00AB770A" w:rsidRPr="00465582" w:rsidRDefault="00AB770A" w:rsidP="0051435F">
            <w:pPr>
              <w:jc w:val="both"/>
              <w:rPr>
                <w:rFonts w:ascii="Times New Roman" w:hAnsi="Times New Roman" w:cs="Times New Roman"/>
                <w:sz w:val="24"/>
                <w:szCs w:val="24"/>
              </w:rPr>
            </w:pPr>
            <w:r w:rsidRPr="00465582">
              <w:rPr>
                <w:rFonts w:ascii="Times New Roman" w:hAnsi="Times New Roman" w:cs="Times New Roman"/>
                <w:sz w:val="24"/>
                <w:szCs w:val="24"/>
              </w:rPr>
              <w:t>голова</w:t>
            </w:r>
          </w:p>
        </w:tc>
        <w:tc>
          <w:tcPr>
            <w:tcW w:w="1952" w:type="dxa"/>
          </w:tcPr>
          <w:p w:rsidR="00AB770A" w:rsidRPr="00465582" w:rsidRDefault="00AB770A" w:rsidP="0051435F">
            <w:pPr>
              <w:jc w:val="both"/>
              <w:rPr>
                <w:rFonts w:ascii="Times New Roman" w:hAnsi="Times New Roman" w:cs="Times New Roman"/>
                <w:sz w:val="24"/>
                <w:szCs w:val="24"/>
              </w:rPr>
            </w:pPr>
            <w:r w:rsidRPr="00465582">
              <w:rPr>
                <w:rFonts w:ascii="Times New Roman" w:hAnsi="Times New Roman" w:cs="Times New Roman"/>
                <w:sz w:val="24"/>
                <w:szCs w:val="24"/>
              </w:rPr>
              <w:t>в упор</w:t>
            </w:r>
          </w:p>
        </w:tc>
        <w:tc>
          <w:tcPr>
            <w:tcW w:w="1585" w:type="dxa"/>
          </w:tcPr>
          <w:p w:rsidR="00AB770A" w:rsidRPr="00465582" w:rsidRDefault="00AB770A" w:rsidP="0051435F">
            <w:pPr>
              <w:jc w:val="both"/>
              <w:rPr>
                <w:rFonts w:ascii="Times New Roman" w:hAnsi="Times New Roman" w:cs="Times New Roman"/>
                <w:sz w:val="24"/>
                <w:szCs w:val="24"/>
              </w:rPr>
            </w:pPr>
            <w:r>
              <w:rPr>
                <w:rFonts w:ascii="Times New Roman" w:hAnsi="Times New Roman" w:cs="Times New Roman"/>
                <w:sz w:val="24"/>
                <w:szCs w:val="24"/>
              </w:rPr>
              <w:t>н</w:t>
            </w:r>
            <w:r w:rsidRPr="00465582">
              <w:rPr>
                <w:rFonts w:ascii="Times New Roman" w:hAnsi="Times New Roman" w:cs="Times New Roman"/>
                <w:sz w:val="24"/>
                <w:szCs w:val="24"/>
              </w:rPr>
              <w:t>ет</w:t>
            </w:r>
          </w:p>
        </w:tc>
      </w:tr>
      <w:tr w:rsidR="00AB770A" w:rsidRPr="00465582" w:rsidTr="0051435F">
        <w:tc>
          <w:tcPr>
            <w:tcW w:w="846" w:type="dxa"/>
          </w:tcPr>
          <w:p w:rsidR="00AB770A" w:rsidRPr="00465582" w:rsidRDefault="00AB770A" w:rsidP="0051435F">
            <w:pPr>
              <w:jc w:val="both"/>
              <w:rPr>
                <w:rFonts w:ascii="Times New Roman" w:hAnsi="Times New Roman" w:cs="Times New Roman"/>
                <w:sz w:val="24"/>
                <w:szCs w:val="24"/>
              </w:rPr>
            </w:pPr>
            <w:r w:rsidRPr="00465582">
              <w:rPr>
                <w:rFonts w:ascii="Times New Roman" w:hAnsi="Times New Roman" w:cs="Times New Roman"/>
                <w:sz w:val="24"/>
                <w:szCs w:val="24"/>
              </w:rPr>
              <w:t>2</w:t>
            </w:r>
          </w:p>
        </w:tc>
        <w:tc>
          <w:tcPr>
            <w:tcW w:w="1276" w:type="dxa"/>
          </w:tcPr>
          <w:p w:rsidR="00AB770A" w:rsidRPr="00465582" w:rsidRDefault="00AB770A" w:rsidP="0051435F">
            <w:pPr>
              <w:jc w:val="both"/>
              <w:rPr>
                <w:rFonts w:ascii="Times New Roman" w:hAnsi="Times New Roman" w:cs="Times New Roman"/>
                <w:sz w:val="24"/>
                <w:szCs w:val="24"/>
              </w:rPr>
            </w:pPr>
            <w:r w:rsidRPr="00465582">
              <w:rPr>
                <w:rFonts w:ascii="Times New Roman" w:hAnsi="Times New Roman" w:cs="Times New Roman"/>
                <w:sz w:val="24"/>
                <w:szCs w:val="24"/>
              </w:rPr>
              <w:t>мужской</w:t>
            </w:r>
          </w:p>
        </w:tc>
        <w:tc>
          <w:tcPr>
            <w:tcW w:w="1842" w:type="dxa"/>
          </w:tcPr>
          <w:p w:rsidR="00AB770A" w:rsidRPr="00465582" w:rsidRDefault="00AB770A" w:rsidP="0051435F">
            <w:pPr>
              <w:jc w:val="both"/>
              <w:rPr>
                <w:rFonts w:ascii="Times New Roman" w:hAnsi="Times New Roman" w:cs="Times New Roman"/>
                <w:sz w:val="24"/>
                <w:szCs w:val="24"/>
              </w:rPr>
            </w:pPr>
            <w:r w:rsidRPr="00465582">
              <w:rPr>
                <w:rFonts w:ascii="Times New Roman" w:hAnsi="Times New Roman" w:cs="Times New Roman"/>
                <w:sz w:val="24"/>
                <w:szCs w:val="24"/>
              </w:rPr>
              <w:t>33</w:t>
            </w:r>
          </w:p>
        </w:tc>
        <w:tc>
          <w:tcPr>
            <w:tcW w:w="2127" w:type="dxa"/>
          </w:tcPr>
          <w:p w:rsidR="00AB770A" w:rsidRPr="00465582" w:rsidRDefault="00AB770A" w:rsidP="0051435F">
            <w:pPr>
              <w:jc w:val="both"/>
              <w:rPr>
                <w:rFonts w:ascii="Times New Roman" w:hAnsi="Times New Roman" w:cs="Times New Roman"/>
                <w:sz w:val="24"/>
                <w:szCs w:val="24"/>
              </w:rPr>
            </w:pPr>
            <w:r w:rsidRPr="00465582">
              <w:rPr>
                <w:rFonts w:ascii="Times New Roman" w:hAnsi="Times New Roman" w:cs="Times New Roman"/>
                <w:sz w:val="24"/>
                <w:szCs w:val="24"/>
              </w:rPr>
              <w:t>голова</w:t>
            </w:r>
          </w:p>
        </w:tc>
        <w:tc>
          <w:tcPr>
            <w:tcW w:w="1952" w:type="dxa"/>
          </w:tcPr>
          <w:p w:rsidR="00AB770A" w:rsidRPr="00465582" w:rsidRDefault="00AB770A" w:rsidP="0051435F">
            <w:pPr>
              <w:jc w:val="both"/>
              <w:rPr>
                <w:rFonts w:ascii="Times New Roman" w:hAnsi="Times New Roman" w:cs="Times New Roman"/>
                <w:sz w:val="24"/>
                <w:szCs w:val="24"/>
              </w:rPr>
            </w:pPr>
            <w:r>
              <w:rPr>
                <w:rFonts w:ascii="Times New Roman" w:hAnsi="Times New Roman" w:cs="Times New Roman"/>
                <w:sz w:val="24"/>
                <w:szCs w:val="24"/>
              </w:rPr>
              <w:t>в</w:t>
            </w:r>
            <w:r w:rsidRPr="00465582">
              <w:rPr>
                <w:rFonts w:ascii="Times New Roman" w:hAnsi="Times New Roman" w:cs="Times New Roman"/>
                <w:sz w:val="24"/>
                <w:szCs w:val="24"/>
              </w:rPr>
              <w:t xml:space="preserve"> упор</w:t>
            </w:r>
          </w:p>
        </w:tc>
        <w:tc>
          <w:tcPr>
            <w:tcW w:w="1585" w:type="dxa"/>
          </w:tcPr>
          <w:p w:rsidR="00AB770A" w:rsidRPr="00465582" w:rsidRDefault="00AB770A" w:rsidP="0051435F">
            <w:pPr>
              <w:jc w:val="both"/>
              <w:rPr>
                <w:rFonts w:ascii="Times New Roman" w:hAnsi="Times New Roman" w:cs="Times New Roman"/>
                <w:sz w:val="24"/>
                <w:szCs w:val="24"/>
              </w:rPr>
            </w:pPr>
            <w:r>
              <w:rPr>
                <w:rFonts w:ascii="Times New Roman" w:hAnsi="Times New Roman" w:cs="Times New Roman"/>
                <w:sz w:val="24"/>
                <w:szCs w:val="24"/>
              </w:rPr>
              <w:t>с</w:t>
            </w:r>
            <w:r w:rsidRPr="00465582">
              <w:rPr>
                <w:rFonts w:ascii="Times New Roman" w:hAnsi="Times New Roman" w:cs="Times New Roman"/>
                <w:sz w:val="24"/>
                <w:szCs w:val="24"/>
              </w:rPr>
              <w:t>редняя</w:t>
            </w:r>
          </w:p>
        </w:tc>
      </w:tr>
      <w:tr w:rsidR="00AB770A" w:rsidRPr="00465582" w:rsidTr="0051435F">
        <w:tc>
          <w:tcPr>
            <w:tcW w:w="846" w:type="dxa"/>
          </w:tcPr>
          <w:p w:rsidR="00AB770A" w:rsidRPr="00465582" w:rsidRDefault="00AB770A" w:rsidP="0051435F">
            <w:pPr>
              <w:jc w:val="both"/>
              <w:rPr>
                <w:rFonts w:ascii="Times New Roman" w:hAnsi="Times New Roman" w:cs="Times New Roman"/>
                <w:sz w:val="24"/>
                <w:szCs w:val="24"/>
              </w:rPr>
            </w:pPr>
            <w:r w:rsidRPr="00465582">
              <w:rPr>
                <w:rFonts w:ascii="Times New Roman" w:hAnsi="Times New Roman" w:cs="Times New Roman"/>
                <w:sz w:val="24"/>
                <w:szCs w:val="24"/>
              </w:rPr>
              <w:t>3</w:t>
            </w:r>
          </w:p>
        </w:tc>
        <w:tc>
          <w:tcPr>
            <w:tcW w:w="1276" w:type="dxa"/>
          </w:tcPr>
          <w:p w:rsidR="00AB770A" w:rsidRPr="00465582" w:rsidRDefault="00AB770A" w:rsidP="0051435F">
            <w:pPr>
              <w:jc w:val="both"/>
              <w:rPr>
                <w:rFonts w:ascii="Times New Roman" w:hAnsi="Times New Roman" w:cs="Times New Roman"/>
                <w:sz w:val="24"/>
                <w:szCs w:val="24"/>
              </w:rPr>
            </w:pPr>
            <w:r w:rsidRPr="00465582">
              <w:rPr>
                <w:rFonts w:ascii="Times New Roman" w:hAnsi="Times New Roman" w:cs="Times New Roman"/>
                <w:sz w:val="24"/>
                <w:szCs w:val="24"/>
              </w:rPr>
              <w:t>мужской</w:t>
            </w:r>
          </w:p>
        </w:tc>
        <w:tc>
          <w:tcPr>
            <w:tcW w:w="1842" w:type="dxa"/>
          </w:tcPr>
          <w:p w:rsidR="00AB770A" w:rsidRPr="00465582" w:rsidRDefault="00AB770A" w:rsidP="0051435F">
            <w:pPr>
              <w:jc w:val="both"/>
              <w:rPr>
                <w:rFonts w:ascii="Times New Roman" w:hAnsi="Times New Roman" w:cs="Times New Roman"/>
                <w:sz w:val="24"/>
                <w:szCs w:val="24"/>
              </w:rPr>
            </w:pPr>
            <w:r w:rsidRPr="00465582">
              <w:rPr>
                <w:rFonts w:ascii="Times New Roman" w:hAnsi="Times New Roman" w:cs="Times New Roman"/>
                <w:sz w:val="24"/>
                <w:szCs w:val="24"/>
              </w:rPr>
              <w:t>53</w:t>
            </w:r>
          </w:p>
        </w:tc>
        <w:tc>
          <w:tcPr>
            <w:tcW w:w="2127" w:type="dxa"/>
          </w:tcPr>
          <w:p w:rsidR="00AB770A" w:rsidRPr="00465582" w:rsidRDefault="00AB770A" w:rsidP="0051435F">
            <w:pPr>
              <w:jc w:val="both"/>
              <w:rPr>
                <w:rFonts w:ascii="Times New Roman" w:hAnsi="Times New Roman" w:cs="Times New Roman"/>
                <w:sz w:val="24"/>
                <w:szCs w:val="24"/>
              </w:rPr>
            </w:pPr>
            <w:r w:rsidRPr="00465582">
              <w:rPr>
                <w:rFonts w:ascii="Times New Roman" w:hAnsi="Times New Roman" w:cs="Times New Roman"/>
                <w:sz w:val="24"/>
                <w:szCs w:val="24"/>
              </w:rPr>
              <w:t>живот</w:t>
            </w:r>
          </w:p>
        </w:tc>
        <w:tc>
          <w:tcPr>
            <w:tcW w:w="1952" w:type="dxa"/>
          </w:tcPr>
          <w:p w:rsidR="00AB770A" w:rsidRPr="00465582" w:rsidRDefault="00AB770A" w:rsidP="0051435F">
            <w:pPr>
              <w:jc w:val="both"/>
              <w:rPr>
                <w:rFonts w:ascii="Times New Roman" w:hAnsi="Times New Roman" w:cs="Times New Roman"/>
                <w:sz w:val="24"/>
                <w:szCs w:val="24"/>
              </w:rPr>
            </w:pPr>
            <w:r>
              <w:rPr>
                <w:rFonts w:ascii="Times New Roman" w:hAnsi="Times New Roman" w:cs="Times New Roman"/>
                <w:sz w:val="24"/>
                <w:szCs w:val="24"/>
              </w:rPr>
              <w:t>в</w:t>
            </w:r>
            <w:r w:rsidRPr="00465582">
              <w:rPr>
                <w:rFonts w:ascii="Times New Roman" w:hAnsi="Times New Roman" w:cs="Times New Roman"/>
                <w:sz w:val="24"/>
                <w:szCs w:val="24"/>
              </w:rPr>
              <w:t xml:space="preserve"> сфере действия фактор выстрела</w:t>
            </w:r>
          </w:p>
        </w:tc>
        <w:tc>
          <w:tcPr>
            <w:tcW w:w="1585" w:type="dxa"/>
          </w:tcPr>
          <w:p w:rsidR="00AB770A" w:rsidRPr="00465582" w:rsidRDefault="00AB770A" w:rsidP="0051435F">
            <w:pPr>
              <w:jc w:val="both"/>
              <w:rPr>
                <w:rFonts w:ascii="Times New Roman" w:hAnsi="Times New Roman" w:cs="Times New Roman"/>
                <w:sz w:val="24"/>
                <w:szCs w:val="24"/>
              </w:rPr>
            </w:pPr>
            <w:r>
              <w:rPr>
                <w:rFonts w:ascii="Times New Roman" w:hAnsi="Times New Roman" w:cs="Times New Roman"/>
                <w:sz w:val="24"/>
                <w:szCs w:val="24"/>
              </w:rPr>
              <w:t>т</w:t>
            </w:r>
            <w:r w:rsidRPr="00465582">
              <w:rPr>
                <w:rFonts w:ascii="Times New Roman" w:hAnsi="Times New Roman" w:cs="Times New Roman"/>
                <w:sz w:val="24"/>
                <w:szCs w:val="24"/>
              </w:rPr>
              <w:t>яжелая</w:t>
            </w:r>
          </w:p>
        </w:tc>
      </w:tr>
      <w:tr w:rsidR="00AB770A" w:rsidRPr="00465582" w:rsidTr="0051435F">
        <w:tc>
          <w:tcPr>
            <w:tcW w:w="846" w:type="dxa"/>
          </w:tcPr>
          <w:p w:rsidR="00AB770A" w:rsidRPr="00465582" w:rsidRDefault="00AB770A" w:rsidP="0051435F">
            <w:pPr>
              <w:jc w:val="both"/>
              <w:rPr>
                <w:rFonts w:ascii="Times New Roman" w:hAnsi="Times New Roman" w:cs="Times New Roman"/>
                <w:sz w:val="24"/>
                <w:szCs w:val="24"/>
              </w:rPr>
            </w:pPr>
            <w:r w:rsidRPr="00465582">
              <w:rPr>
                <w:rFonts w:ascii="Times New Roman" w:hAnsi="Times New Roman" w:cs="Times New Roman"/>
                <w:sz w:val="24"/>
                <w:szCs w:val="24"/>
              </w:rPr>
              <w:t>4</w:t>
            </w:r>
          </w:p>
        </w:tc>
        <w:tc>
          <w:tcPr>
            <w:tcW w:w="1276" w:type="dxa"/>
          </w:tcPr>
          <w:p w:rsidR="00AB770A" w:rsidRPr="00465582" w:rsidRDefault="00AB770A" w:rsidP="0051435F">
            <w:pPr>
              <w:jc w:val="both"/>
              <w:rPr>
                <w:rFonts w:ascii="Times New Roman" w:hAnsi="Times New Roman" w:cs="Times New Roman"/>
                <w:sz w:val="24"/>
                <w:szCs w:val="24"/>
              </w:rPr>
            </w:pPr>
            <w:r>
              <w:rPr>
                <w:rFonts w:ascii="Times New Roman" w:hAnsi="Times New Roman" w:cs="Times New Roman"/>
                <w:sz w:val="24"/>
                <w:szCs w:val="24"/>
              </w:rPr>
              <w:t>мужской</w:t>
            </w:r>
          </w:p>
        </w:tc>
        <w:tc>
          <w:tcPr>
            <w:tcW w:w="1842" w:type="dxa"/>
          </w:tcPr>
          <w:p w:rsidR="00AB770A" w:rsidRPr="00465582" w:rsidRDefault="00AB770A" w:rsidP="0051435F">
            <w:pPr>
              <w:jc w:val="both"/>
              <w:rPr>
                <w:rFonts w:ascii="Times New Roman" w:hAnsi="Times New Roman" w:cs="Times New Roman"/>
                <w:sz w:val="24"/>
                <w:szCs w:val="24"/>
              </w:rPr>
            </w:pPr>
            <w:r>
              <w:rPr>
                <w:rFonts w:ascii="Times New Roman" w:hAnsi="Times New Roman" w:cs="Times New Roman"/>
                <w:sz w:val="24"/>
                <w:szCs w:val="24"/>
              </w:rPr>
              <w:t>35</w:t>
            </w:r>
          </w:p>
        </w:tc>
        <w:tc>
          <w:tcPr>
            <w:tcW w:w="2127" w:type="dxa"/>
          </w:tcPr>
          <w:p w:rsidR="00AB770A" w:rsidRPr="00465582" w:rsidRDefault="00AB770A" w:rsidP="0051435F">
            <w:pPr>
              <w:jc w:val="both"/>
              <w:rPr>
                <w:rFonts w:ascii="Times New Roman" w:hAnsi="Times New Roman" w:cs="Times New Roman"/>
                <w:sz w:val="24"/>
                <w:szCs w:val="24"/>
              </w:rPr>
            </w:pPr>
            <w:r>
              <w:rPr>
                <w:rFonts w:ascii="Times New Roman" w:hAnsi="Times New Roman" w:cs="Times New Roman"/>
                <w:sz w:val="24"/>
                <w:szCs w:val="24"/>
              </w:rPr>
              <w:t>голова</w:t>
            </w:r>
          </w:p>
        </w:tc>
        <w:tc>
          <w:tcPr>
            <w:tcW w:w="1952" w:type="dxa"/>
          </w:tcPr>
          <w:p w:rsidR="00AB770A" w:rsidRPr="00465582" w:rsidRDefault="00AB770A" w:rsidP="0051435F">
            <w:pPr>
              <w:jc w:val="both"/>
              <w:rPr>
                <w:rFonts w:ascii="Times New Roman" w:hAnsi="Times New Roman" w:cs="Times New Roman"/>
                <w:sz w:val="24"/>
                <w:szCs w:val="24"/>
              </w:rPr>
            </w:pPr>
            <w:r>
              <w:rPr>
                <w:rFonts w:ascii="Times New Roman" w:hAnsi="Times New Roman" w:cs="Times New Roman"/>
                <w:sz w:val="24"/>
                <w:szCs w:val="24"/>
              </w:rPr>
              <w:t>в упор</w:t>
            </w:r>
          </w:p>
        </w:tc>
        <w:tc>
          <w:tcPr>
            <w:tcW w:w="1585" w:type="dxa"/>
          </w:tcPr>
          <w:p w:rsidR="00AB770A" w:rsidRPr="00465582" w:rsidRDefault="00AB770A" w:rsidP="0051435F">
            <w:pPr>
              <w:jc w:val="both"/>
              <w:rPr>
                <w:rFonts w:ascii="Times New Roman" w:hAnsi="Times New Roman" w:cs="Times New Roman"/>
                <w:sz w:val="24"/>
                <w:szCs w:val="24"/>
              </w:rPr>
            </w:pPr>
            <w:r>
              <w:rPr>
                <w:rFonts w:ascii="Times New Roman" w:hAnsi="Times New Roman" w:cs="Times New Roman"/>
                <w:sz w:val="24"/>
                <w:szCs w:val="24"/>
              </w:rPr>
              <w:t xml:space="preserve">тяжелая </w:t>
            </w:r>
          </w:p>
        </w:tc>
      </w:tr>
      <w:tr w:rsidR="00AB770A" w:rsidRPr="00465582" w:rsidTr="0051435F">
        <w:tc>
          <w:tcPr>
            <w:tcW w:w="846" w:type="dxa"/>
          </w:tcPr>
          <w:p w:rsidR="00AB770A" w:rsidRPr="00465582" w:rsidRDefault="00AB770A" w:rsidP="0051435F">
            <w:pPr>
              <w:jc w:val="both"/>
              <w:rPr>
                <w:rFonts w:ascii="Times New Roman" w:hAnsi="Times New Roman" w:cs="Times New Roman"/>
                <w:sz w:val="24"/>
                <w:szCs w:val="24"/>
              </w:rPr>
            </w:pPr>
            <w:r>
              <w:rPr>
                <w:rFonts w:ascii="Times New Roman" w:hAnsi="Times New Roman" w:cs="Times New Roman"/>
                <w:sz w:val="24"/>
                <w:szCs w:val="24"/>
              </w:rPr>
              <w:t>5</w:t>
            </w:r>
          </w:p>
        </w:tc>
        <w:tc>
          <w:tcPr>
            <w:tcW w:w="1276" w:type="dxa"/>
          </w:tcPr>
          <w:p w:rsidR="00AB770A" w:rsidRPr="00465582" w:rsidRDefault="00AB770A" w:rsidP="0051435F">
            <w:pPr>
              <w:jc w:val="both"/>
              <w:rPr>
                <w:rFonts w:ascii="Times New Roman" w:hAnsi="Times New Roman" w:cs="Times New Roman"/>
                <w:sz w:val="24"/>
                <w:szCs w:val="24"/>
              </w:rPr>
            </w:pPr>
            <w:r>
              <w:rPr>
                <w:rFonts w:ascii="Times New Roman" w:hAnsi="Times New Roman" w:cs="Times New Roman"/>
                <w:sz w:val="24"/>
                <w:szCs w:val="24"/>
              </w:rPr>
              <w:t>мужской</w:t>
            </w:r>
          </w:p>
        </w:tc>
        <w:tc>
          <w:tcPr>
            <w:tcW w:w="1842" w:type="dxa"/>
          </w:tcPr>
          <w:p w:rsidR="00AB770A" w:rsidRPr="00465582" w:rsidRDefault="00AB770A" w:rsidP="0051435F">
            <w:pPr>
              <w:jc w:val="both"/>
              <w:rPr>
                <w:rFonts w:ascii="Times New Roman" w:hAnsi="Times New Roman" w:cs="Times New Roman"/>
                <w:sz w:val="24"/>
                <w:szCs w:val="24"/>
              </w:rPr>
            </w:pPr>
            <w:r>
              <w:rPr>
                <w:rFonts w:ascii="Times New Roman" w:hAnsi="Times New Roman" w:cs="Times New Roman"/>
                <w:sz w:val="24"/>
                <w:szCs w:val="24"/>
              </w:rPr>
              <w:t>47</w:t>
            </w:r>
          </w:p>
        </w:tc>
        <w:tc>
          <w:tcPr>
            <w:tcW w:w="2127" w:type="dxa"/>
          </w:tcPr>
          <w:p w:rsidR="00AB770A" w:rsidRPr="00465582" w:rsidRDefault="00AB770A" w:rsidP="0051435F">
            <w:pPr>
              <w:jc w:val="both"/>
              <w:rPr>
                <w:rFonts w:ascii="Times New Roman" w:hAnsi="Times New Roman" w:cs="Times New Roman"/>
                <w:sz w:val="24"/>
                <w:szCs w:val="24"/>
              </w:rPr>
            </w:pPr>
            <w:r>
              <w:rPr>
                <w:rFonts w:ascii="Times New Roman" w:hAnsi="Times New Roman" w:cs="Times New Roman"/>
                <w:sz w:val="24"/>
                <w:szCs w:val="24"/>
              </w:rPr>
              <w:t>голова</w:t>
            </w:r>
          </w:p>
        </w:tc>
        <w:tc>
          <w:tcPr>
            <w:tcW w:w="1952" w:type="dxa"/>
          </w:tcPr>
          <w:p w:rsidR="00AB770A" w:rsidRPr="00465582" w:rsidRDefault="00AB770A" w:rsidP="0051435F">
            <w:pPr>
              <w:jc w:val="both"/>
              <w:rPr>
                <w:rFonts w:ascii="Times New Roman" w:hAnsi="Times New Roman" w:cs="Times New Roman"/>
                <w:sz w:val="24"/>
                <w:szCs w:val="24"/>
              </w:rPr>
            </w:pPr>
            <w:r>
              <w:rPr>
                <w:rFonts w:ascii="Times New Roman" w:hAnsi="Times New Roman" w:cs="Times New Roman"/>
                <w:sz w:val="24"/>
                <w:szCs w:val="24"/>
              </w:rPr>
              <w:t xml:space="preserve">в упор </w:t>
            </w:r>
          </w:p>
        </w:tc>
        <w:tc>
          <w:tcPr>
            <w:tcW w:w="1585" w:type="dxa"/>
          </w:tcPr>
          <w:p w:rsidR="00AB770A" w:rsidRPr="00465582" w:rsidRDefault="00AB770A" w:rsidP="0051435F">
            <w:pPr>
              <w:jc w:val="both"/>
              <w:rPr>
                <w:rFonts w:ascii="Times New Roman" w:hAnsi="Times New Roman" w:cs="Times New Roman"/>
                <w:sz w:val="24"/>
                <w:szCs w:val="24"/>
              </w:rPr>
            </w:pPr>
            <w:r>
              <w:rPr>
                <w:rFonts w:ascii="Times New Roman" w:hAnsi="Times New Roman" w:cs="Times New Roman"/>
                <w:sz w:val="24"/>
                <w:szCs w:val="24"/>
              </w:rPr>
              <w:t xml:space="preserve">тяжелая </w:t>
            </w:r>
          </w:p>
        </w:tc>
      </w:tr>
      <w:tr w:rsidR="00AB770A" w:rsidRPr="00465582" w:rsidTr="0051435F">
        <w:tc>
          <w:tcPr>
            <w:tcW w:w="846" w:type="dxa"/>
          </w:tcPr>
          <w:p w:rsidR="00AB770A" w:rsidRPr="00465582" w:rsidRDefault="00AB770A" w:rsidP="0051435F">
            <w:pPr>
              <w:jc w:val="both"/>
              <w:rPr>
                <w:rFonts w:ascii="Times New Roman" w:hAnsi="Times New Roman" w:cs="Times New Roman"/>
                <w:sz w:val="24"/>
                <w:szCs w:val="24"/>
              </w:rPr>
            </w:pPr>
            <w:r>
              <w:rPr>
                <w:rFonts w:ascii="Times New Roman" w:hAnsi="Times New Roman" w:cs="Times New Roman"/>
                <w:sz w:val="24"/>
                <w:szCs w:val="24"/>
              </w:rPr>
              <w:t>6</w:t>
            </w:r>
          </w:p>
        </w:tc>
        <w:tc>
          <w:tcPr>
            <w:tcW w:w="1276" w:type="dxa"/>
          </w:tcPr>
          <w:p w:rsidR="00AB770A" w:rsidRPr="00465582" w:rsidRDefault="00AB770A" w:rsidP="0051435F">
            <w:pPr>
              <w:jc w:val="both"/>
              <w:rPr>
                <w:rFonts w:ascii="Times New Roman" w:hAnsi="Times New Roman" w:cs="Times New Roman"/>
                <w:sz w:val="24"/>
                <w:szCs w:val="24"/>
              </w:rPr>
            </w:pPr>
            <w:r>
              <w:rPr>
                <w:rFonts w:ascii="Times New Roman" w:hAnsi="Times New Roman" w:cs="Times New Roman"/>
                <w:sz w:val="24"/>
                <w:szCs w:val="24"/>
              </w:rPr>
              <w:t>мужской</w:t>
            </w:r>
          </w:p>
        </w:tc>
        <w:tc>
          <w:tcPr>
            <w:tcW w:w="1842" w:type="dxa"/>
          </w:tcPr>
          <w:p w:rsidR="00AB770A" w:rsidRPr="00465582" w:rsidRDefault="00AB770A" w:rsidP="0051435F">
            <w:pPr>
              <w:jc w:val="both"/>
              <w:rPr>
                <w:rFonts w:ascii="Times New Roman" w:hAnsi="Times New Roman" w:cs="Times New Roman"/>
                <w:sz w:val="24"/>
                <w:szCs w:val="24"/>
              </w:rPr>
            </w:pPr>
            <w:r>
              <w:rPr>
                <w:rFonts w:ascii="Times New Roman" w:hAnsi="Times New Roman" w:cs="Times New Roman"/>
                <w:sz w:val="24"/>
                <w:szCs w:val="24"/>
              </w:rPr>
              <w:t>56</w:t>
            </w:r>
          </w:p>
        </w:tc>
        <w:tc>
          <w:tcPr>
            <w:tcW w:w="2127" w:type="dxa"/>
          </w:tcPr>
          <w:p w:rsidR="00AB770A" w:rsidRPr="00465582" w:rsidRDefault="00AB770A" w:rsidP="0051435F">
            <w:pPr>
              <w:jc w:val="both"/>
              <w:rPr>
                <w:rFonts w:ascii="Times New Roman" w:hAnsi="Times New Roman" w:cs="Times New Roman"/>
                <w:sz w:val="24"/>
                <w:szCs w:val="24"/>
              </w:rPr>
            </w:pPr>
            <w:r>
              <w:rPr>
                <w:rFonts w:ascii="Times New Roman" w:hAnsi="Times New Roman" w:cs="Times New Roman"/>
                <w:sz w:val="24"/>
                <w:szCs w:val="24"/>
              </w:rPr>
              <w:t>грудь</w:t>
            </w:r>
          </w:p>
        </w:tc>
        <w:tc>
          <w:tcPr>
            <w:tcW w:w="1952" w:type="dxa"/>
          </w:tcPr>
          <w:p w:rsidR="00AB770A" w:rsidRPr="00465582" w:rsidRDefault="00AB770A" w:rsidP="0051435F">
            <w:pPr>
              <w:jc w:val="both"/>
              <w:rPr>
                <w:rFonts w:ascii="Times New Roman" w:hAnsi="Times New Roman" w:cs="Times New Roman"/>
                <w:sz w:val="24"/>
                <w:szCs w:val="24"/>
              </w:rPr>
            </w:pPr>
            <w:r>
              <w:rPr>
                <w:rFonts w:ascii="Times New Roman" w:hAnsi="Times New Roman" w:cs="Times New Roman"/>
                <w:sz w:val="24"/>
                <w:szCs w:val="24"/>
              </w:rPr>
              <w:t>в упор</w:t>
            </w:r>
          </w:p>
        </w:tc>
        <w:tc>
          <w:tcPr>
            <w:tcW w:w="1585" w:type="dxa"/>
          </w:tcPr>
          <w:p w:rsidR="00AB770A" w:rsidRPr="00465582" w:rsidRDefault="00AB770A" w:rsidP="0051435F">
            <w:pPr>
              <w:jc w:val="both"/>
              <w:rPr>
                <w:rFonts w:ascii="Times New Roman" w:hAnsi="Times New Roman" w:cs="Times New Roman"/>
                <w:sz w:val="24"/>
                <w:szCs w:val="24"/>
              </w:rPr>
            </w:pPr>
            <w:r>
              <w:rPr>
                <w:rFonts w:ascii="Times New Roman" w:hAnsi="Times New Roman" w:cs="Times New Roman"/>
                <w:sz w:val="24"/>
                <w:szCs w:val="24"/>
              </w:rPr>
              <w:t xml:space="preserve">легкая </w:t>
            </w:r>
          </w:p>
        </w:tc>
      </w:tr>
      <w:tr w:rsidR="00AB770A" w:rsidRPr="00465582" w:rsidTr="0051435F">
        <w:trPr>
          <w:trHeight w:val="365"/>
        </w:trPr>
        <w:tc>
          <w:tcPr>
            <w:tcW w:w="846" w:type="dxa"/>
          </w:tcPr>
          <w:p w:rsidR="00AB770A" w:rsidRPr="00465582" w:rsidRDefault="00AB770A" w:rsidP="0051435F">
            <w:pPr>
              <w:jc w:val="both"/>
              <w:rPr>
                <w:rFonts w:ascii="Times New Roman" w:hAnsi="Times New Roman" w:cs="Times New Roman"/>
                <w:sz w:val="24"/>
                <w:szCs w:val="24"/>
              </w:rPr>
            </w:pPr>
            <w:r>
              <w:rPr>
                <w:rFonts w:ascii="Times New Roman" w:hAnsi="Times New Roman" w:cs="Times New Roman"/>
                <w:sz w:val="24"/>
                <w:szCs w:val="24"/>
              </w:rPr>
              <w:t>7</w:t>
            </w:r>
          </w:p>
        </w:tc>
        <w:tc>
          <w:tcPr>
            <w:tcW w:w="1276" w:type="dxa"/>
          </w:tcPr>
          <w:p w:rsidR="00AB770A" w:rsidRPr="00465582" w:rsidRDefault="00AB770A" w:rsidP="0051435F">
            <w:pPr>
              <w:jc w:val="both"/>
              <w:rPr>
                <w:rFonts w:ascii="Times New Roman" w:hAnsi="Times New Roman" w:cs="Times New Roman"/>
                <w:sz w:val="24"/>
                <w:szCs w:val="24"/>
              </w:rPr>
            </w:pPr>
            <w:r>
              <w:rPr>
                <w:rFonts w:ascii="Times New Roman" w:hAnsi="Times New Roman" w:cs="Times New Roman"/>
                <w:sz w:val="24"/>
                <w:szCs w:val="24"/>
              </w:rPr>
              <w:t>мужской</w:t>
            </w:r>
          </w:p>
        </w:tc>
        <w:tc>
          <w:tcPr>
            <w:tcW w:w="1842" w:type="dxa"/>
          </w:tcPr>
          <w:p w:rsidR="00AB770A" w:rsidRPr="00465582" w:rsidRDefault="00AB770A" w:rsidP="0051435F">
            <w:pPr>
              <w:jc w:val="both"/>
              <w:rPr>
                <w:rFonts w:ascii="Times New Roman" w:hAnsi="Times New Roman" w:cs="Times New Roman"/>
                <w:sz w:val="24"/>
                <w:szCs w:val="24"/>
              </w:rPr>
            </w:pPr>
            <w:r>
              <w:rPr>
                <w:rFonts w:ascii="Times New Roman" w:hAnsi="Times New Roman" w:cs="Times New Roman"/>
                <w:sz w:val="24"/>
                <w:szCs w:val="24"/>
              </w:rPr>
              <w:t>52</w:t>
            </w:r>
          </w:p>
        </w:tc>
        <w:tc>
          <w:tcPr>
            <w:tcW w:w="2127" w:type="dxa"/>
          </w:tcPr>
          <w:p w:rsidR="00AB770A" w:rsidRPr="00465582" w:rsidRDefault="00AB770A" w:rsidP="0051435F">
            <w:pPr>
              <w:jc w:val="both"/>
              <w:rPr>
                <w:rFonts w:ascii="Times New Roman" w:hAnsi="Times New Roman" w:cs="Times New Roman"/>
                <w:sz w:val="24"/>
                <w:szCs w:val="24"/>
              </w:rPr>
            </w:pPr>
            <w:r>
              <w:rPr>
                <w:rFonts w:ascii="Times New Roman" w:hAnsi="Times New Roman" w:cs="Times New Roman"/>
                <w:sz w:val="24"/>
                <w:szCs w:val="24"/>
              </w:rPr>
              <w:t>голова</w:t>
            </w:r>
          </w:p>
        </w:tc>
        <w:tc>
          <w:tcPr>
            <w:tcW w:w="1952" w:type="dxa"/>
          </w:tcPr>
          <w:p w:rsidR="00AB770A" w:rsidRPr="00465582" w:rsidRDefault="00AB770A" w:rsidP="0051435F">
            <w:pPr>
              <w:jc w:val="both"/>
              <w:rPr>
                <w:rFonts w:ascii="Times New Roman" w:hAnsi="Times New Roman" w:cs="Times New Roman"/>
                <w:sz w:val="24"/>
                <w:szCs w:val="24"/>
              </w:rPr>
            </w:pPr>
            <w:r>
              <w:rPr>
                <w:rFonts w:ascii="Times New Roman" w:hAnsi="Times New Roman" w:cs="Times New Roman"/>
                <w:sz w:val="24"/>
                <w:szCs w:val="24"/>
              </w:rPr>
              <w:t>в упор</w:t>
            </w:r>
          </w:p>
        </w:tc>
        <w:tc>
          <w:tcPr>
            <w:tcW w:w="1585" w:type="dxa"/>
          </w:tcPr>
          <w:p w:rsidR="00AB770A" w:rsidRPr="00465582" w:rsidRDefault="00AB770A" w:rsidP="0051435F">
            <w:pPr>
              <w:jc w:val="both"/>
              <w:rPr>
                <w:rFonts w:ascii="Times New Roman" w:hAnsi="Times New Roman" w:cs="Times New Roman"/>
                <w:sz w:val="24"/>
                <w:szCs w:val="24"/>
              </w:rPr>
            </w:pPr>
            <w:r>
              <w:rPr>
                <w:rFonts w:ascii="Times New Roman" w:hAnsi="Times New Roman" w:cs="Times New Roman"/>
                <w:sz w:val="24"/>
                <w:szCs w:val="24"/>
              </w:rPr>
              <w:t xml:space="preserve">легкая </w:t>
            </w:r>
          </w:p>
        </w:tc>
      </w:tr>
      <w:tr w:rsidR="00AB770A" w:rsidRPr="00465582" w:rsidTr="0051435F">
        <w:trPr>
          <w:trHeight w:val="187"/>
        </w:trPr>
        <w:tc>
          <w:tcPr>
            <w:tcW w:w="846" w:type="dxa"/>
          </w:tcPr>
          <w:p w:rsidR="00AB770A" w:rsidRDefault="00AB770A" w:rsidP="0051435F">
            <w:pPr>
              <w:jc w:val="both"/>
              <w:rPr>
                <w:rFonts w:ascii="Times New Roman" w:hAnsi="Times New Roman" w:cs="Times New Roman"/>
                <w:sz w:val="24"/>
                <w:szCs w:val="24"/>
              </w:rPr>
            </w:pPr>
            <w:r>
              <w:rPr>
                <w:rFonts w:ascii="Times New Roman" w:hAnsi="Times New Roman" w:cs="Times New Roman"/>
                <w:sz w:val="24"/>
                <w:szCs w:val="24"/>
              </w:rPr>
              <w:t>8</w:t>
            </w:r>
          </w:p>
        </w:tc>
        <w:tc>
          <w:tcPr>
            <w:tcW w:w="1276" w:type="dxa"/>
          </w:tcPr>
          <w:p w:rsidR="00AB770A" w:rsidRDefault="00AB770A" w:rsidP="0051435F">
            <w:pPr>
              <w:jc w:val="both"/>
              <w:rPr>
                <w:rFonts w:ascii="Times New Roman" w:hAnsi="Times New Roman" w:cs="Times New Roman"/>
                <w:sz w:val="24"/>
                <w:szCs w:val="24"/>
              </w:rPr>
            </w:pPr>
            <w:r>
              <w:rPr>
                <w:rFonts w:ascii="Times New Roman" w:hAnsi="Times New Roman" w:cs="Times New Roman"/>
                <w:sz w:val="24"/>
                <w:szCs w:val="24"/>
              </w:rPr>
              <w:t>мужской</w:t>
            </w:r>
          </w:p>
        </w:tc>
        <w:tc>
          <w:tcPr>
            <w:tcW w:w="1842" w:type="dxa"/>
          </w:tcPr>
          <w:p w:rsidR="00AB770A" w:rsidRDefault="00AB770A" w:rsidP="0051435F">
            <w:pPr>
              <w:jc w:val="both"/>
              <w:rPr>
                <w:rFonts w:ascii="Times New Roman" w:hAnsi="Times New Roman" w:cs="Times New Roman"/>
                <w:sz w:val="24"/>
                <w:szCs w:val="24"/>
              </w:rPr>
            </w:pPr>
            <w:r>
              <w:rPr>
                <w:rFonts w:ascii="Times New Roman" w:hAnsi="Times New Roman" w:cs="Times New Roman"/>
                <w:sz w:val="24"/>
                <w:szCs w:val="24"/>
              </w:rPr>
              <w:t>49</w:t>
            </w:r>
          </w:p>
        </w:tc>
        <w:tc>
          <w:tcPr>
            <w:tcW w:w="2127" w:type="dxa"/>
          </w:tcPr>
          <w:p w:rsidR="00AB770A" w:rsidRDefault="00AB770A" w:rsidP="0051435F">
            <w:pPr>
              <w:jc w:val="both"/>
              <w:rPr>
                <w:rFonts w:ascii="Times New Roman" w:hAnsi="Times New Roman" w:cs="Times New Roman"/>
                <w:sz w:val="24"/>
                <w:szCs w:val="24"/>
              </w:rPr>
            </w:pPr>
            <w:r>
              <w:rPr>
                <w:rFonts w:ascii="Times New Roman" w:hAnsi="Times New Roman" w:cs="Times New Roman"/>
                <w:sz w:val="24"/>
                <w:szCs w:val="24"/>
              </w:rPr>
              <w:t>голова</w:t>
            </w:r>
          </w:p>
        </w:tc>
        <w:tc>
          <w:tcPr>
            <w:tcW w:w="1952" w:type="dxa"/>
          </w:tcPr>
          <w:p w:rsidR="00AB770A" w:rsidRDefault="00AB770A" w:rsidP="0051435F">
            <w:pPr>
              <w:jc w:val="both"/>
              <w:rPr>
                <w:rFonts w:ascii="Times New Roman" w:hAnsi="Times New Roman" w:cs="Times New Roman"/>
                <w:sz w:val="24"/>
                <w:szCs w:val="24"/>
              </w:rPr>
            </w:pPr>
            <w:r>
              <w:rPr>
                <w:rFonts w:ascii="Times New Roman" w:hAnsi="Times New Roman" w:cs="Times New Roman"/>
                <w:sz w:val="24"/>
                <w:szCs w:val="24"/>
              </w:rPr>
              <w:t>в упор</w:t>
            </w:r>
          </w:p>
        </w:tc>
        <w:tc>
          <w:tcPr>
            <w:tcW w:w="1585" w:type="dxa"/>
          </w:tcPr>
          <w:p w:rsidR="00AB770A" w:rsidRDefault="00AB770A" w:rsidP="0051435F">
            <w:pPr>
              <w:jc w:val="both"/>
              <w:rPr>
                <w:rFonts w:ascii="Times New Roman" w:hAnsi="Times New Roman" w:cs="Times New Roman"/>
                <w:sz w:val="24"/>
                <w:szCs w:val="24"/>
              </w:rPr>
            </w:pPr>
            <w:r>
              <w:rPr>
                <w:rFonts w:ascii="Times New Roman" w:hAnsi="Times New Roman" w:cs="Times New Roman"/>
                <w:sz w:val="24"/>
                <w:szCs w:val="24"/>
              </w:rPr>
              <w:t xml:space="preserve">средняя </w:t>
            </w:r>
          </w:p>
        </w:tc>
      </w:tr>
    </w:tbl>
    <w:p w:rsidR="00AB770A" w:rsidRDefault="00AB770A" w:rsidP="00AB770A">
      <w:pPr>
        <w:spacing w:after="0" w:line="360" w:lineRule="auto"/>
        <w:ind w:firstLine="709"/>
        <w:jc w:val="both"/>
        <w:rPr>
          <w:rFonts w:ascii="Times New Roman" w:hAnsi="Times New Roman" w:cs="Times New Roman"/>
          <w:sz w:val="28"/>
          <w:szCs w:val="28"/>
        </w:rPr>
      </w:pPr>
    </w:p>
    <w:p w:rsidR="00AB770A" w:rsidRDefault="00AB770A" w:rsidP="00AB770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таблицы № 1 следует, что пострадавшие во всех наблюдениях явились мужчины в возрасте от 33 до 56 лет. Анализ возрастного критерия показал, что преобладали пострадавшие в возрасте старше 45 лет. Локализация повреждений выявила, что в большинстве случаев огнестрельные ранения были нанесены в голову, что составило 6 случаев. Изучая материалы дела установлено, что в 7 случаях было самоубийство, в 1 случае – убийство. Согласно морфологическим особенностям огнестрельных повреждений 7 повреждений причинены были в упор.   В 7 случаях отмечалась </w:t>
      </w:r>
      <w:proofErr w:type="spellStart"/>
      <w:r>
        <w:rPr>
          <w:rFonts w:ascii="Times New Roman" w:hAnsi="Times New Roman" w:cs="Times New Roman"/>
          <w:sz w:val="28"/>
          <w:szCs w:val="28"/>
        </w:rPr>
        <w:t>алкогольемия</w:t>
      </w:r>
      <w:proofErr w:type="spellEnd"/>
      <w:r>
        <w:rPr>
          <w:rFonts w:ascii="Times New Roman" w:hAnsi="Times New Roman" w:cs="Times New Roman"/>
          <w:sz w:val="28"/>
          <w:szCs w:val="28"/>
        </w:rPr>
        <w:t xml:space="preserve">, преобладала тяжелая степень опьянения. </w:t>
      </w:r>
    </w:p>
    <w:p w:rsidR="0023718F" w:rsidRDefault="00AB770A" w:rsidP="003C10E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среди пострадавших при выстреле из самодельного оружия преобладали мужчины в возрасте старше 45 лет. Выстрелы были произведены в упор, в результате самоубийства. Большинство погибших находились в алкогольном опьянении различной степени опьянения. Огнестрельные повреждения из самодельного оружия сохраняют свою актуальность не смотря на свою малочисленность</w:t>
      </w:r>
      <w:r w:rsidRPr="00B1706B">
        <w:rPr>
          <w:rFonts w:ascii="Times New Roman" w:hAnsi="Times New Roman" w:cs="Times New Roman"/>
          <w:sz w:val="28"/>
          <w:szCs w:val="28"/>
        </w:rPr>
        <w:t xml:space="preserve"> [</w:t>
      </w:r>
      <w:r w:rsidRPr="006654C8">
        <w:rPr>
          <w:rFonts w:ascii="Times New Roman" w:hAnsi="Times New Roman" w:cs="Times New Roman"/>
          <w:sz w:val="28"/>
          <w:szCs w:val="28"/>
        </w:rPr>
        <w:t>4</w:t>
      </w:r>
      <w:r w:rsidRPr="00B1706B">
        <w:rPr>
          <w:rFonts w:ascii="Times New Roman" w:hAnsi="Times New Roman" w:cs="Times New Roman"/>
          <w:sz w:val="28"/>
          <w:szCs w:val="28"/>
        </w:rPr>
        <w:t>]</w:t>
      </w:r>
      <w:r>
        <w:rPr>
          <w:rFonts w:ascii="Times New Roman" w:hAnsi="Times New Roman" w:cs="Times New Roman"/>
          <w:sz w:val="28"/>
          <w:szCs w:val="28"/>
        </w:rPr>
        <w:t>.</w:t>
      </w:r>
      <w:r w:rsidR="003C10E1">
        <w:rPr>
          <w:rFonts w:ascii="Times New Roman" w:hAnsi="Times New Roman" w:cs="Times New Roman"/>
          <w:sz w:val="28"/>
          <w:szCs w:val="28"/>
        </w:rPr>
        <w:t xml:space="preserve"> </w:t>
      </w:r>
    </w:p>
    <w:p w:rsidR="003C10E1" w:rsidRDefault="003C10E1" w:rsidP="003C10E1">
      <w:pPr>
        <w:spacing w:after="0" w:line="360" w:lineRule="auto"/>
        <w:ind w:firstLine="709"/>
        <w:jc w:val="both"/>
        <w:rPr>
          <w:rFonts w:ascii="Times New Roman" w:hAnsi="Times New Roman" w:cs="Times New Roman"/>
          <w:sz w:val="28"/>
          <w:szCs w:val="28"/>
        </w:rPr>
      </w:pPr>
    </w:p>
    <w:p w:rsidR="00AB770A" w:rsidRPr="00EA58AD" w:rsidRDefault="00AB770A" w:rsidP="00AB770A">
      <w:pPr>
        <w:spacing w:after="0" w:line="360" w:lineRule="auto"/>
        <w:ind w:firstLine="709"/>
        <w:rPr>
          <w:rFonts w:ascii="Times New Roman" w:hAnsi="Times New Roman" w:cs="Times New Roman"/>
          <w:b/>
          <w:bCs/>
          <w:sz w:val="28"/>
          <w:szCs w:val="28"/>
        </w:rPr>
      </w:pPr>
      <w:r w:rsidRPr="00EA58AD">
        <w:rPr>
          <w:rFonts w:ascii="Times New Roman" w:hAnsi="Times New Roman" w:cs="Times New Roman"/>
          <w:b/>
          <w:bCs/>
          <w:sz w:val="28"/>
          <w:szCs w:val="28"/>
        </w:rPr>
        <w:t>Список литературы:</w:t>
      </w:r>
    </w:p>
    <w:p w:rsidR="00AB770A" w:rsidRDefault="00AB770A" w:rsidP="00AB770A">
      <w:pPr>
        <w:pStyle w:val="a4"/>
        <w:widowControl/>
        <w:numPr>
          <w:ilvl w:val="0"/>
          <w:numId w:val="43"/>
        </w:numPr>
        <w:suppressAutoHyphens w:val="0"/>
        <w:spacing w:after="0" w:line="360" w:lineRule="auto"/>
        <w:ind w:left="0" w:firstLine="0"/>
        <w:jc w:val="both"/>
        <w:rPr>
          <w:sz w:val="28"/>
          <w:szCs w:val="28"/>
        </w:rPr>
      </w:pPr>
      <w:proofErr w:type="spellStart"/>
      <w:r w:rsidRPr="00713327">
        <w:rPr>
          <w:sz w:val="28"/>
          <w:szCs w:val="28"/>
        </w:rPr>
        <w:t>Витер</w:t>
      </w:r>
      <w:proofErr w:type="spellEnd"/>
      <w:r>
        <w:rPr>
          <w:sz w:val="28"/>
          <w:szCs w:val="28"/>
        </w:rPr>
        <w:t xml:space="preserve"> В.И.</w:t>
      </w:r>
      <w:r w:rsidRPr="00713327">
        <w:rPr>
          <w:sz w:val="28"/>
          <w:szCs w:val="28"/>
        </w:rPr>
        <w:t xml:space="preserve">, В.Л. </w:t>
      </w:r>
      <w:proofErr w:type="spellStart"/>
      <w:r w:rsidRPr="00713327">
        <w:rPr>
          <w:sz w:val="28"/>
          <w:szCs w:val="28"/>
        </w:rPr>
        <w:t>Прошутин</w:t>
      </w:r>
      <w:proofErr w:type="spellEnd"/>
      <w:r w:rsidRPr="00713327">
        <w:rPr>
          <w:sz w:val="28"/>
          <w:szCs w:val="28"/>
        </w:rPr>
        <w:t xml:space="preserve">, А.Ю. Вавилов. </w:t>
      </w:r>
      <w:r>
        <w:rPr>
          <w:sz w:val="28"/>
          <w:szCs w:val="28"/>
        </w:rPr>
        <w:t>Судебно-медицинская экспертиза огнестрельной травмы: учебно-методическое пособие.  Ижевск:</w:t>
      </w:r>
      <w:r w:rsidRPr="00560C95">
        <w:t xml:space="preserve"> </w:t>
      </w:r>
      <w:r w:rsidRPr="00560C95">
        <w:rPr>
          <w:sz w:val="28"/>
          <w:szCs w:val="28"/>
        </w:rPr>
        <w:t xml:space="preserve">ГОУ ВПО </w:t>
      </w:r>
      <w:r>
        <w:rPr>
          <w:sz w:val="28"/>
          <w:szCs w:val="28"/>
        </w:rPr>
        <w:t>«И</w:t>
      </w:r>
      <w:r w:rsidRPr="00560C95">
        <w:rPr>
          <w:sz w:val="28"/>
          <w:szCs w:val="28"/>
        </w:rPr>
        <w:t>жевская государственная медицинская академия</w:t>
      </w:r>
      <w:r>
        <w:rPr>
          <w:sz w:val="28"/>
          <w:szCs w:val="28"/>
        </w:rPr>
        <w:t xml:space="preserve">», 2009. - 48 с. </w:t>
      </w:r>
    </w:p>
    <w:p w:rsidR="00AB770A" w:rsidRPr="001708D5" w:rsidRDefault="00AB770A" w:rsidP="00AB770A">
      <w:pPr>
        <w:pStyle w:val="a4"/>
        <w:widowControl/>
        <w:numPr>
          <w:ilvl w:val="0"/>
          <w:numId w:val="43"/>
        </w:numPr>
        <w:suppressAutoHyphens w:val="0"/>
        <w:spacing w:after="0" w:line="360" w:lineRule="auto"/>
        <w:ind w:left="0" w:firstLine="0"/>
        <w:jc w:val="both"/>
        <w:rPr>
          <w:sz w:val="28"/>
          <w:szCs w:val="28"/>
        </w:rPr>
      </w:pPr>
      <w:proofErr w:type="spellStart"/>
      <w:r w:rsidRPr="001708D5">
        <w:rPr>
          <w:sz w:val="28"/>
          <w:szCs w:val="28"/>
        </w:rPr>
        <w:t>Джуваляков</w:t>
      </w:r>
      <w:proofErr w:type="spellEnd"/>
      <w:r w:rsidRPr="001708D5">
        <w:rPr>
          <w:sz w:val="28"/>
          <w:szCs w:val="28"/>
        </w:rPr>
        <w:t xml:space="preserve"> П.Г Смертность от механической травмы в Астраханском регионе / П.Г. </w:t>
      </w:r>
      <w:proofErr w:type="spellStart"/>
      <w:r w:rsidRPr="001708D5">
        <w:rPr>
          <w:sz w:val="28"/>
          <w:szCs w:val="28"/>
        </w:rPr>
        <w:t>Джуваляков</w:t>
      </w:r>
      <w:proofErr w:type="spellEnd"/>
      <w:r w:rsidRPr="001708D5">
        <w:rPr>
          <w:sz w:val="28"/>
          <w:szCs w:val="28"/>
        </w:rPr>
        <w:t xml:space="preserve">, Г.П. </w:t>
      </w:r>
      <w:proofErr w:type="spellStart"/>
      <w:r w:rsidRPr="001708D5">
        <w:rPr>
          <w:sz w:val="28"/>
          <w:szCs w:val="28"/>
        </w:rPr>
        <w:t>Джуваляков</w:t>
      </w:r>
      <w:proofErr w:type="spellEnd"/>
      <w:r w:rsidRPr="001708D5">
        <w:rPr>
          <w:sz w:val="28"/>
          <w:szCs w:val="28"/>
        </w:rPr>
        <w:t xml:space="preserve">, Ю.В. Збруева, И.В. </w:t>
      </w:r>
      <w:proofErr w:type="spellStart"/>
      <w:r w:rsidRPr="001708D5">
        <w:rPr>
          <w:sz w:val="28"/>
          <w:szCs w:val="28"/>
        </w:rPr>
        <w:t>Гречухин</w:t>
      </w:r>
      <w:proofErr w:type="spellEnd"/>
      <w:r w:rsidRPr="001708D5">
        <w:rPr>
          <w:sz w:val="28"/>
          <w:szCs w:val="28"/>
        </w:rPr>
        <w:t xml:space="preserve"> // Кубанский научный медицинский вестник. 2011. № 4 (127).  С. 60-62.</w:t>
      </w:r>
    </w:p>
    <w:p w:rsidR="00AB770A" w:rsidRDefault="00AB770A" w:rsidP="00AB770A">
      <w:pPr>
        <w:pStyle w:val="a4"/>
        <w:widowControl/>
        <w:numPr>
          <w:ilvl w:val="0"/>
          <w:numId w:val="43"/>
        </w:numPr>
        <w:suppressAutoHyphens w:val="0"/>
        <w:spacing w:after="0" w:line="360" w:lineRule="auto"/>
        <w:ind w:left="0" w:firstLine="0"/>
        <w:jc w:val="both"/>
        <w:rPr>
          <w:sz w:val="28"/>
          <w:szCs w:val="28"/>
        </w:rPr>
      </w:pPr>
      <w:proofErr w:type="spellStart"/>
      <w:r w:rsidRPr="008715AC">
        <w:rPr>
          <w:sz w:val="28"/>
          <w:szCs w:val="28"/>
        </w:rPr>
        <w:t>Джуваляков</w:t>
      </w:r>
      <w:proofErr w:type="spellEnd"/>
      <w:r w:rsidRPr="008715AC">
        <w:rPr>
          <w:sz w:val="28"/>
          <w:szCs w:val="28"/>
        </w:rPr>
        <w:t xml:space="preserve"> П.Г. С</w:t>
      </w:r>
      <w:r>
        <w:rPr>
          <w:sz w:val="28"/>
          <w:szCs w:val="28"/>
        </w:rPr>
        <w:t xml:space="preserve">мертность от огнестрельных повреждений в Астраханской области за период 2009-2018 гг. / </w:t>
      </w:r>
      <w:r w:rsidRPr="00B43A24">
        <w:rPr>
          <w:sz w:val="28"/>
          <w:szCs w:val="28"/>
        </w:rPr>
        <w:t xml:space="preserve">П.Г. </w:t>
      </w:r>
      <w:proofErr w:type="spellStart"/>
      <w:r w:rsidRPr="00B43A24">
        <w:rPr>
          <w:sz w:val="28"/>
          <w:szCs w:val="28"/>
        </w:rPr>
        <w:t>Джуваляков</w:t>
      </w:r>
      <w:proofErr w:type="spellEnd"/>
      <w:r>
        <w:rPr>
          <w:sz w:val="28"/>
          <w:szCs w:val="28"/>
        </w:rPr>
        <w:t>,</w:t>
      </w:r>
      <w:r w:rsidRPr="00B43A24">
        <w:rPr>
          <w:sz w:val="28"/>
          <w:szCs w:val="28"/>
        </w:rPr>
        <w:t xml:space="preserve"> Ю.В. Збруева</w:t>
      </w:r>
      <w:r>
        <w:rPr>
          <w:sz w:val="28"/>
          <w:szCs w:val="28"/>
        </w:rPr>
        <w:t>,</w:t>
      </w:r>
      <w:r w:rsidRPr="00B43A24">
        <w:rPr>
          <w:sz w:val="28"/>
          <w:szCs w:val="28"/>
        </w:rPr>
        <w:t xml:space="preserve"> Д.В. Богомолов </w:t>
      </w:r>
      <w:r>
        <w:rPr>
          <w:sz w:val="28"/>
          <w:szCs w:val="28"/>
        </w:rPr>
        <w:t>//</w:t>
      </w:r>
      <w:r w:rsidRPr="008715AC">
        <w:rPr>
          <w:sz w:val="28"/>
          <w:szCs w:val="28"/>
        </w:rPr>
        <w:t xml:space="preserve"> Судебная медицина: вопросы, проблемы, экспертная практика. </w:t>
      </w:r>
      <w:r>
        <w:rPr>
          <w:sz w:val="28"/>
          <w:szCs w:val="28"/>
        </w:rPr>
        <w:t xml:space="preserve"> </w:t>
      </w:r>
      <w:r w:rsidRPr="008715AC">
        <w:rPr>
          <w:sz w:val="28"/>
          <w:szCs w:val="28"/>
        </w:rPr>
        <w:t xml:space="preserve">2019. </w:t>
      </w:r>
      <w:r>
        <w:rPr>
          <w:sz w:val="28"/>
          <w:szCs w:val="28"/>
        </w:rPr>
        <w:t xml:space="preserve">- </w:t>
      </w:r>
      <w:proofErr w:type="spellStart"/>
      <w:r w:rsidRPr="008715AC">
        <w:rPr>
          <w:sz w:val="28"/>
          <w:szCs w:val="28"/>
        </w:rPr>
        <w:t>Вып</w:t>
      </w:r>
      <w:proofErr w:type="spellEnd"/>
      <w:r w:rsidRPr="008715AC">
        <w:rPr>
          <w:sz w:val="28"/>
          <w:szCs w:val="28"/>
        </w:rPr>
        <w:t>. 5</w:t>
      </w:r>
      <w:r>
        <w:rPr>
          <w:sz w:val="28"/>
          <w:szCs w:val="28"/>
        </w:rPr>
        <w:t xml:space="preserve"> </w:t>
      </w:r>
      <w:r w:rsidRPr="008715AC">
        <w:rPr>
          <w:sz w:val="28"/>
          <w:szCs w:val="28"/>
        </w:rPr>
        <w:t>(26)</w:t>
      </w:r>
      <w:r>
        <w:rPr>
          <w:sz w:val="28"/>
          <w:szCs w:val="28"/>
        </w:rPr>
        <w:t>. - С. 198-203.</w:t>
      </w:r>
    </w:p>
    <w:p w:rsidR="00AB770A" w:rsidRPr="00987CC8" w:rsidRDefault="00AB770A" w:rsidP="00AB770A">
      <w:pPr>
        <w:pStyle w:val="a4"/>
        <w:widowControl/>
        <w:numPr>
          <w:ilvl w:val="0"/>
          <w:numId w:val="43"/>
        </w:numPr>
        <w:suppressAutoHyphens w:val="0"/>
        <w:spacing w:after="0" w:line="360" w:lineRule="auto"/>
        <w:ind w:left="0" w:firstLine="0"/>
        <w:jc w:val="both"/>
        <w:rPr>
          <w:sz w:val="28"/>
          <w:szCs w:val="28"/>
        </w:rPr>
      </w:pPr>
      <w:r w:rsidRPr="00987CC8">
        <w:rPr>
          <w:sz w:val="28"/>
          <w:szCs w:val="28"/>
        </w:rPr>
        <w:t xml:space="preserve">Макаров И.Ю. О возможностях выявления признаков термического воздействия факторов выстрела при формировании огнестрельных </w:t>
      </w:r>
      <w:proofErr w:type="gramStart"/>
      <w:r w:rsidRPr="00987CC8">
        <w:rPr>
          <w:sz w:val="28"/>
          <w:szCs w:val="28"/>
        </w:rPr>
        <w:t>ран  /</w:t>
      </w:r>
      <w:proofErr w:type="gramEnd"/>
      <w:r w:rsidRPr="00987CC8">
        <w:rPr>
          <w:sz w:val="28"/>
          <w:szCs w:val="28"/>
        </w:rPr>
        <w:t xml:space="preserve"> И.Ю. Макаров, Н.Д. </w:t>
      </w:r>
      <w:proofErr w:type="spellStart"/>
      <w:r w:rsidRPr="00987CC8">
        <w:rPr>
          <w:sz w:val="28"/>
          <w:szCs w:val="28"/>
        </w:rPr>
        <w:t>Гюльмамедова</w:t>
      </w:r>
      <w:proofErr w:type="spellEnd"/>
      <w:r w:rsidRPr="00987CC8">
        <w:rPr>
          <w:sz w:val="28"/>
          <w:szCs w:val="28"/>
        </w:rPr>
        <w:t xml:space="preserve">, Д.В. Богомолов, А.Н. </w:t>
      </w:r>
      <w:proofErr w:type="spellStart"/>
      <w:r w:rsidRPr="00987CC8">
        <w:rPr>
          <w:sz w:val="28"/>
          <w:szCs w:val="28"/>
        </w:rPr>
        <w:t>Шай</w:t>
      </w:r>
      <w:proofErr w:type="spellEnd"/>
      <w:r w:rsidRPr="00987CC8">
        <w:rPr>
          <w:sz w:val="28"/>
          <w:szCs w:val="28"/>
        </w:rPr>
        <w:t xml:space="preserve"> // Судебно-медицинская экспертиза. – 2018. – Т 61, № 6. – С. 57-61.</w:t>
      </w:r>
    </w:p>
    <w:p w:rsidR="00AB770A" w:rsidRPr="0030627D" w:rsidRDefault="00AB770A" w:rsidP="00AB770A">
      <w:pPr>
        <w:pStyle w:val="a4"/>
        <w:widowControl/>
        <w:numPr>
          <w:ilvl w:val="0"/>
          <w:numId w:val="43"/>
        </w:numPr>
        <w:suppressAutoHyphens w:val="0"/>
        <w:spacing w:after="0" w:line="360" w:lineRule="auto"/>
        <w:ind w:left="0" w:firstLine="0"/>
        <w:jc w:val="both"/>
        <w:rPr>
          <w:sz w:val="28"/>
          <w:szCs w:val="28"/>
        </w:rPr>
      </w:pPr>
      <w:r w:rsidRPr="0030627D">
        <w:rPr>
          <w:sz w:val="28"/>
          <w:szCs w:val="28"/>
        </w:rPr>
        <w:t xml:space="preserve">Макаров И.Ю., Богомолов Д.В., </w:t>
      </w:r>
      <w:proofErr w:type="spellStart"/>
      <w:r w:rsidRPr="0030627D">
        <w:rPr>
          <w:sz w:val="28"/>
          <w:szCs w:val="28"/>
        </w:rPr>
        <w:t>Гюльмамедова</w:t>
      </w:r>
      <w:proofErr w:type="spellEnd"/>
      <w:r w:rsidRPr="0030627D">
        <w:rPr>
          <w:sz w:val="28"/>
          <w:szCs w:val="28"/>
        </w:rPr>
        <w:t xml:space="preserve"> Н.Д., </w:t>
      </w:r>
      <w:proofErr w:type="spellStart"/>
      <w:r w:rsidRPr="0030627D">
        <w:rPr>
          <w:sz w:val="28"/>
          <w:szCs w:val="28"/>
        </w:rPr>
        <w:t>Шай</w:t>
      </w:r>
      <w:proofErr w:type="spellEnd"/>
      <w:r w:rsidRPr="0030627D">
        <w:rPr>
          <w:sz w:val="28"/>
          <w:szCs w:val="28"/>
        </w:rPr>
        <w:t xml:space="preserve"> А.Н. Некоторые современные методы диагностики огнестрельных повреждений. Судебно-медицинская экспертиза. 2019; 2 (62): 55-61</w:t>
      </w:r>
    </w:p>
    <w:p w:rsidR="0023718F" w:rsidRPr="003C10E1" w:rsidRDefault="00AB770A" w:rsidP="0023718F">
      <w:pPr>
        <w:pStyle w:val="a4"/>
        <w:widowControl/>
        <w:numPr>
          <w:ilvl w:val="0"/>
          <w:numId w:val="43"/>
        </w:numPr>
        <w:suppressAutoHyphens w:val="0"/>
        <w:spacing w:after="0" w:line="360" w:lineRule="auto"/>
        <w:ind w:left="0" w:firstLine="0"/>
        <w:jc w:val="both"/>
        <w:rPr>
          <w:sz w:val="28"/>
          <w:szCs w:val="28"/>
        </w:rPr>
      </w:pPr>
      <w:r w:rsidRPr="00094CCF">
        <w:rPr>
          <w:sz w:val="28"/>
          <w:szCs w:val="28"/>
        </w:rPr>
        <w:t>Молчанов В. И., Попов В. Л., Калмыков К. Н.</w:t>
      </w:r>
      <w:r>
        <w:rPr>
          <w:sz w:val="28"/>
          <w:szCs w:val="28"/>
        </w:rPr>
        <w:t xml:space="preserve"> </w:t>
      </w:r>
      <w:r w:rsidRPr="00094CCF">
        <w:rPr>
          <w:sz w:val="28"/>
          <w:szCs w:val="28"/>
        </w:rPr>
        <w:t xml:space="preserve">Огнестрельные повреждения и их судебно-медицинская экспертиза: Руководство для </w:t>
      </w:r>
      <w:proofErr w:type="gramStart"/>
      <w:r w:rsidRPr="00094CCF">
        <w:rPr>
          <w:sz w:val="28"/>
          <w:szCs w:val="28"/>
        </w:rPr>
        <w:t>врачей.—</w:t>
      </w:r>
      <w:proofErr w:type="gramEnd"/>
      <w:r w:rsidRPr="00094CCF">
        <w:rPr>
          <w:sz w:val="28"/>
          <w:szCs w:val="28"/>
        </w:rPr>
        <w:t>Л.: Медицина, 1990. — 272 с.</w:t>
      </w:r>
    </w:p>
    <w:p w:rsidR="002D34C2" w:rsidRPr="00541ACD" w:rsidRDefault="002D34C2" w:rsidP="0023718F">
      <w:pPr>
        <w:pStyle w:val="1"/>
        <w:jc w:val="center"/>
        <w:rPr>
          <w:sz w:val="32"/>
          <w:szCs w:val="32"/>
        </w:rPr>
      </w:pPr>
      <w:bookmarkStart w:id="34" w:name="_Toc25776561"/>
      <w:r w:rsidRPr="00541ACD">
        <w:rPr>
          <w:sz w:val="32"/>
          <w:szCs w:val="32"/>
        </w:rPr>
        <w:t>ОПЫТ ПРЕДУПРЕЖДЕНИЯ КОНФЛИКТНЫХ СИТУАЦИЙ ИЗ-ЗА ПРОФЕССИОНАЛЬНЫХ ОШИБОК ПРИ ОКАЗАНИИ СТОМАТОЛОГИЧЕСКОЙ ПОМОЩИ</w:t>
      </w:r>
      <w:bookmarkEnd w:id="34"/>
    </w:p>
    <w:p w:rsidR="002D34C2" w:rsidRPr="005942B7" w:rsidRDefault="002D34C2" w:rsidP="005942B7">
      <w:pPr>
        <w:pStyle w:val="1"/>
        <w:jc w:val="right"/>
        <w:rPr>
          <w:i/>
          <w:iCs/>
          <w:sz w:val="28"/>
          <w:szCs w:val="28"/>
        </w:rPr>
      </w:pPr>
      <w:bookmarkStart w:id="35" w:name="_Toc25776562"/>
      <w:proofErr w:type="spellStart"/>
      <w:r w:rsidRPr="005942B7">
        <w:rPr>
          <w:i/>
          <w:iCs/>
          <w:sz w:val="28"/>
          <w:szCs w:val="28"/>
        </w:rPr>
        <w:t>Иорданишвили</w:t>
      </w:r>
      <w:proofErr w:type="spellEnd"/>
      <w:r w:rsidR="004B4019" w:rsidRPr="005942B7">
        <w:rPr>
          <w:i/>
          <w:iCs/>
          <w:sz w:val="28"/>
          <w:szCs w:val="28"/>
        </w:rPr>
        <w:t xml:space="preserve"> А.К.</w:t>
      </w:r>
      <w:r w:rsidR="004B4019" w:rsidRPr="005942B7">
        <w:rPr>
          <w:i/>
          <w:iCs/>
          <w:sz w:val="28"/>
          <w:szCs w:val="28"/>
          <w:vertAlign w:val="superscript"/>
        </w:rPr>
        <w:t xml:space="preserve"> 1</w:t>
      </w:r>
      <w:r w:rsidRPr="005942B7">
        <w:rPr>
          <w:i/>
          <w:iCs/>
          <w:sz w:val="28"/>
          <w:szCs w:val="28"/>
          <w:vertAlign w:val="superscript"/>
        </w:rPr>
        <w:t>,2</w:t>
      </w:r>
      <w:r w:rsidRPr="005942B7">
        <w:rPr>
          <w:i/>
          <w:iCs/>
          <w:sz w:val="28"/>
          <w:szCs w:val="28"/>
        </w:rPr>
        <w:t>, Баринов</w:t>
      </w:r>
      <w:r w:rsidR="004B4019" w:rsidRPr="005942B7">
        <w:rPr>
          <w:i/>
          <w:iCs/>
          <w:sz w:val="28"/>
          <w:szCs w:val="28"/>
        </w:rPr>
        <w:t xml:space="preserve"> Е.Х.</w:t>
      </w:r>
      <w:r w:rsidR="004B4019" w:rsidRPr="005942B7">
        <w:rPr>
          <w:i/>
          <w:iCs/>
          <w:sz w:val="28"/>
          <w:szCs w:val="28"/>
          <w:vertAlign w:val="superscript"/>
        </w:rPr>
        <w:t xml:space="preserve"> 3</w:t>
      </w:r>
      <w:r w:rsidRPr="005942B7">
        <w:rPr>
          <w:i/>
          <w:iCs/>
          <w:sz w:val="28"/>
          <w:szCs w:val="28"/>
        </w:rPr>
        <w:t xml:space="preserve">, </w:t>
      </w:r>
      <w:proofErr w:type="spellStart"/>
      <w:r w:rsidRPr="005942B7">
        <w:rPr>
          <w:i/>
          <w:iCs/>
          <w:sz w:val="28"/>
          <w:szCs w:val="28"/>
        </w:rPr>
        <w:t>Тытюк</w:t>
      </w:r>
      <w:proofErr w:type="spellEnd"/>
      <w:r w:rsidR="004B4019" w:rsidRPr="005942B7">
        <w:rPr>
          <w:i/>
          <w:iCs/>
          <w:sz w:val="28"/>
          <w:szCs w:val="28"/>
        </w:rPr>
        <w:t xml:space="preserve"> С.Ю.</w:t>
      </w:r>
      <w:r w:rsidR="004B4019" w:rsidRPr="005942B7">
        <w:rPr>
          <w:i/>
          <w:iCs/>
          <w:sz w:val="28"/>
          <w:szCs w:val="28"/>
          <w:vertAlign w:val="superscript"/>
        </w:rPr>
        <w:t xml:space="preserve"> 2</w:t>
      </w:r>
      <w:r w:rsidRPr="005942B7">
        <w:rPr>
          <w:i/>
          <w:iCs/>
          <w:sz w:val="28"/>
          <w:szCs w:val="28"/>
          <w:vertAlign w:val="superscript"/>
        </w:rPr>
        <w:t>,4</w:t>
      </w:r>
      <w:bookmarkEnd w:id="35"/>
      <w:r w:rsidRPr="005942B7">
        <w:rPr>
          <w:i/>
          <w:iCs/>
          <w:sz w:val="28"/>
          <w:szCs w:val="28"/>
        </w:rPr>
        <w:t xml:space="preserve"> </w:t>
      </w:r>
    </w:p>
    <w:p w:rsidR="002D34C2" w:rsidRPr="004B4019" w:rsidRDefault="002D34C2" w:rsidP="004B4019">
      <w:pPr>
        <w:spacing w:after="0" w:line="360" w:lineRule="auto"/>
        <w:ind w:firstLine="709"/>
        <w:jc w:val="right"/>
        <w:rPr>
          <w:rFonts w:ascii="Times New Roman" w:hAnsi="Times New Roman" w:cs="Times New Roman"/>
          <w:i/>
          <w:sz w:val="28"/>
          <w:szCs w:val="28"/>
        </w:rPr>
      </w:pPr>
      <w:r w:rsidRPr="004B4019">
        <w:rPr>
          <w:rFonts w:ascii="Times New Roman" w:hAnsi="Times New Roman" w:cs="Times New Roman"/>
          <w:i/>
          <w:sz w:val="28"/>
          <w:szCs w:val="28"/>
        </w:rPr>
        <w:t>¹Международная академия наук экологии. Безопасности человека и природы, Санкт-Петербург</w:t>
      </w:r>
    </w:p>
    <w:p w:rsidR="002D34C2" w:rsidRPr="004B4019" w:rsidRDefault="002D34C2" w:rsidP="004B4019">
      <w:pPr>
        <w:spacing w:after="0" w:line="360" w:lineRule="auto"/>
        <w:ind w:firstLine="709"/>
        <w:jc w:val="right"/>
        <w:rPr>
          <w:rFonts w:ascii="Times New Roman" w:hAnsi="Times New Roman" w:cs="Times New Roman"/>
          <w:i/>
          <w:sz w:val="28"/>
          <w:szCs w:val="28"/>
        </w:rPr>
      </w:pPr>
      <w:r w:rsidRPr="004B4019">
        <w:rPr>
          <w:rFonts w:ascii="Times New Roman" w:hAnsi="Times New Roman" w:cs="Times New Roman"/>
          <w:i/>
          <w:sz w:val="28"/>
          <w:szCs w:val="28"/>
          <w:vertAlign w:val="superscript"/>
        </w:rPr>
        <w:t>2</w:t>
      </w:r>
      <w:r w:rsidRPr="004B4019">
        <w:rPr>
          <w:rFonts w:ascii="Times New Roman" w:hAnsi="Times New Roman" w:cs="Times New Roman"/>
          <w:i/>
          <w:sz w:val="28"/>
          <w:szCs w:val="28"/>
        </w:rPr>
        <w:t>Военно-медицинская академия им. С.М. Кирова, Санкт-Петербург</w:t>
      </w:r>
    </w:p>
    <w:p w:rsidR="002D34C2" w:rsidRPr="004B4019" w:rsidRDefault="002D34C2" w:rsidP="004B4019">
      <w:pPr>
        <w:spacing w:after="0" w:line="360" w:lineRule="auto"/>
        <w:ind w:firstLine="709"/>
        <w:jc w:val="right"/>
        <w:rPr>
          <w:rFonts w:ascii="Times New Roman" w:hAnsi="Times New Roman" w:cs="Times New Roman"/>
          <w:i/>
          <w:sz w:val="28"/>
          <w:szCs w:val="28"/>
        </w:rPr>
      </w:pPr>
      <w:r w:rsidRPr="004B4019">
        <w:rPr>
          <w:rFonts w:ascii="Times New Roman" w:hAnsi="Times New Roman" w:cs="Times New Roman"/>
          <w:i/>
          <w:sz w:val="28"/>
          <w:szCs w:val="28"/>
          <w:vertAlign w:val="superscript"/>
        </w:rPr>
        <w:lastRenderedPageBreak/>
        <w:t>3</w:t>
      </w:r>
      <w:r w:rsidRPr="004B4019">
        <w:rPr>
          <w:rFonts w:ascii="Times New Roman" w:hAnsi="Times New Roman" w:cs="Times New Roman"/>
          <w:i/>
          <w:sz w:val="28"/>
          <w:szCs w:val="28"/>
        </w:rPr>
        <w:t>Московский медико-стоматологической университет им. А.И. Евдокимова, Москва</w:t>
      </w:r>
    </w:p>
    <w:p w:rsidR="002D34C2" w:rsidRPr="004B4019" w:rsidRDefault="002D34C2" w:rsidP="004B4019">
      <w:pPr>
        <w:spacing w:after="0" w:line="360" w:lineRule="auto"/>
        <w:ind w:firstLine="709"/>
        <w:jc w:val="right"/>
        <w:rPr>
          <w:rFonts w:ascii="Times New Roman" w:hAnsi="Times New Roman" w:cs="Times New Roman"/>
          <w:i/>
          <w:sz w:val="28"/>
          <w:szCs w:val="28"/>
        </w:rPr>
      </w:pPr>
      <w:r w:rsidRPr="004B4019">
        <w:rPr>
          <w:rFonts w:ascii="Times New Roman" w:hAnsi="Times New Roman" w:cs="Times New Roman"/>
          <w:i/>
          <w:sz w:val="28"/>
          <w:szCs w:val="28"/>
          <w:vertAlign w:val="superscript"/>
        </w:rPr>
        <w:t>4</w:t>
      </w:r>
      <w:r w:rsidRPr="004B4019">
        <w:rPr>
          <w:rFonts w:ascii="Times New Roman" w:hAnsi="Times New Roman" w:cs="Times New Roman"/>
          <w:i/>
          <w:sz w:val="28"/>
          <w:szCs w:val="28"/>
        </w:rPr>
        <w:t>Медико-социальный институт, Санкт-Петербург</w:t>
      </w:r>
    </w:p>
    <w:p w:rsidR="002D34C2" w:rsidRPr="00541ACD" w:rsidRDefault="002D34C2"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В Российской Федерации медицина постепенно переходит в ряд «опасных» профессий, так как врач всё чаще становятся «жертвами» судебных исков со стороны пациентов, которых, по их мнению, лечении неправильно или небрежно. Обращает на себя внимание, что на первое место вышли судебные дела в отношении врачей – стоматологов в сравнении с врачами других специальностей. Определено, что 55% всех претензий к врачам-стоматологам возникают вследствие оказания ортопедической помощи, 33% – терапевтической, 12% случаев – после амбулаторного хирургического лечения (А.К. </w:t>
      </w:r>
      <w:proofErr w:type="spellStart"/>
      <w:r w:rsidRPr="00541ACD">
        <w:rPr>
          <w:rFonts w:ascii="Times New Roman" w:hAnsi="Times New Roman" w:cs="Times New Roman"/>
          <w:sz w:val="28"/>
          <w:szCs w:val="28"/>
        </w:rPr>
        <w:t>Иорданишвили</w:t>
      </w:r>
      <w:proofErr w:type="spellEnd"/>
      <w:r w:rsidRPr="00541ACD">
        <w:rPr>
          <w:rFonts w:ascii="Times New Roman" w:hAnsi="Times New Roman" w:cs="Times New Roman"/>
          <w:sz w:val="28"/>
          <w:szCs w:val="28"/>
        </w:rPr>
        <w:t xml:space="preserve"> и </w:t>
      </w:r>
      <w:proofErr w:type="spellStart"/>
      <w:r w:rsidRPr="00541ACD">
        <w:rPr>
          <w:rFonts w:ascii="Times New Roman" w:hAnsi="Times New Roman" w:cs="Times New Roman"/>
          <w:sz w:val="28"/>
          <w:szCs w:val="28"/>
        </w:rPr>
        <w:t>соавт</w:t>
      </w:r>
      <w:proofErr w:type="spellEnd"/>
      <w:r w:rsidRPr="00541ACD">
        <w:rPr>
          <w:rFonts w:ascii="Times New Roman" w:hAnsi="Times New Roman" w:cs="Times New Roman"/>
          <w:sz w:val="28"/>
          <w:szCs w:val="28"/>
        </w:rPr>
        <w:t xml:space="preserve">., 201%). Описаны клинические наблюдения, когда при некачественном оказании зубопротезной помощи пациенты довольны результатами стоматологической реабилитации и не высказывают жалоб, претензий в адрес врачей-стоматологов, а также клинические случаи, когда при качественном оказании стоматологической реабилитации с использованием зубных протезов различных конструкций возникают конфликты между пациентом и лечебно-профилактическим учреждением, которые в подавляющем большинстве случаев завершаются в судебном порядке (А.К. </w:t>
      </w:r>
      <w:proofErr w:type="spellStart"/>
      <w:r w:rsidRPr="00541ACD">
        <w:rPr>
          <w:rFonts w:ascii="Times New Roman" w:hAnsi="Times New Roman" w:cs="Times New Roman"/>
          <w:sz w:val="28"/>
          <w:szCs w:val="28"/>
        </w:rPr>
        <w:t>Иорданишвили</w:t>
      </w:r>
      <w:proofErr w:type="spellEnd"/>
      <w:r w:rsidRPr="00541ACD">
        <w:rPr>
          <w:rFonts w:ascii="Times New Roman" w:hAnsi="Times New Roman" w:cs="Times New Roman"/>
          <w:sz w:val="28"/>
          <w:szCs w:val="28"/>
        </w:rPr>
        <w:t xml:space="preserve"> и </w:t>
      </w:r>
      <w:proofErr w:type="spellStart"/>
      <w:r w:rsidRPr="00541ACD">
        <w:rPr>
          <w:rFonts w:ascii="Times New Roman" w:hAnsi="Times New Roman" w:cs="Times New Roman"/>
          <w:sz w:val="28"/>
          <w:szCs w:val="28"/>
        </w:rPr>
        <w:t>соавт</w:t>
      </w:r>
      <w:proofErr w:type="spellEnd"/>
      <w:r w:rsidRPr="00541ACD">
        <w:rPr>
          <w:rFonts w:ascii="Times New Roman" w:hAnsi="Times New Roman" w:cs="Times New Roman"/>
          <w:sz w:val="28"/>
          <w:szCs w:val="28"/>
        </w:rPr>
        <w:t xml:space="preserve">., 2018). Поэтому проблема «мирного» разрешения конфликтов в стоматологической практике является весьма актуальным звеном в становлении механизмов, которые, с одной стороны обеспечивали бы продолжительный срок клинического благополучия пациента после стоматологической реабилитации и, с другой – защищали бы врача от необоснованных претензий пациентов. Представляется, что более важным для клинической стоматологии является профилактика возникновения конфликтных ситуаций. Понимая, что это возможно при нестандартном подходе, учитывающим психологию, эмоциональную сферу пациента, требующем дополнительных затрат времени врача, </w:t>
      </w:r>
      <w:r w:rsidR="0023718F" w:rsidRPr="00541ACD">
        <w:rPr>
          <w:rFonts w:ascii="Times New Roman" w:hAnsi="Times New Roman" w:cs="Times New Roman"/>
          <w:sz w:val="28"/>
          <w:szCs w:val="28"/>
        </w:rPr>
        <w:t>а, следовательно,</w:t>
      </w:r>
      <w:r w:rsidRPr="00541ACD">
        <w:rPr>
          <w:rFonts w:ascii="Times New Roman" w:hAnsi="Times New Roman" w:cs="Times New Roman"/>
          <w:sz w:val="28"/>
          <w:szCs w:val="28"/>
        </w:rPr>
        <w:t xml:space="preserve"> и материальных средств, мы попытались найти </w:t>
      </w:r>
      <w:r w:rsidRPr="00541ACD">
        <w:rPr>
          <w:rFonts w:ascii="Times New Roman" w:hAnsi="Times New Roman" w:cs="Times New Roman"/>
          <w:sz w:val="28"/>
          <w:szCs w:val="28"/>
        </w:rPr>
        <w:lastRenderedPageBreak/>
        <w:t xml:space="preserve">наиболее подходящую методику прогнозирования неудовлетворённости пациентов результатами стоматологической реабилитации. Этого удалось добиться путём внедрения в клиническую стоматологическую практику исследования синдрома </w:t>
      </w:r>
      <w:proofErr w:type="spellStart"/>
      <w:r w:rsidRPr="00541ACD">
        <w:rPr>
          <w:rFonts w:ascii="Times New Roman" w:hAnsi="Times New Roman" w:cs="Times New Roman"/>
          <w:sz w:val="28"/>
          <w:szCs w:val="28"/>
        </w:rPr>
        <w:t>психосенсорно</w:t>
      </w:r>
      <w:proofErr w:type="spellEnd"/>
      <w:r w:rsidRPr="00541ACD">
        <w:rPr>
          <w:rFonts w:ascii="Times New Roman" w:hAnsi="Times New Roman" w:cs="Times New Roman"/>
          <w:sz w:val="28"/>
          <w:szCs w:val="28"/>
        </w:rPr>
        <w:t xml:space="preserve">-анатомо-функциональной дезадаптации и методики удовлетворённости пациентов результатами оказанной им стоматологической помощи. </w:t>
      </w:r>
    </w:p>
    <w:p w:rsidR="002D34C2" w:rsidRPr="00541ACD" w:rsidRDefault="002D34C2"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Целью работы являлось путём оценки психологической и эмоциональной сферы пациента предупреждать возникновение конфликтных ситуаций, возникающих в результате профессиональных ошибок, дефектов оказания стоматологической помощи или в связи особенностями личностного реагирования пациента на болезнь, то есть с учётом внутренней картины болезни.  </w:t>
      </w:r>
    </w:p>
    <w:p w:rsidR="002D34C2" w:rsidRPr="00541ACD" w:rsidRDefault="002D34C2"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В работе, путём оценки психологической и эмоциональной сферы с помощью ПСАФД-синдрома </w:t>
      </w:r>
      <w:proofErr w:type="spellStart"/>
      <w:r w:rsidRPr="00541ACD">
        <w:rPr>
          <w:rFonts w:ascii="Times New Roman" w:hAnsi="Times New Roman" w:cs="Times New Roman"/>
          <w:sz w:val="28"/>
          <w:szCs w:val="28"/>
        </w:rPr>
        <w:t>психосенсорно</w:t>
      </w:r>
      <w:proofErr w:type="spellEnd"/>
      <w:r w:rsidRPr="00541ACD">
        <w:rPr>
          <w:rFonts w:ascii="Times New Roman" w:hAnsi="Times New Roman" w:cs="Times New Roman"/>
          <w:sz w:val="28"/>
          <w:szCs w:val="28"/>
        </w:rPr>
        <w:t xml:space="preserve">-анатомо-функциональной дезадаптации (М.М. Соловьев, 2015), а также удовлетворённости стоматологической реабилитацией по методике А.К. </w:t>
      </w:r>
      <w:proofErr w:type="spellStart"/>
      <w:r w:rsidRPr="00541ACD">
        <w:rPr>
          <w:rFonts w:ascii="Times New Roman" w:hAnsi="Times New Roman" w:cs="Times New Roman"/>
          <w:sz w:val="28"/>
          <w:szCs w:val="28"/>
        </w:rPr>
        <w:t>Иорданишвили</w:t>
      </w:r>
      <w:proofErr w:type="spellEnd"/>
      <w:r w:rsidRPr="00541ACD">
        <w:rPr>
          <w:rFonts w:ascii="Times New Roman" w:hAnsi="Times New Roman" w:cs="Times New Roman"/>
          <w:sz w:val="28"/>
          <w:szCs w:val="28"/>
        </w:rPr>
        <w:t xml:space="preserve"> (2019) у </w:t>
      </w:r>
      <w:r w:rsidRPr="00541ACD">
        <w:rPr>
          <w:rFonts w:ascii="Times New Roman" w:hAnsi="Times New Roman" w:cs="Times New Roman"/>
          <w:iCs/>
          <w:color w:val="000000"/>
          <w:spacing w:val="-10"/>
          <w:sz w:val="28"/>
          <w:szCs w:val="28"/>
        </w:rPr>
        <w:t>77 (36 мужчин и 41 женщина) пациентов в возрасте от 52 до 67 лет с использованием несъемных (1 группа), съёмных (2 группа), зубных протезов на дентальных имплантатах (3 группа),</w:t>
      </w:r>
      <w:r w:rsidRPr="00541ACD">
        <w:rPr>
          <w:rFonts w:ascii="Times New Roman" w:hAnsi="Times New Roman" w:cs="Times New Roman"/>
          <w:sz w:val="28"/>
          <w:szCs w:val="28"/>
        </w:rPr>
        <w:t xml:space="preserve"> была показана возможность выявления клинических случаев, в которых возможно возникновение конфликтных ситуаций из-за профессиональных ошибок, дефектов оказания стоматологической помощи или в связи особенностями личностного реагирования пациента на болезнь.  Установлено, что если у пациента, перед началом стоматологического ортопедического лечения не зависимо от характера утраты зубов и планируемых конструкций зубных протезов для их замещения, имеются повышенные показатели СПСАФД в кластерах «П» и «С» (выше 3 – 4 баллов), что объективно характеризует неблагоприятные особенности их личностного реагирования на болезнь. Это является прогностическим фактором возможных нарушений в адаптационном периоде после стоматологической реабилитации для профилактики которых </w:t>
      </w:r>
      <w:r w:rsidRPr="00541ACD">
        <w:rPr>
          <w:rFonts w:ascii="Times New Roman" w:hAnsi="Times New Roman" w:cs="Times New Roman"/>
          <w:sz w:val="28"/>
          <w:szCs w:val="28"/>
        </w:rPr>
        <w:lastRenderedPageBreak/>
        <w:t xml:space="preserve">необходима разработка методики специальной психологической подготовки таких пациентов до начала ортопедического стоматологического лечения, что является задачей нашего дальнейшего исследования. </w:t>
      </w:r>
    </w:p>
    <w:p w:rsidR="002D34C2" w:rsidRPr="00541ACD" w:rsidRDefault="002D34C2"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При проведении клинического исследования удалось также отметить, что для профилактики жалоб и претензий пациентов в таких клинических ситуациях необходимо устранение дефектов оказания стоматологической помощи и (или) специальная психологическая подготовка таких пациентов до начала ортопедического стоматологического лечения.  </w:t>
      </w:r>
    </w:p>
    <w:p w:rsidR="002D34C2" w:rsidRDefault="002D34C2"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Таким образом, резюмируя вышеизложенное можно заключить, что результаты проведённого клинического исследования показали возможность выявления клинических случаев, в которых возможно возникновение конфликтных ситуаций из-за профессиональных ошибок, дефектов оказания стоматологической помощи или в связи особенностями личностного реагирования пациента на болезнь. Клиническая стоматологическая практика показала эффективность использования синдрома </w:t>
      </w:r>
      <w:proofErr w:type="spellStart"/>
      <w:r w:rsidRPr="00541ACD">
        <w:rPr>
          <w:rFonts w:ascii="Times New Roman" w:hAnsi="Times New Roman" w:cs="Times New Roman"/>
          <w:sz w:val="28"/>
          <w:szCs w:val="28"/>
        </w:rPr>
        <w:t>психосенсорно</w:t>
      </w:r>
      <w:proofErr w:type="spellEnd"/>
      <w:r w:rsidRPr="00541ACD">
        <w:rPr>
          <w:rFonts w:ascii="Times New Roman" w:hAnsi="Times New Roman" w:cs="Times New Roman"/>
          <w:sz w:val="28"/>
          <w:szCs w:val="28"/>
        </w:rPr>
        <w:t xml:space="preserve">-анатомо-функциональной дезадаптации для прогнозирования результатов стоматологической реабилитации пациентов. </w:t>
      </w:r>
    </w:p>
    <w:p w:rsidR="003C10E1" w:rsidRPr="00541ACD" w:rsidRDefault="003C10E1" w:rsidP="00541ACD">
      <w:pPr>
        <w:spacing w:after="0" w:line="360" w:lineRule="auto"/>
        <w:ind w:firstLine="709"/>
        <w:jc w:val="both"/>
        <w:rPr>
          <w:rFonts w:ascii="Times New Roman" w:hAnsi="Times New Roman" w:cs="Times New Roman"/>
          <w:sz w:val="28"/>
          <w:szCs w:val="28"/>
        </w:rPr>
      </w:pPr>
    </w:p>
    <w:p w:rsidR="002D34C2" w:rsidRPr="00541ACD" w:rsidRDefault="002D34C2" w:rsidP="00541ACD">
      <w:pPr>
        <w:pStyle w:val="1"/>
        <w:jc w:val="center"/>
        <w:rPr>
          <w:sz w:val="32"/>
          <w:szCs w:val="32"/>
        </w:rPr>
      </w:pPr>
      <w:bookmarkStart w:id="36" w:name="_Toc25776563"/>
      <w:r w:rsidRPr="00541ACD">
        <w:rPr>
          <w:sz w:val="32"/>
          <w:szCs w:val="32"/>
        </w:rPr>
        <w:t>ОЦЕНКА ПРИВЕРЖЕННОСТИ И УДОВЛЕТВОРЁННОСТИ ПАЦИЕНТОВ СТОМАТОЛОГИЧЕСКИМ ЛЕЧЕНИЕМ</w:t>
      </w:r>
      <w:bookmarkEnd w:id="36"/>
      <w:r w:rsidRPr="00541ACD">
        <w:rPr>
          <w:sz w:val="32"/>
          <w:szCs w:val="32"/>
        </w:rPr>
        <w:t xml:space="preserve"> </w:t>
      </w:r>
    </w:p>
    <w:p w:rsidR="002D34C2" w:rsidRPr="005942B7" w:rsidRDefault="002D34C2" w:rsidP="005942B7">
      <w:pPr>
        <w:pStyle w:val="1"/>
        <w:jc w:val="right"/>
        <w:rPr>
          <w:i/>
          <w:iCs/>
          <w:sz w:val="28"/>
          <w:szCs w:val="28"/>
        </w:rPr>
      </w:pPr>
      <w:bookmarkStart w:id="37" w:name="_Toc25776564"/>
      <w:proofErr w:type="spellStart"/>
      <w:r w:rsidRPr="005942B7">
        <w:rPr>
          <w:i/>
          <w:iCs/>
          <w:sz w:val="28"/>
          <w:szCs w:val="28"/>
        </w:rPr>
        <w:t>Иорданишвили</w:t>
      </w:r>
      <w:proofErr w:type="spellEnd"/>
      <w:r w:rsidR="004B4019" w:rsidRPr="005942B7">
        <w:rPr>
          <w:i/>
          <w:iCs/>
          <w:sz w:val="28"/>
          <w:szCs w:val="28"/>
        </w:rPr>
        <w:t xml:space="preserve"> А.К.</w:t>
      </w:r>
      <w:r w:rsidR="004B4019" w:rsidRPr="005942B7">
        <w:rPr>
          <w:i/>
          <w:iCs/>
          <w:sz w:val="28"/>
          <w:szCs w:val="28"/>
          <w:vertAlign w:val="superscript"/>
        </w:rPr>
        <w:t xml:space="preserve"> 1</w:t>
      </w:r>
      <w:r w:rsidRPr="005942B7">
        <w:rPr>
          <w:i/>
          <w:iCs/>
          <w:sz w:val="28"/>
          <w:szCs w:val="28"/>
          <w:vertAlign w:val="superscript"/>
        </w:rPr>
        <w:t>,2</w:t>
      </w:r>
      <w:bookmarkEnd w:id="37"/>
    </w:p>
    <w:p w:rsidR="002D34C2" w:rsidRPr="004B4019" w:rsidRDefault="002D34C2" w:rsidP="005942B7">
      <w:pPr>
        <w:tabs>
          <w:tab w:val="left" w:pos="3969"/>
        </w:tabs>
        <w:spacing w:after="0" w:line="360" w:lineRule="auto"/>
        <w:ind w:firstLine="709"/>
        <w:jc w:val="right"/>
        <w:rPr>
          <w:rFonts w:ascii="Times New Roman" w:hAnsi="Times New Roman" w:cs="Times New Roman"/>
          <w:i/>
          <w:sz w:val="28"/>
          <w:szCs w:val="28"/>
        </w:rPr>
      </w:pPr>
      <w:r w:rsidRPr="004B4019">
        <w:rPr>
          <w:rFonts w:ascii="Times New Roman" w:hAnsi="Times New Roman" w:cs="Times New Roman"/>
          <w:i/>
          <w:sz w:val="28"/>
          <w:szCs w:val="28"/>
          <w:vertAlign w:val="superscript"/>
        </w:rPr>
        <w:t>1</w:t>
      </w:r>
      <w:r w:rsidRPr="004B4019">
        <w:rPr>
          <w:rFonts w:ascii="Times New Roman" w:hAnsi="Times New Roman" w:cs="Times New Roman"/>
          <w:i/>
          <w:sz w:val="28"/>
          <w:szCs w:val="28"/>
        </w:rPr>
        <w:t xml:space="preserve"> Международная академия наук экологии. Безопасности человека и природы, Санкт-</w:t>
      </w:r>
      <w:proofErr w:type="gramStart"/>
      <w:r w:rsidRPr="004B4019">
        <w:rPr>
          <w:rFonts w:ascii="Times New Roman" w:hAnsi="Times New Roman" w:cs="Times New Roman"/>
          <w:i/>
          <w:sz w:val="28"/>
          <w:szCs w:val="28"/>
        </w:rPr>
        <w:t>Петербург ,</w:t>
      </w:r>
      <w:proofErr w:type="gramEnd"/>
      <w:r w:rsidRPr="004B4019">
        <w:rPr>
          <w:rFonts w:ascii="Times New Roman" w:hAnsi="Times New Roman" w:cs="Times New Roman"/>
          <w:i/>
          <w:sz w:val="28"/>
          <w:szCs w:val="28"/>
        </w:rPr>
        <w:t xml:space="preserve"> Санкт-Петербург</w:t>
      </w:r>
    </w:p>
    <w:p w:rsidR="002D34C2" w:rsidRPr="004B4019" w:rsidRDefault="002D34C2" w:rsidP="005942B7">
      <w:pPr>
        <w:tabs>
          <w:tab w:val="left" w:pos="3969"/>
        </w:tabs>
        <w:spacing w:after="0" w:line="360" w:lineRule="auto"/>
        <w:ind w:firstLine="709"/>
        <w:jc w:val="right"/>
        <w:rPr>
          <w:rFonts w:ascii="Times New Roman" w:hAnsi="Times New Roman" w:cs="Times New Roman"/>
          <w:i/>
          <w:sz w:val="28"/>
          <w:szCs w:val="28"/>
        </w:rPr>
      </w:pPr>
      <w:r w:rsidRPr="004B4019">
        <w:rPr>
          <w:rFonts w:ascii="Times New Roman" w:hAnsi="Times New Roman" w:cs="Times New Roman"/>
          <w:i/>
          <w:sz w:val="28"/>
          <w:szCs w:val="28"/>
          <w:vertAlign w:val="superscript"/>
        </w:rPr>
        <w:t>2</w:t>
      </w:r>
      <w:r w:rsidRPr="004B4019">
        <w:rPr>
          <w:rFonts w:ascii="Times New Roman" w:hAnsi="Times New Roman" w:cs="Times New Roman"/>
          <w:i/>
          <w:sz w:val="28"/>
          <w:szCs w:val="28"/>
        </w:rPr>
        <w:t>Военно-медицинская академия им. С.М. Кирова, Санкт-Петербург</w:t>
      </w:r>
    </w:p>
    <w:p w:rsidR="002D34C2" w:rsidRPr="00541ACD" w:rsidRDefault="002D34C2" w:rsidP="00541ACD">
      <w:pPr>
        <w:tabs>
          <w:tab w:val="left" w:pos="3969"/>
        </w:tabs>
        <w:spacing w:after="0" w:line="360" w:lineRule="auto"/>
        <w:ind w:firstLine="709"/>
        <w:jc w:val="both"/>
        <w:rPr>
          <w:rFonts w:ascii="Times New Roman" w:hAnsi="Times New Roman" w:cs="Times New Roman"/>
          <w:sz w:val="28"/>
          <w:szCs w:val="28"/>
        </w:rPr>
      </w:pPr>
    </w:p>
    <w:p w:rsidR="002D34C2" w:rsidRPr="00541ACD" w:rsidRDefault="002D34C2" w:rsidP="00541ACD">
      <w:pPr>
        <w:spacing w:after="0" w:line="360" w:lineRule="auto"/>
        <w:ind w:firstLine="709"/>
        <w:jc w:val="both"/>
        <w:rPr>
          <w:rFonts w:ascii="Times New Roman" w:eastAsia="Calibri" w:hAnsi="Times New Roman" w:cs="Times New Roman"/>
          <w:color w:val="000000"/>
          <w:sz w:val="28"/>
          <w:szCs w:val="28"/>
        </w:rPr>
      </w:pPr>
      <w:r w:rsidRPr="00541ACD">
        <w:rPr>
          <w:rFonts w:ascii="Times New Roman" w:hAnsi="Times New Roman" w:cs="Times New Roman"/>
          <w:b/>
          <w:sz w:val="28"/>
          <w:szCs w:val="28"/>
        </w:rPr>
        <w:t>Актуальность.</w:t>
      </w:r>
      <w:r w:rsidRPr="00541ACD">
        <w:rPr>
          <w:rFonts w:ascii="Times New Roman" w:eastAsia="Calibri" w:hAnsi="Times New Roman" w:cs="Times New Roman"/>
          <w:color w:val="000000"/>
          <w:sz w:val="28"/>
          <w:szCs w:val="28"/>
        </w:rPr>
        <w:t xml:space="preserve"> В настоящее время в соответствии с Федеральным законом Российской Федерации № 232-ФЗ «Об основах охраны здоровья граждан в Российской Федерации» под понятием «ЗДОРОВЬЕ» понимают состояние физического, психического и социального благополучия человека, </w:t>
      </w:r>
      <w:r w:rsidRPr="00541ACD">
        <w:rPr>
          <w:rFonts w:ascii="Times New Roman" w:eastAsia="Calibri" w:hAnsi="Times New Roman" w:cs="Times New Roman"/>
          <w:color w:val="000000"/>
          <w:sz w:val="28"/>
          <w:szCs w:val="28"/>
        </w:rPr>
        <w:lastRenderedPageBreak/>
        <w:t xml:space="preserve">при котором отсутствуют заболевания, а также расстройства функций органов и систем организма. Поэтому в наши дни большое внимание уделяется необходимости </w:t>
      </w:r>
      <w:proofErr w:type="spellStart"/>
      <w:r w:rsidRPr="00541ACD">
        <w:rPr>
          <w:rFonts w:ascii="Times New Roman" w:eastAsia="Calibri" w:hAnsi="Times New Roman" w:cs="Times New Roman"/>
          <w:color w:val="000000"/>
          <w:sz w:val="28"/>
          <w:szCs w:val="28"/>
        </w:rPr>
        <w:t>соматопсихического</w:t>
      </w:r>
      <w:proofErr w:type="spellEnd"/>
      <w:r w:rsidRPr="00541ACD">
        <w:rPr>
          <w:rFonts w:ascii="Times New Roman" w:eastAsia="Calibri" w:hAnsi="Times New Roman" w:cs="Times New Roman"/>
          <w:color w:val="000000"/>
          <w:sz w:val="28"/>
          <w:szCs w:val="28"/>
        </w:rPr>
        <w:t xml:space="preserve"> подхода при диагностике и лечении у пациентов различных заболеваний, в том числе стоматологических, с учётом особенностей личностного реагирования на болезнь и изменении её клинической картины в процессе лечения с учётом индивидуальных особенностей отношения пациента к болезни. </w:t>
      </w:r>
    </w:p>
    <w:p w:rsidR="002D34C2" w:rsidRPr="00541ACD" w:rsidRDefault="002D34C2" w:rsidP="00541ACD">
      <w:pPr>
        <w:tabs>
          <w:tab w:val="left" w:pos="4111"/>
        </w:tabs>
        <w:spacing w:after="0" w:line="360" w:lineRule="auto"/>
        <w:ind w:firstLine="709"/>
        <w:jc w:val="both"/>
        <w:rPr>
          <w:rFonts w:ascii="Times New Roman" w:eastAsiaTheme="minorEastAsia" w:hAnsi="Times New Roman" w:cs="Times New Roman"/>
          <w:color w:val="000000"/>
          <w:sz w:val="28"/>
          <w:szCs w:val="28"/>
        </w:rPr>
      </w:pPr>
      <w:r w:rsidRPr="00541ACD">
        <w:rPr>
          <w:rFonts w:ascii="Times New Roman" w:eastAsia="Calibri" w:hAnsi="Times New Roman" w:cs="Times New Roman"/>
          <w:color w:val="000000"/>
          <w:sz w:val="28"/>
          <w:szCs w:val="28"/>
        </w:rPr>
        <w:t xml:space="preserve">          В</w:t>
      </w:r>
      <w:r w:rsidRPr="00541ACD">
        <w:rPr>
          <w:rFonts w:ascii="Times New Roman" w:hAnsi="Times New Roman" w:cs="Times New Roman"/>
          <w:color w:val="000000"/>
          <w:sz w:val="28"/>
          <w:szCs w:val="28"/>
        </w:rPr>
        <w:t xml:space="preserve"> литературе на современном этапе большое внимание уделяется эффективности использования различных методов лечения стоматологических заболеваний, а также лечебно-профилактических средств для ухода за полостью рта при гиперестезии зубов (ГЗ). Однако вопросы об </w:t>
      </w:r>
      <w:r w:rsidRPr="00541ACD">
        <w:rPr>
          <w:rFonts w:ascii="Times New Roman" w:hAnsi="Times New Roman" w:cs="Times New Roman"/>
          <w:sz w:val="28"/>
          <w:szCs w:val="28"/>
        </w:rPr>
        <w:t xml:space="preserve">удовлетворённости пациента лечением ГЗ, а также болевой дисфункции височно-нижнечелюстного сустава (ВНЧС) с учётом его психического состояния и </w:t>
      </w:r>
      <w:proofErr w:type="spellStart"/>
      <w:r w:rsidRPr="00541ACD">
        <w:rPr>
          <w:rFonts w:ascii="Times New Roman" w:hAnsi="Times New Roman" w:cs="Times New Roman"/>
          <w:sz w:val="28"/>
          <w:szCs w:val="28"/>
        </w:rPr>
        <w:t>комплайнса</w:t>
      </w:r>
      <w:proofErr w:type="spellEnd"/>
      <w:r w:rsidRPr="00541ACD">
        <w:rPr>
          <w:rFonts w:ascii="Times New Roman" w:hAnsi="Times New Roman" w:cs="Times New Roman"/>
          <w:sz w:val="28"/>
          <w:szCs w:val="28"/>
        </w:rPr>
        <w:t xml:space="preserve">, практически не рассматривались. </w:t>
      </w:r>
      <w:r w:rsidRPr="00541ACD">
        <w:rPr>
          <w:rFonts w:ascii="Times New Roman" w:hAnsi="Times New Roman" w:cs="Times New Roman"/>
          <w:color w:val="000000"/>
          <w:sz w:val="28"/>
          <w:szCs w:val="28"/>
        </w:rPr>
        <w:t xml:space="preserve">Поэтому клинические исследования в этом направлении представляют практический интерес, тем более известно, что в отечественной медицине </w:t>
      </w:r>
      <w:proofErr w:type="spellStart"/>
      <w:r w:rsidRPr="00541ACD">
        <w:rPr>
          <w:rFonts w:ascii="Times New Roman" w:hAnsi="Times New Roman" w:cs="Times New Roman"/>
          <w:color w:val="000000"/>
          <w:sz w:val="28"/>
          <w:szCs w:val="28"/>
        </w:rPr>
        <w:t>комплайнс</w:t>
      </w:r>
      <w:proofErr w:type="spellEnd"/>
      <w:r w:rsidRPr="00541ACD">
        <w:rPr>
          <w:rFonts w:ascii="Times New Roman" w:hAnsi="Times New Roman" w:cs="Times New Roman"/>
          <w:color w:val="000000"/>
          <w:sz w:val="28"/>
          <w:szCs w:val="28"/>
        </w:rPr>
        <w:t xml:space="preserve"> не превышает 45%.</w:t>
      </w:r>
    </w:p>
    <w:p w:rsidR="002D34C2" w:rsidRPr="00541ACD" w:rsidRDefault="002D34C2" w:rsidP="00541ACD">
      <w:pPr>
        <w:spacing w:after="0" w:line="360" w:lineRule="auto"/>
        <w:ind w:firstLine="709"/>
        <w:jc w:val="both"/>
        <w:rPr>
          <w:rFonts w:ascii="Times New Roman" w:hAnsi="Times New Roman" w:cs="Times New Roman"/>
          <w:color w:val="000000"/>
          <w:sz w:val="28"/>
          <w:szCs w:val="28"/>
        </w:rPr>
      </w:pPr>
      <w:r w:rsidRPr="00541ACD">
        <w:rPr>
          <w:rFonts w:ascii="Times New Roman" w:hAnsi="Times New Roman" w:cs="Times New Roman"/>
          <w:color w:val="000000"/>
          <w:sz w:val="28"/>
          <w:szCs w:val="28"/>
        </w:rPr>
        <w:t>Необходимо также подчеркнуть, что если в отечественной медицине понятие удовлетворённости в настоящее время стало привычно для врачей многих специальностей, то термин</w:t>
      </w:r>
      <w:r w:rsidR="0023718F">
        <w:rPr>
          <w:rFonts w:ascii="Times New Roman" w:hAnsi="Times New Roman" w:cs="Times New Roman"/>
          <w:color w:val="000000"/>
          <w:sz w:val="28"/>
          <w:szCs w:val="28"/>
        </w:rPr>
        <w:t xml:space="preserve"> «</w:t>
      </w:r>
      <w:proofErr w:type="spellStart"/>
      <w:r w:rsidR="0023718F">
        <w:rPr>
          <w:rFonts w:ascii="Times New Roman" w:hAnsi="Times New Roman" w:cs="Times New Roman"/>
          <w:color w:val="000000"/>
          <w:sz w:val="28"/>
          <w:szCs w:val="28"/>
        </w:rPr>
        <w:t>комплайнс</w:t>
      </w:r>
      <w:proofErr w:type="spellEnd"/>
      <w:r w:rsidR="0023718F">
        <w:rPr>
          <w:rFonts w:ascii="Times New Roman" w:hAnsi="Times New Roman" w:cs="Times New Roman"/>
          <w:color w:val="000000"/>
          <w:sz w:val="28"/>
          <w:szCs w:val="28"/>
        </w:rPr>
        <w:t xml:space="preserve">» применяется до сих </w:t>
      </w:r>
      <w:r w:rsidRPr="00541ACD">
        <w:rPr>
          <w:rFonts w:ascii="Times New Roman" w:hAnsi="Times New Roman" w:cs="Times New Roman"/>
          <w:color w:val="000000"/>
          <w:sz w:val="28"/>
          <w:szCs w:val="28"/>
        </w:rPr>
        <w:t xml:space="preserve">пор редко. Под </w:t>
      </w:r>
      <w:proofErr w:type="spellStart"/>
      <w:r w:rsidRPr="00541ACD">
        <w:rPr>
          <w:rFonts w:ascii="Times New Roman" w:hAnsi="Times New Roman" w:cs="Times New Roman"/>
          <w:color w:val="000000"/>
          <w:sz w:val="28"/>
          <w:szCs w:val="28"/>
        </w:rPr>
        <w:t>комплайнсом</w:t>
      </w:r>
      <w:proofErr w:type="spellEnd"/>
      <w:r w:rsidRPr="00541ACD">
        <w:rPr>
          <w:rFonts w:ascii="Times New Roman" w:hAnsi="Times New Roman" w:cs="Times New Roman"/>
          <w:color w:val="000000"/>
          <w:sz w:val="28"/>
          <w:szCs w:val="28"/>
        </w:rPr>
        <w:t xml:space="preserve"> следует понимать приверженность пациента к выполнению врачебных предписаний или добровольное следование предписанному ему режиму лечения. При этом многие пациенты не выполняют рекомендованные им предписания врачей в процессе лечения, тогда как отрицательные последствия этого ни у кого из них не вызывают сомнений [5]. </w:t>
      </w:r>
    </w:p>
    <w:p w:rsidR="002D34C2" w:rsidRPr="00541ACD" w:rsidRDefault="002D34C2"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b/>
          <w:color w:val="000000"/>
          <w:sz w:val="28"/>
          <w:szCs w:val="28"/>
        </w:rPr>
        <w:t>Цель</w:t>
      </w:r>
      <w:r w:rsidRPr="00541ACD">
        <w:rPr>
          <w:rFonts w:ascii="Times New Roman" w:hAnsi="Times New Roman" w:cs="Times New Roman"/>
          <w:color w:val="000000"/>
          <w:sz w:val="28"/>
          <w:szCs w:val="28"/>
        </w:rPr>
        <w:t xml:space="preserve"> настоящей работы состояла в </w:t>
      </w:r>
      <w:r w:rsidRPr="00541ACD">
        <w:rPr>
          <w:rFonts w:ascii="Times New Roman" w:hAnsi="Times New Roman" w:cs="Times New Roman"/>
          <w:sz w:val="28"/>
          <w:szCs w:val="28"/>
        </w:rPr>
        <w:t>оценке эффективности и удовлетворённости пациентов лечением болевой дисфункцией ВНЧС и гиперестезии зубов с учётом их психического состояния и приверженности лечению (</w:t>
      </w:r>
      <w:proofErr w:type="spellStart"/>
      <w:r w:rsidRPr="00541ACD">
        <w:rPr>
          <w:rFonts w:ascii="Times New Roman" w:hAnsi="Times New Roman" w:cs="Times New Roman"/>
          <w:sz w:val="28"/>
          <w:szCs w:val="28"/>
        </w:rPr>
        <w:t>комплайнса</w:t>
      </w:r>
      <w:proofErr w:type="spellEnd"/>
      <w:r w:rsidRPr="00541ACD">
        <w:rPr>
          <w:rFonts w:ascii="Times New Roman" w:hAnsi="Times New Roman" w:cs="Times New Roman"/>
          <w:sz w:val="28"/>
          <w:szCs w:val="28"/>
        </w:rPr>
        <w:t xml:space="preserve">). </w:t>
      </w:r>
    </w:p>
    <w:p w:rsidR="002D34C2" w:rsidRPr="00541ACD" w:rsidRDefault="002D34C2" w:rsidP="00541ACD">
      <w:pPr>
        <w:shd w:val="clear" w:color="auto" w:fill="FFFFFF"/>
        <w:spacing w:after="0" w:line="360" w:lineRule="auto"/>
        <w:ind w:firstLine="709"/>
        <w:jc w:val="both"/>
        <w:rPr>
          <w:rFonts w:ascii="Times New Roman" w:hAnsi="Times New Roman" w:cs="Times New Roman"/>
          <w:color w:val="000000"/>
          <w:sz w:val="28"/>
          <w:szCs w:val="28"/>
        </w:rPr>
      </w:pPr>
      <w:r w:rsidRPr="00541ACD">
        <w:rPr>
          <w:rFonts w:ascii="Times New Roman" w:eastAsia="Calibri" w:hAnsi="Times New Roman" w:cs="Times New Roman"/>
          <w:b/>
          <w:color w:val="000000"/>
          <w:sz w:val="28"/>
          <w:szCs w:val="28"/>
        </w:rPr>
        <w:lastRenderedPageBreak/>
        <w:t>Материал и методы.</w:t>
      </w:r>
      <w:r w:rsidRPr="00541ACD">
        <w:rPr>
          <w:rFonts w:ascii="Times New Roman" w:eastAsia="Calibri" w:hAnsi="Times New Roman" w:cs="Times New Roman"/>
          <w:color w:val="000000"/>
          <w:sz w:val="28"/>
          <w:szCs w:val="28"/>
        </w:rPr>
        <w:t xml:space="preserve"> На первом этапе исследования проведена оценка эффективности лечения болевой дисфункции ВНЧС у 57 мужчин в возрасте от 25 до 42 лет, которые были психически и соматически здоровы, имели одинаковую профессиональную занятость и физические нагрузки. В 1 группу (сангвиники) вошли 19 чел.; во 2 (холерики) – 15 чел.; в 3 (флегматики) – 11 чел.; в 4 (меланхолики) – 12 чел. </w:t>
      </w:r>
      <w:r w:rsidRPr="00541ACD">
        <w:rPr>
          <w:rFonts w:ascii="Times New Roman" w:hAnsi="Times New Roman" w:cs="Times New Roman"/>
          <w:sz w:val="28"/>
          <w:szCs w:val="28"/>
        </w:rPr>
        <w:t xml:space="preserve">Комплекс лечебно-профилактических мероприятий при лечении болевой дисфункции ВНЧС включал общепринятые немедикаментозные (обучение пациентов режиму поведения, применение </w:t>
      </w:r>
      <w:proofErr w:type="spellStart"/>
      <w:r w:rsidRPr="00541ACD">
        <w:rPr>
          <w:rFonts w:ascii="Times New Roman" w:hAnsi="Times New Roman" w:cs="Times New Roman"/>
          <w:sz w:val="28"/>
          <w:szCs w:val="28"/>
        </w:rPr>
        <w:t>миогимнастики</w:t>
      </w:r>
      <w:proofErr w:type="spellEnd"/>
      <w:r w:rsidRPr="00541ACD">
        <w:rPr>
          <w:rFonts w:ascii="Times New Roman" w:hAnsi="Times New Roman" w:cs="Times New Roman"/>
          <w:sz w:val="28"/>
          <w:szCs w:val="28"/>
        </w:rPr>
        <w:t xml:space="preserve"> для жевательных мышц, использование вспомогательных </w:t>
      </w:r>
      <w:proofErr w:type="spellStart"/>
      <w:r w:rsidRPr="00541ACD">
        <w:rPr>
          <w:rFonts w:ascii="Times New Roman" w:hAnsi="Times New Roman" w:cs="Times New Roman"/>
          <w:sz w:val="28"/>
          <w:szCs w:val="28"/>
        </w:rPr>
        <w:t>ортопедически</w:t>
      </w:r>
      <w:proofErr w:type="spellEnd"/>
      <w:r w:rsidRPr="00541ACD">
        <w:rPr>
          <w:rFonts w:ascii="Times New Roman" w:hAnsi="Times New Roman" w:cs="Times New Roman"/>
          <w:sz w:val="28"/>
          <w:szCs w:val="28"/>
        </w:rPr>
        <w:t xml:space="preserve"> средств типа теменно-подбородочной повязки З.Н. Померанцевой-</w:t>
      </w:r>
      <w:proofErr w:type="spellStart"/>
      <w:r w:rsidRPr="00541ACD">
        <w:rPr>
          <w:rFonts w:ascii="Times New Roman" w:hAnsi="Times New Roman" w:cs="Times New Roman"/>
          <w:sz w:val="28"/>
          <w:szCs w:val="28"/>
        </w:rPr>
        <w:t>Урбанской</w:t>
      </w:r>
      <w:proofErr w:type="spellEnd"/>
      <w:r w:rsidRPr="00541ACD">
        <w:rPr>
          <w:rFonts w:ascii="Times New Roman" w:hAnsi="Times New Roman" w:cs="Times New Roman"/>
          <w:sz w:val="28"/>
          <w:szCs w:val="28"/>
        </w:rPr>
        <w:t>, массаж жевательных мышц, рациональное замещение утраченных естественных зубов протезами) и медикаментозные (нестероидные противовоспалительные средства (НПВП), пептидную биорегуляцию (</w:t>
      </w:r>
      <w:proofErr w:type="spellStart"/>
      <w:r w:rsidRPr="00541ACD">
        <w:rPr>
          <w:rFonts w:ascii="Times New Roman" w:hAnsi="Times New Roman" w:cs="Times New Roman"/>
          <w:sz w:val="28"/>
          <w:szCs w:val="28"/>
        </w:rPr>
        <w:t>сигумир</w:t>
      </w:r>
      <w:proofErr w:type="spellEnd"/>
      <w:r w:rsidRPr="00541ACD">
        <w:rPr>
          <w:rFonts w:ascii="Times New Roman" w:hAnsi="Times New Roman" w:cs="Times New Roman"/>
          <w:sz w:val="28"/>
          <w:szCs w:val="28"/>
        </w:rPr>
        <w:t>), хондропротекторы (хондроитин сульфат, глюкозамина гидрохлорид), а также мази, кремы, гели, содержащие НПВП и местно-раздражающие средства, которые использовались согласно инструкций по применению данных лекарственных средств.</w:t>
      </w:r>
    </w:p>
    <w:p w:rsidR="002D34C2" w:rsidRPr="00541ACD" w:rsidRDefault="002D34C2" w:rsidP="00541ACD">
      <w:pPr>
        <w:shd w:val="clear" w:color="auto" w:fill="FFFFFF"/>
        <w:spacing w:after="0" w:line="360" w:lineRule="auto"/>
        <w:ind w:firstLine="709"/>
        <w:jc w:val="both"/>
        <w:rPr>
          <w:rFonts w:ascii="Times New Roman" w:eastAsia="Calibri" w:hAnsi="Times New Roman" w:cs="Times New Roman"/>
          <w:color w:val="000000"/>
          <w:sz w:val="28"/>
          <w:szCs w:val="28"/>
        </w:rPr>
      </w:pPr>
      <w:r w:rsidRPr="00541ACD">
        <w:rPr>
          <w:rFonts w:ascii="Times New Roman" w:eastAsia="Calibri" w:hAnsi="Times New Roman" w:cs="Times New Roman"/>
          <w:color w:val="000000"/>
          <w:sz w:val="28"/>
          <w:szCs w:val="28"/>
        </w:rPr>
        <w:t>На втором этапе осуществлена оценка эффективности использования для индивидуальной гигиены полости рта у 37 мужчин в возрасте от 19 до 25 лет, страдающих ГЗ без видимых повреждений их твёрдых тканей, зубной пасты «</w:t>
      </w:r>
      <w:r w:rsidRPr="00541ACD">
        <w:rPr>
          <w:rFonts w:ascii="Times New Roman" w:eastAsia="Calibri" w:hAnsi="Times New Roman" w:cs="Times New Roman"/>
          <w:color w:val="000000"/>
          <w:sz w:val="28"/>
          <w:szCs w:val="28"/>
          <w:lang w:val="en-US"/>
        </w:rPr>
        <w:t>Sensodyne</w:t>
      </w:r>
      <w:r w:rsidRPr="00541ACD">
        <w:rPr>
          <w:rFonts w:ascii="Times New Roman" w:eastAsia="Calibri" w:hAnsi="Times New Roman" w:cs="Times New Roman"/>
          <w:color w:val="000000"/>
          <w:sz w:val="28"/>
          <w:szCs w:val="28"/>
        </w:rPr>
        <w:t xml:space="preserve"> мгновенный эффект» и ополаскивателя  «</w:t>
      </w:r>
      <w:r w:rsidRPr="00541ACD">
        <w:rPr>
          <w:rFonts w:ascii="Times New Roman" w:eastAsia="Calibri" w:hAnsi="Times New Roman" w:cs="Times New Roman"/>
          <w:color w:val="000000"/>
          <w:sz w:val="28"/>
          <w:szCs w:val="28"/>
          <w:lang w:val="en-US"/>
        </w:rPr>
        <w:t>Sensodyne</w:t>
      </w:r>
      <w:r w:rsidRPr="00541ACD">
        <w:rPr>
          <w:rFonts w:ascii="Times New Roman" w:eastAsia="Calibri" w:hAnsi="Times New Roman" w:cs="Times New Roman"/>
          <w:color w:val="000000"/>
          <w:sz w:val="28"/>
          <w:szCs w:val="28"/>
        </w:rPr>
        <w:t xml:space="preserve">» (производства фармацевтической компании </w:t>
      </w:r>
      <w:proofErr w:type="spellStart"/>
      <w:r w:rsidRPr="00541ACD">
        <w:rPr>
          <w:rFonts w:ascii="Times New Roman" w:eastAsia="Calibri" w:hAnsi="Times New Roman" w:cs="Times New Roman"/>
          <w:color w:val="000000"/>
          <w:sz w:val="28"/>
          <w:szCs w:val="28"/>
        </w:rPr>
        <w:t>ГласкоСмитКляйн</w:t>
      </w:r>
      <w:proofErr w:type="spellEnd"/>
      <w:r w:rsidRPr="00541ACD">
        <w:rPr>
          <w:rFonts w:ascii="Times New Roman" w:eastAsia="Calibri" w:hAnsi="Times New Roman" w:cs="Times New Roman"/>
          <w:color w:val="000000"/>
          <w:sz w:val="28"/>
          <w:szCs w:val="28"/>
        </w:rPr>
        <w:t xml:space="preserve">). Считается, что такое </w:t>
      </w:r>
      <w:proofErr w:type="spellStart"/>
      <w:r w:rsidRPr="00541ACD">
        <w:rPr>
          <w:rFonts w:ascii="Times New Roman" w:eastAsia="Calibri" w:hAnsi="Times New Roman" w:cs="Times New Roman"/>
          <w:color w:val="000000"/>
          <w:sz w:val="28"/>
          <w:szCs w:val="28"/>
        </w:rPr>
        <w:t>сочатание</w:t>
      </w:r>
      <w:proofErr w:type="spellEnd"/>
      <w:r w:rsidRPr="00541ACD">
        <w:rPr>
          <w:rFonts w:ascii="Times New Roman" w:eastAsia="Calibri" w:hAnsi="Times New Roman" w:cs="Times New Roman"/>
          <w:color w:val="000000"/>
          <w:sz w:val="28"/>
          <w:szCs w:val="28"/>
        </w:rPr>
        <w:t xml:space="preserve"> средств при ГЗ может усиливать </w:t>
      </w:r>
      <w:proofErr w:type="spellStart"/>
      <w:r w:rsidRPr="00541ACD">
        <w:rPr>
          <w:rFonts w:ascii="Times New Roman" w:eastAsia="Calibri" w:hAnsi="Times New Roman" w:cs="Times New Roman"/>
          <w:color w:val="000000"/>
          <w:sz w:val="28"/>
          <w:szCs w:val="28"/>
        </w:rPr>
        <w:t>противосенситивные</w:t>
      </w:r>
      <w:proofErr w:type="spellEnd"/>
      <w:r w:rsidRPr="00541ACD">
        <w:rPr>
          <w:rFonts w:ascii="Times New Roman" w:eastAsia="Calibri" w:hAnsi="Times New Roman" w:cs="Times New Roman"/>
          <w:color w:val="000000"/>
          <w:sz w:val="28"/>
          <w:szCs w:val="28"/>
        </w:rPr>
        <w:t xml:space="preserve"> свойства [9, 20, 21. 22].  Отметим, что все пациенты на обоих этапах исследования были психически и соматически здоровы, имели одинаковую профессиональную занятость, питание и физические нагрузки.</w:t>
      </w:r>
    </w:p>
    <w:p w:rsidR="002D34C2" w:rsidRPr="00541ACD" w:rsidRDefault="002D34C2" w:rsidP="00541ACD">
      <w:pPr>
        <w:spacing w:after="0" w:line="360" w:lineRule="auto"/>
        <w:ind w:firstLine="709"/>
        <w:jc w:val="both"/>
        <w:rPr>
          <w:rFonts w:ascii="Times New Roman" w:eastAsiaTheme="minorEastAsia" w:hAnsi="Times New Roman" w:cs="Times New Roman"/>
          <w:sz w:val="28"/>
          <w:szCs w:val="28"/>
        </w:rPr>
      </w:pPr>
      <w:r w:rsidRPr="00541ACD">
        <w:rPr>
          <w:rFonts w:ascii="Times New Roman" w:eastAsia="Calibri" w:hAnsi="Times New Roman" w:cs="Times New Roman"/>
          <w:color w:val="000000"/>
          <w:sz w:val="28"/>
          <w:szCs w:val="28"/>
        </w:rPr>
        <w:t xml:space="preserve">Для реализации цели исследования в работе использована методика определения особенностей типологической направленности высшей нервной деятельности, позволившая разделить всех пациентов на 4 группы с учётом их темперамента (1 – сангвиники; 2 – холерики; 3 – флегматики; 4 – </w:t>
      </w:r>
      <w:r w:rsidRPr="00541ACD">
        <w:rPr>
          <w:rFonts w:ascii="Times New Roman" w:eastAsia="Calibri" w:hAnsi="Times New Roman" w:cs="Times New Roman"/>
          <w:color w:val="000000"/>
          <w:sz w:val="28"/>
          <w:szCs w:val="28"/>
        </w:rPr>
        <w:lastRenderedPageBreak/>
        <w:t xml:space="preserve">меланхолики), а также методика оценки личностного реагирования на болезнь, получившая название «Синдром </w:t>
      </w:r>
      <w:proofErr w:type="spellStart"/>
      <w:r w:rsidRPr="00541ACD">
        <w:rPr>
          <w:rFonts w:ascii="Times New Roman" w:eastAsia="Calibri" w:hAnsi="Times New Roman" w:cs="Times New Roman"/>
          <w:color w:val="000000"/>
          <w:sz w:val="28"/>
          <w:szCs w:val="28"/>
        </w:rPr>
        <w:t>психосенсорно</w:t>
      </w:r>
      <w:proofErr w:type="spellEnd"/>
      <w:r w:rsidRPr="00541ACD">
        <w:rPr>
          <w:rFonts w:ascii="Times New Roman" w:eastAsia="Calibri" w:hAnsi="Times New Roman" w:cs="Times New Roman"/>
          <w:color w:val="000000"/>
          <w:sz w:val="28"/>
          <w:szCs w:val="28"/>
        </w:rPr>
        <w:t xml:space="preserve">-анатомо-функциональной дезадаптации» (СПСАФД) (М.М. Соловьев, 2015). Для оценки удовлетворённости пациентов лечением болевой дисфункции ВНЧС и </w:t>
      </w:r>
      <w:proofErr w:type="spellStart"/>
      <w:r w:rsidRPr="00541ACD">
        <w:rPr>
          <w:rFonts w:ascii="Times New Roman" w:eastAsia="Calibri" w:hAnsi="Times New Roman" w:cs="Times New Roman"/>
          <w:color w:val="000000"/>
          <w:sz w:val="28"/>
          <w:szCs w:val="28"/>
        </w:rPr>
        <w:t>комплайнса</w:t>
      </w:r>
      <w:proofErr w:type="spellEnd"/>
      <w:r w:rsidRPr="00541ACD">
        <w:rPr>
          <w:rFonts w:ascii="Times New Roman" w:eastAsia="Calibri" w:hAnsi="Times New Roman" w:cs="Times New Roman"/>
          <w:color w:val="000000"/>
          <w:sz w:val="28"/>
          <w:szCs w:val="28"/>
        </w:rPr>
        <w:t xml:space="preserve"> была разработана специальная методика. У</w:t>
      </w:r>
      <w:r w:rsidRPr="00541ACD">
        <w:rPr>
          <w:rFonts w:ascii="Times New Roman" w:hAnsi="Times New Roman" w:cs="Times New Roman"/>
          <w:sz w:val="28"/>
          <w:szCs w:val="28"/>
        </w:rPr>
        <w:t xml:space="preserve">довлетворённость пациентов лечением и </w:t>
      </w:r>
      <w:proofErr w:type="spellStart"/>
      <w:r w:rsidRPr="00541ACD">
        <w:rPr>
          <w:rFonts w:ascii="Times New Roman" w:hAnsi="Times New Roman" w:cs="Times New Roman"/>
          <w:sz w:val="28"/>
          <w:szCs w:val="28"/>
        </w:rPr>
        <w:t>комплайнс</w:t>
      </w:r>
      <w:proofErr w:type="spellEnd"/>
      <w:r w:rsidRPr="00541ACD">
        <w:rPr>
          <w:rFonts w:ascii="Times New Roman" w:hAnsi="Times New Roman" w:cs="Times New Roman"/>
          <w:sz w:val="28"/>
          <w:szCs w:val="28"/>
        </w:rPr>
        <w:t xml:space="preserve"> учитывали с помощью разработанной полуколичественной методики. При оценке удовлетворённости считали, что при значении 1 – пациенты не удовлетворены лечением; 3 – удовлетворены лечением слабо; 5 – умеренно удовлетворены лечением; 6 – удовлетворены лечением частично; 8 – полностью удовлетворены лечением; 9 – чрезвычайно удовлетворены лечением.   При оценке </w:t>
      </w:r>
      <w:proofErr w:type="spellStart"/>
      <w:r w:rsidRPr="00541ACD">
        <w:rPr>
          <w:rFonts w:ascii="Times New Roman" w:hAnsi="Times New Roman" w:cs="Times New Roman"/>
          <w:sz w:val="28"/>
          <w:szCs w:val="28"/>
        </w:rPr>
        <w:t>комплайнса</w:t>
      </w:r>
      <w:proofErr w:type="spellEnd"/>
      <w:r w:rsidRPr="00541ACD">
        <w:rPr>
          <w:rFonts w:ascii="Times New Roman" w:hAnsi="Times New Roman" w:cs="Times New Roman"/>
          <w:sz w:val="28"/>
          <w:szCs w:val="28"/>
        </w:rPr>
        <w:t xml:space="preserve"> считали, что при значении 1 – пациенты не выполняли рекомендации врач; 3 – выполняли рекомендации врача частично (до 25% от рекомендованного); 5 – выполняли рекомендации врача наполовину (на 50%); 7 – выполняли рекомендации до 75% от рекомендованных; 9 – выполняли врачебные рекомендации регулярно и в полном объеме, то есть до 100%. Особенностью СПСАФД и методики оценки удовлетворённости и </w:t>
      </w:r>
      <w:proofErr w:type="spellStart"/>
      <w:r w:rsidRPr="00541ACD">
        <w:rPr>
          <w:rFonts w:ascii="Times New Roman" w:hAnsi="Times New Roman" w:cs="Times New Roman"/>
          <w:sz w:val="28"/>
          <w:szCs w:val="28"/>
        </w:rPr>
        <w:t>комплайнса</w:t>
      </w:r>
      <w:proofErr w:type="spellEnd"/>
      <w:r w:rsidRPr="00541ACD">
        <w:rPr>
          <w:rFonts w:ascii="Times New Roman" w:hAnsi="Times New Roman" w:cs="Times New Roman"/>
          <w:sz w:val="28"/>
          <w:szCs w:val="28"/>
        </w:rPr>
        <w:t xml:space="preserve"> является то, что оценку выраженности отдельных симптомов, ощущений, вызывающих дезадаптацию дают сами пациенты.</w:t>
      </w:r>
    </w:p>
    <w:p w:rsidR="002D34C2" w:rsidRPr="00541ACD" w:rsidRDefault="002D34C2" w:rsidP="00541ACD">
      <w:pPr>
        <w:spacing w:after="0" w:line="360" w:lineRule="auto"/>
        <w:ind w:firstLine="709"/>
        <w:jc w:val="both"/>
        <w:rPr>
          <w:rFonts w:ascii="Times New Roman" w:eastAsia="Calibri" w:hAnsi="Times New Roman" w:cs="Times New Roman"/>
          <w:color w:val="000000"/>
          <w:sz w:val="28"/>
          <w:szCs w:val="28"/>
        </w:rPr>
      </w:pPr>
      <w:r w:rsidRPr="00541ACD">
        <w:rPr>
          <w:rFonts w:ascii="Times New Roman" w:eastAsia="Calibri" w:hAnsi="Times New Roman" w:cs="Times New Roman"/>
          <w:color w:val="000000"/>
          <w:sz w:val="28"/>
          <w:szCs w:val="28"/>
        </w:rPr>
        <w:t xml:space="preserve">Достоверность различий средних величин независимых выборок подвергали оценке при помощи параметрического критерия Стьюдента при нормальном законе распределения и непараметрического критерия Манна-Уитни при отличии от нормального распределения показателей. Проверку на нормальность распределения оценивали при помощи критерия Шапиро-Уилкса. Для статистического сравнения долей с оценкой достоверности различий применяли критерий Пирсона </w:t>
      </w:r>
      <w:r w:rsidRPr="00541ACD">
        <w:rPr>
          <w:rFonts w:ascii="Times New Roman" w:eastAsia="Calibri" w:hAnsi="Times New Roman" w:cs="Times New Roman"/>
          <w:color w:val="000000"/>
          <w:sz w:val="28"/>
          <w:szCs w:val="28"/>
        </w:rPr>
        <w:sym w:font="Symbol" w:char="F063"/>
      </w:r>
      <w:r w:rsidRPr="00541ACD">
        <w:rPr>
          <w:rFonts w:ascii="Times New Roman" w:eastAsia="Calibri" w:hAnsi="Times New Roman" w:cs="Times New Roman"/>
          <w:color w:val="000000"/>
          <w:sz w:val="28"/>
          <w:szCs w:val="28"/>
          <w:vertAlign w:val="superscript"/>
        </w:rPr>
        <w:t>2</w:t>
      </w:r>
      <w:r w:rsidRPr="00541ACD">
        <w:rPr>
          <w:rFonts w:ascii="Times New Roman" w:eastAsia="Calibri" w:hAnsi="Times New Roman" w:cs="Times New Roman"/>
          <w:color w:val="000000"/>
          <w:sz w:val="28"/>
          <w:szCs w:val="28"/>
        </w:rPr>
        <w:t xml:space="preserve"> с учетом поправки </w:t>
      </w:r>
      <w:proofErr w:type="spellStart"/>
      <w:r w:rsidRPr="00541ACD">
        <w:rPr>
          <w:rFonts w:ascii="Times New Roman" w:eastAsia="Times New Roman" w:hAnsi="Times New Roman" w:cs="Times New Roman"/>
          <w:color w:val="000000" w:themeColor="text1"/>
          <w:sz w:val="28"/>
          <w:szCs w:val="28"/>
        </w:rPr>
        <w:t>Мантеля-Хэнзеля</w:t>
      </w:r>
      <w:proofErr w:type="spellEnd"/>
      <w:r w:rsidRPr="00541ACD">
        <w:rPr>
          <w:rFonts w:ascii="Times New Roman" w:eastAsia="Times New Roman" w:hAnsi="Times New Roman" w:cs="Times New Roman"/>
          <w:color w:val="000000" w:themeColor="text1"/>
          <w:sz w:val="28"/>
          <w:szCs w:val="28"/>
        </w:rPr>
        <w:t xml:space="preserve"> на правдоподобие</w:t>
      </w:r>
      <w:r w:rsidRPr="00541ACD">
        <w:rPr>
          <w:rFonts w:ascii="Times New Roman" w:eastAsia="Calibri" w:hAnsi="Times New Roman" w:cs="Times New Roman"/>
          <w:color w:val="000000"/>
          <w:sz w:val="28"/>
          <w:szCs w:val="28"/>
        </w:rPr>
        <w:t xml:space="preserve">. Во всех процедурах статистического анализа считали достигнутый уровень значимости (р), критический уровень значимости при этом был равным 0,05. </w:t>
      </w:r>
    </w:p>
    <w:p w:rsidR="002D34C2" w:rsidRPr="00541ACD" w:rsidRDefault="002D34C2" w:rsidP="00541ACD">
      <w:pPr>
        <w:spacing w:after="0" w:line="360" w:lineRule="auto"/>
        <w:ind w:firstLine="709"/>
        <w:jc w:val="both"/>
        <w:rPr>
          <w:rFonts w:ascii="Times New Roman" w:eastAsiaTheme="minorEastAsia" w:hAnsi="Times New Roman" w:cs="Times New Roman"/>
          <w:sz w:val="28"/>
          <w:szCs w:val="28"/>
        </w:rPr>
      </w:pPr>
      <w:r w:rsidRPr="00541ACD">
        <w:rPr>
          <w:rFonts w:ascii="Times New Roman" w:hAnsi="Times New Roman" w:cs="Times New Roman"/>
          <w:b/>
          <w:sz w:val="28"/>
          <w:szCs w:val="28"/>
        </w:rPr>
        <w:lastRenderedPageBreak/>
        <w:t xml:space="preserve">Результаты исследования и их обсуждение. </w:t>
      </w:r>
      <w:r w:rsidRPr="00541ACD">
        <w:rPr>
          <w:rFonts w:ascii="Times New Roman" w:hAnsi="Times New Roman" w:cs="Times New Roman"/>
          <w:sz w:val="28"/>
          <w:szCs w:val="28"/>
        </w:rPr>
        <w:t>В ходе реализации 1 части исследования у</w:t>
      </w:r>
      <w:r w:rsidRPr="00541ACD">
        <w:rPr>
          <w:rFonts w:ascii="Times New Roman" w:eastAsia="Calibri" w:hAnsi="Times New Roman" w:cs="Times New Roman"/>
          <w:color w:val="000000"/>
          <w:sz w:val="28"/>
          <w:szCs w:val="28"/>
        </w:rPr>
        <w:t xml:space="preserve">становлено, до лечения у пациентов на фоне болевой дисфункции ВНЧС имелось состояние дезадаптации (рис. 1). После проведения пациентам комплекса стоматологических лечебно-профилактических мероприятий, рекомендованных врачами-стоматологами, отмечена положительная динамика в личностном реагировании на болезнь и в заключение динамического наблюдения за пациентами они были адаптированы </w:t>
      </w:r>
      <w:r w:rsidRPr="00541ACD">
        <w:rPr>
          <w:rFonts w:ascii="Times New Roman" w:hAnsi="Times New Roman" w:cs="Times New Roman"/>
          <w:sz w:val="28"/>
          <w:szCs w:val="28"/>
        </w:rPr>
        <w:t>к условиям существования.</w:t>
      </w:r>
      <w:r w:rsidRPr="00541ACD">
        <w:rPr>
          <w:rFonts w:ascii="Times New Roman" w:eastAsia="Calibri" w:hAnsi="Times New Roman" w:cs="Times New Roman"/>
          <w:color w:val="000000"/>
          <w:sz w:val="28"/>
          <w:szCs w:val="28"/>
        </w:rPr>
        <w:t xml:space="preserve"> </w:t>
      </w:r>
      <w:r w:rsidRPr="00541ACD">
        <w:rPr>
          <w:rFonts w:ascii="Times New Roman" w:hAnsi="Times New Roman" w:cs="Times New Roman"/>
          <w:sz w:val="28"/>
          <w:szCs w:val="28"/>
        </w:rPr>
        <w:t xml:space="preserve">Положительное изменение внутренней картины болезни повлияли на показатели удовлетворённости пациентов лечением. Пациенты 1 и 3 групп в основном были </w:t>
      </w:r>
      <w:proofErr w:type="spellStart"/>
      <w:r w:rsidRPr="00541ACD">
        <w:rPr>
          <w:rFonts w:ascii="Times New Roman" w:hAnsi="Times New Roman" w:cs="Times New Roman"/>
          <w:sz w:val="28"/>
          <w:szCs w:val="28"/>
        </w:rPr>
        <w:t>удовлётворены</w:t>
      </w:r>
      <w:proofErr w:type="spellEnd"/>
      <w:r w:rsidRPr="00541ACD">
        <w:rPr>
          <w:rFonts w:ascii="Times New Roman" w:hAnsi="Times New Roman" w:cs="Times New Roman"/>
          <w:sz w:val="28"/>
          <w:szCs w:val="28"/>
        </w:rPr>
        <w:t xml:space="preserve"> результатами лечения (рис. 2), что соответствовало данным, получ</w:t>
      </w:r>
      <w:r w:rsidR="0023718F">
        <w:rPr>
          <w:rFonts w:ascii="Times New Roman" w:hAnsi="Times New Roman" w:cs="Times New Roman"/>
          <w:sz w:val="28"/>
          <w:szCs w:val="28"/>
        </w:rPr>
        <w:t xml:space="preserve">енным при оценке эффективности </w:t>
      </w:r>
      <w:r w:rsidRPr="00541ACD">
        <w:rPr>
          <w:rFonts w:ascii="Times New Roman" w:hAnsi="Times New Roman" w:cs="Times New Roman"/>
          <w:sz w:val="28"/>
          <w:szCs w:val="28"/>
        </w:rPr>
        <w:t xml:space="preserve">проведённых лечебно-профилактических мероприятий (соответственно, 40,91% и 64,1%). Пациенты 2 и 4 групп исследования, не смотря на высокую клиническую эффективность лечения болевой дисфункции ВНЧС (соответственно 32,18% и 19,7%), в меньшей степени были удовлетворены результатами лечения, что обусловливалось </w:t>
      </w:r>
      <w:r w:rsidRPr="00541ACD">
        <w:rPr>
          <w:rFonts w:ascii="Times New Roman" w:eastAsia="Calibri" w:hAnsi="Times New Roman" w:cs="Times New Roman"/>
          <w:color w:val="000000"/>
          <w:sz w:val="28"/>
          <w:szCs w:val="28"/>
        </w:rPr>
        <w:t xml:space="preserve">особенностями типологической направленности их высшей нервной деятельности, которые </w:t>
      </w:r>
      <w:r w:rsidRPr="00541ACD">
        <w:rPr>
          <w:rFonts w:ascii="Times New Roman" w:hAnsi="Times New Roman" w:cs="Times New Roman"/>
          <w:sz w:val="28"/>
          <w:szCs w:val="28"/>
        </w:rPr>
        <w:t xml:space="preserve">играют не последнюю роль в обеспечении </w:t>
      </w:r>
      <w:proofErr w:type="spellStart"/>
      <w:r w:rsidRPr="00541ACD">
        <w:rPr>
          <w:rFonts w:ascii="Times New Roman" w:hAnsi="Times New Roman" w:cs="Times New Roman"/>
          <w:sz w:val="28"/>
          <w:szCs w:val="28"/>
        </w:rPr>
        <w:t>комплаенсности</w:t>
      </w:r>
      <w:proofErr w:type="spellEnd"/>
      <w:r w:rsidRPr="00541ACD">
        <w:rPr>
          <w:rFonts w:ascii="Times New Roman" w:hAnsi="Times New Roman" w:cs="Times New Roman"/>
          <w:sz w:val="28"/>
          <w:szCs w:val="28"/>
        </w:rPr>
        <w:t xml:space="preserve">. Наиболее привержены к выполнению врачебных рекомендаций были пациенты 3 групп </w:t>
      </w:r>
      <w:r w:rsidR="0023718F">
        <w:rPr>
          <w:rFonts w:ascii="Times New Roman" w:hAnsi="Times New Roman" w:cs="Times New Roman"/>
          <w:sz w:val="28"/>
          <w:szCs w:val="28"/>
        </w:rPr>
        <w:t xml:space="preserve">(рис. 2), которые выполняли их </w:t>
      </w:r>
      <w:r w:rsidRPr="00541ACD">
        <w:rPr>
          <w:rFonts w:ascii="Times New Roman" w:hAnsi="Times New Roman" w:cs="Times New Roman"/>
          <w:sz w:val="28"/>
          <w:szCs w:val="28"/>
        </w:rPr>
        <w:t xml:space="preserve">регулярно и в полном объеме. Пациенты 1, 2 и 4 групп выполняли рекомендации врача-стоматолога частично, от 25% до 50%. </w:t>
      </w:r>
    </w:p>
    <w:p w:rsidR="002D34C2" w:rsidRPr="00541ACD" w:rsidRDefault="002D34C2" w:rsidP="00541ACD">
      <w:pPr>
        <w:spacing w:after="0" w:line="360" w:lineRule="auto"/>
        <w:ind w:firstLine="709"/>
        <w:jc w:val="both"/>
        <w:rPr>
          <w:rFonts w:ascii="Times New Roman" w:eastAsia="Calibri" w:hAnsi="Times New Roman" w:cs="Times New Roman"/>
          <w:color w:val="000000"/>
          <w:sz w:val="28"/>
          <w:szCs w:val="28"/>
        </w:rPr>
      </w:pPr>
    </w:p>
    <w:p w:rsidR="002D34C2" w:rsidRPr="00541ACD" w:rsidRDefault="002D34C2" w:rsidP="004B4019">
      <w:pPr>
        <w:spacing w:after="0" w:line="360" w:lineRule="auto"/>
        <w:ind w:firstLine="709"/>
        <w:jc w:val="center"/>
        <w:rPr>
          <w:rFonts w:ascii="Times New Roman" w:eastAsiaTheme="minorEastAsia" w:hAnsi="Times New Roman" w:cs="Times New Roman"/>
          <w:b/>
          <w:sz w:val="28"/>
          <w:szCs w:val="28"/>
        </w:rPr>
      </w:pPr>
      <w:r w:rsidRPr="00541ACD">
        <w:rPr>
          <w:rFonts w:ascii="Times New Roman" w:hAnsi="Times New Roman" w:cs="Times New Roman"/>
          <w:b/>
          <w:noProof/>
          <w:sz w:val="28"/>
          <w:szCs w:val="28"/>
          <w:lang w:eastAsia="ru-RU"/>
        </w:rPr>
        <w:drawing>
          <wp:inline distT="0" distB="0" distL="0" distR="0" wp14:anchorId="51C5C101" wp14:editId="2A8A26F2">
            <wp:extent cx="4314825" cy="1504950"/>
            <wp:effectExtent l="0" t="0" r="9525"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D34C2" w:rsidRDefault="002D34C2" w:rsidP="004B4019">
      <w:pPr>
        <w:spacing w:after="0" w:line="360" w:lineRule="auto"/>
        <w:ind w:firstLine="709"/>
        <w:jc w:val="center"/>
        <w:rPr>
          <w:rFonts w:ascii="Times New Roman" w:hAnsi="Times New Roman" w:cs="Times New Roman"/>
          <w:b/>
          <w:i/>
          <w:sz w:val="28"/>
          <w:szCs w:val="28"/>
        </w:rPr>
      </w:pPr>
      <w:r w:rsidRPr="004B4019">
        <w:rPr>
          <w:rFonts w:ascii="Times New Roman" w:hAnsi="Times New Roman" w:cs="Times New Roman"/>
          <w:b/>
          <w:i/>
          <w:sz w:val="28"/>
          <w:szCs w:val="28"/>
        </w:rPr>
        <w:lastRenderedPageBreak/>
        <w:t xml:space="preserve">Рис. 1. Динамика интегрального показателя </w:t>
      </w:r>
      <w:r w:rsidRPr="004B4019">
        <w:rPr>
          <w:rFonts w:ascii="Times New Roman" w:hAnsi="Times New Roman" w:cs="Times New Roman"/>
          <w:b/>
          <w:i/>
          <w:sz w:val="28"/>
          <w:szCs w:val="28"/>
          <w:lang w:val="en-US"/>
        </w:rPr>
        <w:t>S</w:t>
      </w:r>
      <w:r w:rsidRPr="004B4019">
        <w:rPr>
          <w:rFonts w:ascii="Times New Roman" w:hAnsi="Times New Roman" w:cs="Times New Roman"/>
          <w:b/>
          <w:i/>
          <w:sz w:val="28"/>
          <w:szCs w:val="28"/>
        </w:rPr>
        <w:t xml:space="preserve"> СПСАФД у пациентов, страдающих болевой дисфункцией ВНЧС </w:t>
      </w:r>
      <w:proofErr w:type="gramStart"/>
      <w:r w:rsidRPr="004B4019">
        <w:rPr>
          <w:rFonts w:ascii="Times New Roman" w:hAnsi="Times New Roman" w:cs="Times New Roman"/>
          <w:b/>
          <w:i/>
          <w:sz w:val="28"/>
          <w:szCs w:val="28"/>
        </w:rPr>
        <w:t>в исследуемых</w:t>
      </w:r>
      <w:proofErr w:type="gramEnd"/>
      <w:r w:rsidRPr="004B4019">
        <w:rPr>
          <w:rFonts w:ascii="Times New Roman" w:hAnsi="Times New Roman" w:cs="Times New Roman"/>
          <w:b/>
          <w:i/>
          <w:sz w:val="28"/>
          <w:szCs w:val="28"/>
        </w:rPr>
        <w:t xml:space="preserve"> группа: до- и после стоматологической реабилитации, (баллы).</w:t>
      </w:r>
    </w:p>
    <w:p w:rsidR="004B4019" w:rsidRPr="004B4019" w:rsidRDefault="004B4019" w:rsidP="004B4019">
      <w:pPr>
        <w:spacing w:after="0" w:line="360" w:lineRule="auto"/>
        <w:ind w:firstLine="709"/>
        <w:jc w:val="center"/>
        <w:rPr>
          <w:rFonts w:ascii="Times New Roman" w:hAnsi="Times New Roman" w:cs="Times New Roman"/>
          <w:b/>
          <w:i/>
          <w:sz w:val="28"/>
          <w:szCs w:val="28"/>
        </w:rPr>
      </w:pPr>
    </w:p>
    <w:p w:rsidR="002D34C2" w:rsidRPr="00541ACD" w:rsidRDefault="002D34C2" w:rsidP="00541ACD">
      <w:pPr>
        <w:spacing w:after="0" w:line="360" w:lineRule="auto"/>
        <w:ind w:firstLine="709"/>
        <w:jc w:val="both"/>
        <w:rPr>
          <w:rFonts w:ascii="Times New Roman" w:hAnsi="Times New Roman" w:cs="Times New Roman"/>
          <w:sz w:val="28"/>
          <w:szCs w:val="28"/>
        </w:rPr>
      </w:pPr>
      <w:r w:rsidRPr="00541ACD">
        <w:rPr>
          <w:rFonts w:ascii="Times New Roman" w:eastAsia="Calibri" w:hAnsi="Times New Roman" w:cs="Times New Roman"/>
          <w:color w:val="000000"/>
          <w:sz w:val="28"/>
          <w:szCs w:val="28"/>
        </w:rPr>
        <w:t xml:space="preserve">В ходе 2 этапа исследования установлено, до лечения у пациентов на фоне ГЗ имелось состояние дезадаптации (рис. 3). После проведения пациентам профессиональной гигиены полости рта и начала использования средств по уходу за полостью рта, рекомендованных врачами-стоматологами, отмечена положительная динамика в личностном реагировании на болезнь. </w:t>
      </w:r>
      <w:r w:rsidRPr="00541ACD">
        <w:rPr>
          <w:rFonts w:ascii="Times New Roman" w:hAnsi="Times New Roman" w:cs="Times New Roman"/>
          <w:sz w:val="28"/>
          <w:szCs w:val="28"/>
        </w:rPr>
        <w:t xml:space="preserve">На 2 сутки лечения отмечена положительная динамика в течении ГЗ, как по интегральному показателю </w:t>
      </w:r>
      <w:r w:rsidRPr="00541ACD">
        <w:rPr>
          <w:rFonts w:ascii="Times New Roman" w:hAnsi="Times New Roman" w:cs="Times New Roman"/>
          <w:sz w:val="28"/>
          <w:szCs w:val="28"/>
          <w:lang w:val="en-US"/>
        </w:rPr>
        <w:t>S</w:t>
      </w:r>
      <w:r w:rsidRPr="00541ACD">
        <w:rPr>
          <w:rFonts w:ascii="Times New Roman" w:hAnsi="Times New Roman" w:cs="Times New Roman"/>
          <w:sz w:val="28"/>
          <w:szCs w:val="28"/>
        </w:rPr>
        <w:t xml:space="preserve"> (р≤0,001), так и по полученным показателям (рис. 3, 4) в кластерах «П», «С», «Ф» (р≤0,05). На 2 сут</w:t>
      </w:r>
      <w:r w:rsidR="0023718F">
        <w:rPr>
          <w:rFonts w:ascii="Times New Roman" w:hAnsi="Times New Roman" w:cs="Times New Roman"/>
          <w:sz w:val="28"/>
          <w:szCs w:val="28"/>
        </w:rPr>
        <w:t xml:space="preserve">ки пациенты были удовлетворены </w:t>
      </w:r>
      <w:r w:rsidRPr="00541ACD">
        <w:rPr>
          <w:rFonts w:ascii="Times New Roman" w:hAnsi="Times New Roman" w:cs="Times New Roman"/>
          <w:sz w:val="28"/>
          <w:szCs w:val="28"/>
        </w:rPr>
        <w:t xml:space="preserve">(рис. 5) лечением частично (показатель удовлетворенности составил 6,12±0,37 балла), однако показатель их </w:t>
      </w:r>
      <w:proofErr w:type="spellStart"/>
      <w:r w:rsidRPr="00541ACD">
        <w:rPr>
          <w:rFonts w:ascii="Times New Roman" w:hAnsi="Times New Roman" w:cs="Times New Roman"/>
          <w:sz w:val="28"/>
          <w:szCs w:val="28"/>
        </w:rPr>
        <w:t>комплансности</w:t>
      </w:r>
      <w:proofErr w:type="spellEnd"/>
      <w:r w:rsidRPr="00541ACD">
        <w:rPr>
          <w:rFonts w:ascii="Times New Roman" w:hAnsi="Times New Roman" w:cs="Times New Roman"/>
          <w:sz w:val="28"/>
          <w:szCs w:val="28"/>
        </w:rPr>
        <w:t xml:space="preserve"> составил 4,25±0,43 балла, что говорило о выполнении рекомендованных врачами-стоматологами рекомендаций менее 50% (рис. 6) </w:t>
      </w:r>
    </w:p>
    <w:p w:rsidR="002D34C2" w:rsidRPr="00541ACD" w:rsidRDefault="002D34C2" w:rsidP="00541ACD">
      <w:pPr>
        <w:shd w:val="clear" w:color="auto" w:fill="FFFFFF"/>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Состояние адаптации сохранялось у пациентов на протяжении всего периода исследования (3 месяца). Пациенты были полностью </w:t>
      </w:r>
      <w:proofErr w:type="spellStart"/>
      <w:r w:rsidRPr="00541ACD">
        <w:rPr>
          <w:rFonts w:ascii="Times New Roman" w:hAnsi="Times New Roman" w:cs="Times New Roman"/>
          <w:sz w:val="28"/>
          <w:szCs w:val="28"/>
        </w:rPr>
        <w:t>удовлётворены</w:t>
      </w:r>
      <w:proofErr w:type="spellEnd"/>
      <w:r w:rsidRPr="00541ACD">
        <w:rPr>
          <w:rFonts w:ascii="Times New Roman" w:hAnsi="Times New Roman" w:cs="Times New Roman"/>
          <w:sz w:val="28"/>
          <w:szCs w:val="28"/>
        </w:rPr>
        <w:t xml:space="preserve"> результатами лечения гиперестезии зубов, так как значения показателя удовлетворённости стоматологической помощью в конце исследования достигли значения 8,03 балла (рис. 5). Однако на протяжении всего периода наблюдения за пациентами показатель </w:t>
      </w:r>
      <w:proofErr w:type="spellStart"/>
      <w:r w:rsidRPr="00541ACD">
        <w:rPr>
          <w:rFonts w:ascii="Times New Roman" w:hAnsi="Times New Roman" w:cs="Times New Roman"/>
          <w:sz w:val="28"/>
          <w:szCs w:val="28"/>
        </w:rPr>
        <w:t>комплаенсности</w:t>
      </w:r>
      <w:proofErr w:type="spellEnd"/>
      <w:r w:rsidRPr="00541ACD">
        <w:rPr>
          <w:rFonts w:ascii="Times New Roman" w:hAnsi="Times New Roman" w:cs="Times New Roman"/>
          <w:sz w:val="28"/>
          <w:szCs w:val="28"/>
        </w:rPr>
        <w:t xml:space="preserve"> не достиг должного уровня (рис. 6). Пациенты обычно выполняли рекомендации врача-стоматолога в объеме 25% до 50% от рекомендуемых. </w:t>
      </w:r>
    </w:p>
    <w:p w:rsidR="002D34C2" w:rsidRPr="00541ACD" w:rsidRDefault="002D34C2" w:rsidP="00541ACD">
      <w:pPr>
        <w:spacing w:after="0" w:line="360" w:lineRule="auto"/>
        <w:ind w:firstLine="709"/>
        <w:jc w:val="both"/>
        <w:rPr>
          <w:rFonts w:ascii="Times New Roman" w:hAnsi="Times New Roman" w:cs="Times New Roman"/>
          <w:sz w:val="28"/>
          <w:szCs w:val="28"/>
        </w:rPr>
      </w:pPr>
    </w:p>
    <w:p w:rsidR="002D34C2" w:rsidRPr="00541ACD" w:rsidRDefault="002D34C2" w:rsidP="004B4019">
      <w:pPr>
        <w:spacing w:after="0" w:line="360" w:lineRule="auto"/>
        <w:ind w:firstLine="709"/>
        <w:jc w:val="center"/>
        <w:rPr>
          <w:rFonts w:ascii="Times New Roman" w:hAnsi="Times New Roman" w:cs="Times New Roman"/>
          <w:b/>
          <w:sz w:val="28"/>
          <w:szCs w:val="28"/>
        </w:rPr>
      </w:pPr>
      <w:r w:rsidRPr="00541ACD">
        <w:rPr>
          <w:rFonts w:ascii="Times New Roman" w:hAnsi="Times New Roman" w:cs="Times New Roman"/>
          <w:b/>
          <w:noProof/>
          <w:sz w:val="28"/>
          <w:szCs w:val="28"/>
          <w:lang w:eastAsia="ru-RU"/>
        </w:rPr>
        <w:lastRenderedPageBreak/>
        <w:drawing>
          <wp:inline distT="0" distB="0" distL="0" distR="0" wp14:anchorId="1104D4C1" wp14:editId="0162A47E">
            <wp:extent cx="5495925" cy="3209925"/>
            <wp:effectExtent l="0" t="0" r="952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D34C2" w:rsidRDefault="002D34C2" w:rsidP="004B4019">
      <w:pPr>
        <w:spacing w:after="0" w:line="360" w:lineRule="auto"/>
        <w:ind w:firstLine="709"/>
        <w:jc w:val="center"/>
        <w:rPr>
          <w:rFonts w:ascii="Times New Roman" w:hAnsi="Times New Roman" w:cs="Times New Roman"/>
          <w:b/>
          <w:i/>
          <w:sz w:val="28"/>
          <w:szCs w:val="28"/>
        </w:rPr>
      </w:pPr>
      <w:r w:rsidRPr="004B4019">
        <w:rPr>
          <w:rFonts w:ascii="Times New Roman" w:hAnsi="Times New Roman" w:cs="Times New Roman"/>
          <w:b/>
          <w:i/>
          <w:sz w:val="28"/>
          <w:szCs w:val="28"/>
        </w:rPr>
        <w:t xml:space="preserve">Рис. 2. Показатели удовлетворённости лечением и </w:t>
      </w:r>
      <w:proofErr w:type="spellStart"/>
      <w:r w:rsidRPr="004B4019">
        <w:rPr>
          <w:rFonts w:ascii="Times New Roman" w:hAnsi="Times New Roman" w:cs="Times New Roman"/>
          <w:b/>
          <w:i/>
          <w:sz w:val="28"/>
          <w:szCs w:val="28"/>
        </w:rPr>
        <w:t>комплаенсности</w:t>
      </w:r>
      <w:proofErr w:type="spellEnd"/>
      <w:r w:rsidRPr="004B4019">
        <w:rPr>
          <w:rFonts w:ascii="Times New Roman" w:hAnsi="Times New Roman" w:cs="Times New Roman"/>
          <w:b/>
          <w:i/>
          <w:sz w:val="28"/>
          <w:szCs w:val="28"/>
        </w:rPr>
        <w:t xml:space="preserve"> у пациентов с болевой дисфункцией ВНЧС в исследуемых группах, (баллы).</w:t>
      </w:r>
    </w:p>
    <w:p w:rsidR="004B4019" w:rsidRPr="004B4019" w:rsidRDefault="004B4019" w:rsidP="004B4019">
      <w:pPr>
        <w:spacing w:after="0" w:line="360" w:lineRule="auto"/>
        <w:ind w:firstLine="709"/>
        <w:jc w:val="center"/>
        <w:rPr>
          <w:rFonts w:ascii="Times New Roman" w:hAnsi="Times New Roman" w:cs="Times New Roman"/>
          <w:b/>
          <w:i/>
          <w:sz w:val="28"/>
          <w:szCs w:val="28"/>
        </w:rPr>
      </w:pPr>
    </w:p>
    <w:p w:rsidR="002D34C2" w:rsidRPr="00541ACD" w:rsidRDefault="002D34C2" w:rsidP="00541ACD">
      <w:pPr>
        <w:spacing w:after="0" w:line="360" w:lineRule="auto"/>
        <w:ind w:firstLine="709"/>
        <w:jc w:val="both"/>
        <w:rPr>
          <w:rFonts w:ascii="Times New Roman" w:hAnsi="Times New Roman" w:cs="Times New Roman"/>
          <w:b/>
          <w:sz w:val="28"/>
          <w:szCs w:val="28"/>
        </w:rPr>
      </w:pPr>
      <w:r w:rsidRPr="00541ACD">
        <w:rPr>
          <w:rFonts w:ascii="Times New Roman" w:hAnsi="Times New Roman" w:cs="Times New Roman"/>
          <w:b/>
          <w:noProof/>
          <w:sz w:val="28"/>
          <w:szCs w:val="28"/>
          <w:lang w:eastAsia="ru-RU"/>
        </w:rPr>
        <w:drawing>
          <wp:inline distT="0" distB="0" distL="0" distR="0" wp14:anchorId="404D27FA" wp14:editId="6B03701F">
            <wp:extent cx="4962525" cy="2057400"/>
            <wp:effectExtent l="0" t="0" r="9525"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D34C2" w:rsidRPr="004B4019" w:rsidRDefault="002D34C2" w:rsidP="004B4019">
      <w:pPr>
        <w:spacing w:after="0" w:line="360" w:lineRule="auto"/>
        <w:ind w:firstLine="709"/>
        <w:jc w:val="center"/>
        <w:rPr>
          <w:rFonts w:ascii="Times New Roman" w:hAnsi="Times New Roman" w:cs="Times New Roman"/>
          <w:b/>
          <w:i/>
          <w:sz w:val="28"/>
          <w:szCs w:val="28"/>
        </w:rPr>
      </w:pPr>
      <w:r w:rsidRPr="004B4019">
        <w:rPr>
          <w:rFonts w:ascii="Times New Roman" w:hAnsi="Times New Roman" w:cs="Times New Roman"/>
          <w:b/>
          <w:i/>
          <w:sz w:val="28"/>
          <w:szCs w:val="28"/>
        </w:rPr>
        <w:t xml:space="preserve">Рис. 3. Динамика интегрального показателя </w:t>
      </w:r>
      <w:r w:rsidRPr="004B4019">
        <w:rPr>
          <w:rFonts w:ascii="Times New Roman" w:hAnsi="Times New Roman" w:cs="Times New Roman"/>
          <w:b/>
          <w:i/>
          <w:sz w:val="28"/>
          <w:szCs w:val="28"/>
          <w:lang w:val="en-US"/>
        </w:rPr>
        <w:t>S</w:t>
      </w:r>
      <w:r w:rsidRPr="004B4019">
        <w:rPr>
          <w:rFonts w:ascii="Times New Roman" w:hAnsi="Times New Roman" w:cs="Times New Roman"/>
          <w:b/>
          <w:i/>
          <w:sz w:val="28"/>
          <w:szCs w:val="28"/>
        </w:rPr>
        <w:t xml:space="preserve"> СПСАФД у пациентов, страдающих гиперестезией зубов, до- и в ходе лечения, (баллы).</w:t>
      </w:r>
    </w:p>
    <w:p w:rsidR="002D34C2" w:rsidRPr="00541ACD" w:rsidRDefault="002D34C2" w:rsidP="00541ACD">
      <w:pPr>
        <w:spacing w:after="0" w:line="360" w:lineRule="auto"/>
        <w:ind w:firstLine="709"/>
        <w:jc w:val="both"/>
        <w:rPr>
          <w:rFonts w:ascii="Times New Roman" w:hAnsi="Times New Roman" w:cs="Times New Roman"/>
          <w:b/>
          <w:sz w:val="28"/>
          <w:szCs w:val="28"/>
        </w:rPr>
      </w:pPr>
      <w:r w:rsidRPr="00541ACD">
        <w:rPr>
          <w:rFonts w:ascii="Times New Roman" w:hAnsi="Times New Roman" w:cs="Times New Roman"/>
          <w:b/>
          <w:noProof/>
          <w:sz w:val="28"/>
          <w:szCs w:val="28"/>
          <w:lang w:eastAsia="ru-RU"/>
        </w:rPr>
        <w:lastRenderedPageBreak/>
        <w:drawing>
          <wp:inline distT="0" distB="0" distL="0" distR="0" wp14:anchorId="7DF13371" wp14:editId="294F82B1">
            <wp:extent cx="5343525" cy="231457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D34C2" w:rsidRPr="004B4019" w:rsidRDefault="002D34C2" w:rsidP="004B4019">
      <w:pPr>
        <w:spacing w:after="0" w:line="360" w:lineRule="auto"/>
        <w:ind w:firstLine="709"/>
        <w:jc w:val="center"/>
        <w:rPr>
          <w:rFonts w:ascii="Times New Roman" w:hAnsi="Times New Roman" w:cs="Times New Roman"/>
          <w:b/>
          <w:i/>
          <w:sz w:val="28"/>
          <w:szCs w:val="28"/>
        </w:rPr>
      </w:pPr>
      <w:r w:rsidRPr="004B4019">
        <w:rPr>
          <w:rFonts w:ascii="Times New Roman" w:hAnsi="Times New Roman" w:cs="Times New Roman"/>
          <w:b/>
          <w:i/>
          <w:sz w:val="28"/>
          <w:szCs w:val="28"/>
        </w:rPr>
        <w:t xml:space="preserve">Рис. 4. Структура интегрального показателя </w:t>
      </w:r>
      <w:r w:rsidRPr="004B4019">
        <w:rPr>
          <w:rFonts w:ascii="Times New Roman" w:hAnsi="Times New Roman" w:cs="Times New Roman"/>
          <w:b/>
          <w:i/>
          <w:sz w:val="28"/>
          <w:szCs w:val="28"/>
          <w:lang w:val="en-US"/>
        </w:rPr>
        <w:t>S</w:t>
      </w:r>
      <w:r w:rsidRPr="004B4019">
        <w:rPr>
          <w:rFonts w:ascii="Times New Roman" w:hAnsi="Times New Roman" w:cs="Times New Roman"/>
          <w:b/>
          <w:i/>
          <w:sz w:val="28"/>
          <w:szCs w:val="28"/>
        </w:rPr>
        <w:t>, определяющего выраженность симптомов гиперестезии зубов в отдельных кластерах при исследовании СПСАФД у обследованных пациентов до- и в ходе лечения, (баллы).</w:t>
      </w:r>
    </w:p>
    <w:p w:rsidR="002D34C2" w:rsidRPr="00541ACD" w:rsidRDefault="002D34C2" w:rsidP="00541ACD">
      <w:pPr>
        <w:spacing w:after="0" w:line="360" w:lineRule="auto"/>
        <w:ind w:firstLine="709"/>
        <w:jc w:val="both"/>
        <w:rPr>
          <w:rFonts w:ascii="Times New Roman" w:hAnsi="Times New Roman" w:cs="Times New Roman"/>
          <w:b/>
          <w:sz w:val="28"/>
          <w:szCs w:val="28"/>
        </w:rPr>
      </w:pPr>
      <w:r w:rsidRPr="00541ACD">
        <w:rPr>
          <w:rFonts w:ascii="Times New Roman" w:hAnsi="Times New Roman" w:cs="Times New Roman"/>
          <w:b/>
          <w:noProof/>
          <w:sz w:val="28"/>
          <w:szCs w:val="28"/>
          <w:lang w:eastAsia="ru-RU"/>
        </w:rPr>
        <w:drawing>
          <wp:inline distT="0" distB="0" distL="0" distR="0" wp14:anchorId="6A5597E4" wp14:editId="70B0ECA1">
            <wp:extent cx="5000625" cy="195262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D34C2" w:rsidRDefault="002D34C2" w:rsidP="004B4019">
      <w:pPr>
        <w:spacing w:after="0" w:line="360" w:lineRule="auto"/>
        <w:ind w:firstLine="709"/>
        <w:jc w:val="center"/>
        <w:rPr>
          <w:rFonts w:ascii="Times New Roman" w:hAnsi="Times New Roman" w:cs="Times New Roman"/>
          <w:b/>
          <w:i/>
          <w:sz w:val="28"/>
          <w:szCs w:val="28"/>
        </w:rPr>
      </w:pPr>
      <w:r w:rsidRPr="004B4019">
        <w:rPr>
          <w:rFonts w:ascii="Times New Roman" w:hAnsi="Times New Roman" w:cs="Times New Roman"/>
          <w:b/>
          <w:i/>
          <w:sz w:val="28"/>
          <w:szCs w:val="28"/>
        </w:rPr>
        <w:t>Рис. 5. Динамика показателя удовлетворённости лечением пациентов, страдающих гиперестезией зубов в процессе лечения, (баллы).</w:t>
      </w:r>
    </w:p>
    <w:p w:rsidR="004B4019" w:rsidRPr="004B4019" w:rsidRDefault="004B4019" w:rsidP="004B4019">
      <w:pPr>
        <w:spacing w:after="0" w:line="360" w:lineRule="auto"/>
        <w:ind w:firstLine="709"/>
        <w:jc w:val="center"/>
        <w:rPr>
          <w:rFonts w:ascii="Times New Roman" w:hAnsi="Times New Roman" w:cs="Times New Roman"/>
          <w:b/>
          <w:i/>
          <w:sz w:val="28"/>
          <w:szCs w:val="28"/>
        </w:rPr>
      </w:pPr>
    </w:p>
    <w:p w:rsidR="002D34C2" w:rsidRPr="00541ACD" w:rsidRDefault="002D34C2"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noProof/>
          <w:sz w:val="28"/>
          <w:szCs w:val="28"/>
          <w:lang w:eastAsia="ru-RU"/>
        </w:rPr>
        <w:drawing>
          <wp:inline distT="0" distB="0" distL="0" distR="0" wp14:anchorId="4E72BE6B" wp14:editId="22FFF84C">
            <wp:extent cx="5000625" cy="195262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D34C2" w:rsidRDefault="002D34C2" w:rsidP="004B4019">
      <w:pPr>
        <w:spacing w:after="0" w:line="360" w:lineRule="auto"/>
        <w:ind w:firstLine="709"/>
        <w:jc w:val="center"/>
        <w:rPr>
          <w:rFonts w:ascii="Times New Roman" w:hAnsi="Times New Roman" w:cs="Times New Roman"/>
          <w:b/>
          <w:i/>
          <w:sz w:val="28"/>
          <w:szCs w:val="28"/>
        </w:rPr>
      </w:pPr>
      <w:r w:rsidRPr="004B4019">
        <w:rPr>
          <w:rFonts w:ascii="Times New Roman" w:hAnsi="Times New Roman" w:cs="Times New Roman"/>
          <w:b/>
          <w:i/>
          <w:sz w:val="28"/>
          <w:szCs w:val="28"/>
        </w:rPr>
        <w:t xml:space="preserve">Рис. 6. Динамика показателя </w:t>
      </w:r>
      <w:proofErr w:type="spellStart"/>
      <w:r w:rsidRPr="004B4019">
        <w:rPr>
          <w:rFonts w:ascii="Times New Roman" w:hAnsi="Times New Roman" w:cs="Times New Roman"/>
          <w:b/>
          <w:i/>
          <w:sz w:val="28"/>
          <w:szCs w:val="28"/>
        </w:rPr>
        <w:t>комплаенсности</w:t>
      </w:r>
      <w:proofErr w:type="spellEnd"/>
      <w:r w:rsidRPr="004B4019">
        <w:rPr>
          <w:rFonts w:ascii="Times New Roman" w:hAnsi="Times New Roman" w:cs="Times New Roman"/>
          <w:b/>
          <w:i/>
          <w:sz w:val="28"/>
          <w:szCs w:val="28"/>
        </w:rPr>
        <w:t xml:space="preserve"> у пациентов, страдающих гиперестезией зубов в процессе лечения, (баллы).</w:t>
      </w:r>
    </w:p>
    <w:p w:rsidR="004B4019" w:rsidRPr="004B4019" w:rsidRDefault="004B4019" w:rsidP="004B4019">
      <w:pPr>
        <w:spacing w:after="0" w:line="360" w:lineRule="auto"/>
        <w:ind w:firstLine="709"/>
        <w:jc w:val="center"/>
        <w:rPr>
          <w:rFonts w:ascii="Times New Roman" w:hAnsi="Times New Roman" w:cs="Times New Roman"/>
          <w:b/>
          <w:i/>
          <w:sz w:val="28"/>
          <w:szCs w:val="28"/>
        </w:rPr>
      </w:pPr>
    </w:p>
    <w:p w:rsidR="002D34C2" w:rsidRPr="003C10E1" w:rsidRDefault="002D34C2" w:rsidP="003C10E1">
      <w:pPr>
        <w:shd w:val="clear" w:color="auto" w:fill="FFFFFF"/>
        <w:spacing w:after="0" w:line="360" w:lineRule="auto"/>
        <w:ind w:firstLine="709"/>
        <w:jc w:val="both"/>
        <w:rPr>
          <w:rFonts w:ascii="Times New Roman" w:eastAsia="Calibri" w:hAnsi="Times New Roman" w:cs="Times New Roman"/>
          <w:color w:val="000000"/>
          <w:sz w:val="28"/>
          <w:szCs w:val="28"/>
        </w:rPr>
      </w:pPr>
      <w:r w:rsidRPr="00541ACD">
        <w:rPr>
          <w:rFonts w:ascii="Times New Roman" w:hAnsi="Times New Roman" w:cs="Times New Roman"/>
          <w:b/>
          <w:sz w:val="28"/>
          <w:szCs w:val="28"/>
        </w:rPr>
        <w:t>Заключение.</w:t>
      </w:r>
      <w:r w:rsidRPr="00541ACD">
        <w:rPr>
          <w:rFonts w:ascii="Times New Roman" w:hAnsi="Times New Roman" w:cs="Times New Roman"/>
          <w:sz w:val="28"/>
          <w:szCs w:val="28"/>
        </w:rPr>
        <w:t xml:space="preserve"> Резюмируя </w:t>
      </w:r>
      <w:proofErr w:type="gramStart"/>
      <w:r w:rsidRPr="00541ACD">
        <w:rPr>
          <w:rFonts w:ascii="Times New Roman" w:hAnsi="Times New Roman" w:cs="Times New Roman"/>
          <w:sz w:val="28"/>
          <w:szCs w:val="28"/>
        </w:rPr>
        <w:t>выше изложенное</w:t>
      </w:r>
      <w:proofErr w:type="gramEnd"/>
      <w:r w:rsidRPr="00541ACD">
        <w:rPr>
          <w:rFonts w:ascii="Times New Roman" w:hAnsi="Times New Roman" w:cs="Times New Roman"/>
          <w:sz w:val="28"/>
          <w:szCs w:val="28"/>
        </w:rPr>
        <w:t>, следует заключить, что предложенные методики оценки удовлетворённости лечением и приверженности (</w:t>
      </w:r>
      <w:proofErr w:type="spellStart"/>
      <w:r w:rsidRPr="00541ACD">
        <w:rPr>
          <w:rFonts w:ascii="Times New Roman" w:hAnsi="Times New Roman" w:cs="Times New Roman"/>
          <w:sz w:val="28"/>
          <w:szCs w:val="28"/>
        </w:rPr>
        <w:t>комплаенсности</w:t>
      </w:r>
      <w:proofErr w:type="spellEnd"/>
      <w:r w:rsidRPr="00541ACD">
        <w:rPr>
          <w:rFonts w:ascii="Times New Roman" w:hAnsi="Times New Roman" w:cs="Times New Roman"/>
          <w:sz w:val="28"/>
          <w:szCs w:val="28"/>
        </w:rPr>
        <w:t xml:space="preserve">) пациентов просты и могут использоваться в практическом здравоохранении и научных исследования. Установлено, не смотря на знание врачебных рекомендаций, возможность отрицательных последствий при их невыполнении, большинство из обследованных пациентов </w:t>
      </w:r>
      <w:r w:rsidRPr="00541ACD">
        <w:rPr>
          <w:rFonts w:ascii="Times New Roman" w:hAnsi="Times New Roman" w:cs="Times New Roman"/>
          <w:color w:val="000000"/>
          <w:sz w:val="28"/>
          <w:szCs w:val="28"/>
        </w:rPr>
        <w:t>не имели должной приверженности  к выполнению врачебных предписаний, добровольно в полном объёме не следовали предписанному им режиму лечения и поведения. Учитывая полученные данные, следует</w:t>
      </w:r>
      <w:r w:rsidRPr="00541ACD">
        <w:rPr>
          <w:rFonts w:ascii="Times New Roman" w:eastAsia="Calibri" w:hAnsi="Times New Roman" w:cs="Times New Roman"/>
          <w:color w:val="000000"/>
          <w:sz w:val="28"/>
          <w:szCs w:val="28"/>
        </w:rPr>
        <w:t xml:space="preserve"> большее внимание уделять </w:t>
      </w:r>
      <w:proofErr w:type="spellStart"/>
      <w:r w:rsidRPr="00541ACD">
        <w:rPr>
          <w:rFonts w:ascii="Times New Roman" w:eastAsia="Calibri" w:hAnsi="Times New Roman" w:cs="Times New Roman"/>
          <w:color w:val="000000"/>
          <w:sz w:val="28"/>
          <w:szCs w:val="28"/>
        </w:rPr>
        <w:t>соматопсихическому</w:t>
      </w:r>
      <w:proofErr w:type="spellEnd"/>
      <w:r w:rsidRPr="00541ACD">
        <w:rPr>
          <w:rFonts w:ascii="Times New Roman" w:eastAsia="Calibri" w:hAnsi="Times New Roman" w:cs="Times New Roman"/>
          <w:color w:val="000000"/>
          <w:sz w:val="28"/>
          <w:szCs w:val="28"/>
        </w:rPr>
        <w:t xml:space="preserve"> подходу при диагностике и лечении различных заболеваний, в том числе органов и тканей жевательного аппарата с учётом особенностей личностного реагирования на болезнь, типологической направленностью высшей нервной деятельности пациента и других факторов, учитывающих индивидуальные особенности здоровья пациента.</w:t>
      </w:r>
    </w:p>
    <w:p w:rsidR="002D34C2" w:rsidRPr="00541ACD" w:rsidRDefault="002D34C2" w:rsidP="00541ACD">
      <w:pPr>
        <w:pStyle w:val="1"/>
        <w:jc w:val="center"/>
        <w:rPr>
          <w:sz w:val="32"/>
          <w:szCs w:val="32"/>
        </w:rPr>
      </w:pPr>
      <w:bookmarkStart w:id="38" w:name="_Toc25776565"/>
      <w:r w:rsidRPr="00541ACD">
        <w:rPr>
          <w:sz w:val="32"/>
          <w:szCs w:val="32"/>
        </w:rPr>
        <w:t>ПРОБЛЕМНЫЕ ВОПРОСЫ СТОМАТОЛОГИЧЕСКОЙ РЕАБИЛИТАЦИИ ПОСЛЕ ОГНЕСТРЕЛЬНЫХ РАНЕНИЙ ЛИЦА И ЧЕЛЮСТЕЙ</w:t>
      </w:r>
      <w:bookmarkEnd w:id="38"/>
      <w:r w:rsidRPr="00541ACD">
        <w:rPr>
          <w:sz w:val="32"/>
          <w:szCs w:val="32"/>
        </w:rPr>
        <w:t xml:space="preserve"> </w:t>
      </w:r>
    </w:p>
    <w:p w:rsidR="002D34C2" w:rsidRPr="00196726" w:rsidRDefault="002D34C2" w:rsidP="00196726">
      <w:pPr>
        <w:pStyle w:val="1"/>
        <w:jc w:val="right"/>
        <w:rPr>
          <w:i/>
          <w:iCs/>
          <w:sz w:val="28"/>
          <w:szCs w:val="28"/>
        </w:rPr>
      </w:pPr>
      <w:bookmarkStart w:id="39" w:name="_Toc25776566"/>
      <w:proofErr w:type="spellStart"/>
      <w:r w:rsidRPr="00196726">
        <w:rPr>
          <w:i/>
          <w:iCs/>
          <w:sz w:val="28"/>
          <w:szCs w:val="28"/>
        </w:rPr>
        <w:t>Иорданишвили</w:t>
      </w:r>
      <w:proofErr w:type="spellEnd"/>
      <w:r w:rsidR="00D5528A" w:rsidRPr="00196726">
        <w:rPr>
          <w:i/>
          <w:iCs/>
          <w:sz w:val="28"/>
          <w:szCs w:val="28"/>
        </w:rPr>
        <w:t xml:space="preserve"> А.К.</w:t>
      </w:r>
      <w:r w:rsidRPr="00196726">
        <w:rPr>
          <w:i/>
          <w:iCs/>
          <w:sz w:val="28"/>
          <w:szCs w:val="28"/>
        </w:rPr>
        <w:t>, Кувшинова</w:t>
      </w:r>
      <w:r w:rsidR="00D5528A" w:rsidRPr="00196726">
        <w:rPr>
          <w:i/>
          <w:iCs/>
          <w:sz w:val="28"/>
          <w:szCs w:val="28"/>
        </w:rPr>
        <w:t xml:space="preserve"> А.К.</w:t>
      </w:r>
      <w:r w:rsidRPr="00196726">
        <w:rPr>
          <w:i/>
          <w:iCs/>
          <w:sz w:val="28"/>
          <w:szCs w:val="28"/>
        </w:rPr>
        <w:t xml:space="preserve">, </w:t>
      </w:r>
      <w:proofErr w:type="spellStart"/>
      <w:r w:rsidRPr="00196726">
        <w:rPr>
          <w:i/>
          <w:iCs/>
          <w:sz w:val="28"/>
          <w:szCs w:val="28"/>
        </w:rPr>
        <w:t>Музыкин</w:t>
      </w:r>
      <w:proofErr w:type="spellEnd"/>
      <w:r w:rsidR="00D5528A" w:rsidRPr="00196726">
        <w:rPr>
          <w:i/>
          <w:iCs/>
          <w:sz w:val="28"/>
          <w:szCs w:val="28"/>
        </w:rPr>
        <w:t xml:space="preserve"> М.И.</w:t>
      </w:r>
      <w:r w:rsidR="0023718F">
        <w:rPr>
          <w:i/>
          <w:iCs/>
          <w:sz w:val="28"/>
          <w:szCs w:val="28"/>
        </w:rPr>
        <w:t xml:space="preserve">, Сериков </w:t>
      </w:r>
      <w:r w:rsidR="00D5528A" w:rsidRPr="00196726">
        <w:rPr>
          <w:i/>
          <w:iCs/>
          <w:sz w:val="28"/>
          <w:szCs w:val="28"/>
        </w:rPr>
        <w:t>А.А.</w:t>
      </w:r>
      <w:bookmarkEnd w:id="39"/>
    </w:p>
    <w:p w:rsidR="00196726" w:rsidRDefault="002D34C2" w:rsidP="00D65291">
      <w:pPr>
        <w:spacing w:after="0" w:line="360" w:lineRule="auto"/>
        <w:ind w:firstLine="709"/>
        <w:jc w:val="right"/>
        <w:rPr>
          <w:rFonts w:ascii="Times New Roman" w:hAnsi="Times New Roman" w:cs="Times New Roman"/>
          <w:i/>
          <w:iCs/>
          <w:sz w:val="28"/>
          <w:szCs w:val="28"/>
        </w:rPr>
      </w:pPr>
      <w:r w:rsidRPr="00196726">
        <w:rPr>
          <w:rFonts w:ascii="Times New Roman" w:hAnsi="Times New Roman" w:cs="Times New Roman"/>
          <w:i/>
          <w:iCs/>
          <w:sz w:val="28"/>
          <w:szCs w:val="28"/>
        </w:rPr>
        <w:t>Международная академия наук экологии, безопасности человека и природы, Лечебно-реабилитационный клинический центр МО РФ, Москва;</w:t>
      </w:r>
    </w:p>
    <w:p w:rsidR="00196726" w:rsidRDefault="002D34C2" w:rsidP="00D65291">
      <w:pPr>
        <w:spacing w:after="0" w:line="360" w:lineRule="auto"/>
        <w:ind w:firstLine="709"/>
        <w:jc w:val="right"/>
        <w:rPr>
          <w:rFonts w:ascii="Times New Roman" w:hAnsi="Times New Roman" w:cs="Times New Roman"/>
          <w:i/>
          <w:iCs/>
          <w:sz w:val="28"/>
          <w:szCs w:val="28"/>
        </w:rPr>
      </w:pPr>
      <w:r w:rsidRPr="00196726">
        <w:rPr>
          <w:rFonts w:ascii="Times New Roman" w:hAnsi="Times New Roman" w:cs="Times New Roman"/>
          <w:i/>
          <w:iCs/>
          <w:sz w:val="28"/>
          <w:szCs w:val="28"/>
        </w:rPr>
        <w:t xml:space="preserve"> Северо-Западный государственный медицинский университет им. И.И. Мечникова; </w:t>
      </w:r>
    </w:p>
    <w:p w:rsidR="002D34C2" w:rsidRPr="00196726" w:rsidRDefault="002D34C2" w:rsidP="00D65291">
      <w:pPr>
        <w:spacing w:after="0" w:line="360" w:lineRule="auto"/>
        <w:ind w:firstLine="709"/>
        <w:jc w:val="right"/>
        <w:rPr>
          <w:rFonts w:ascii="Times New Roman" w:hAnsi="Times New Roman" w:cs="Times New Roman"/>
          <w:i/>
          <w:iCs/>
          <w:sz w:val="28"/>
          <w:szCs w:val="28"/>
        </w:rPr>
      </w:pPr>
      <w:r w:rsidRPr="00196726">
        <w:rPr>
          <w:rFonts w:ascii="Times New Roman" w:hAnsi="Times New Roman" w:cs="Times New Roman"/>
          <w:i/>
          <w:iCs/>
          <w:sz w:val="28"/>
          <w:szCs w:val="28"/>
        </w:rPr>
        <w:t xml:space="preserve">Военно-медицинская академия им. С.М. Кирова, Санкт-Петербург; Россия </w:t>
      </w:r>
    </w:p>
    <w:p w:rsidR="002D34C2" w:rsidRPr="00541ACD" w:rsidRDefault="002D34C2"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Огнестрельные ранения челюстно-лицевой области средней и тяжелой степени тяжести, как правило, сопровождаются утратой 4 – 8 зубов, что требует для стоматологической ортопедической реабилитации таких раненых </w:t>
      </w:r>
      <w:r w:rsidRPr="00541ACD">
        <w:rPr>
          <w:rFonts w:ascii="Times New Roman" w:hAnsi="Times New Roman" w:cs="Times New Roman"/>
          <w:sz w:val="28"/>
          <w:szCs w:val="28"/>
        </w:rPr>
        <w:lastRenderedPageBreak/>
        <w:t xml:space="preserve">использовать съемные зубные или зубочелюстные протезы, которые восстанавливают функцию жевания не более 25% - 35% от физиологической. Поэтому, вопросы оптимизации стоматологической реабилитации взрослых людей с последствиями огнестрельных ранений челюстно-лицевой области актуальны для современного здравоохранения. </w:t>
      </w:r>
    </w:p>
    <w:p w:rsidR="002D34C2" w:rsidRPr="00541ACD" w:rsidRDefault="002D34C2" w:rsidP="00541ACD">
      <w:pPr>
        <w:spacing w:after="0" w:line="360" w:lineRule="auto"/>
        <w:ind w:firstLine="709"/>
        <w:jc w:val="both"/>
        <w:rPr>
          <w:rFonts w:ascii="Times New Roman" w:hAnsi="Times New Roman" w:cs="Times New Roman"/>
          <w:color w:val="2D2D2D"/>
          <w:spacing w:val="2"/>
          <w:sz w:val="28"/>
          <w:szCs w:val="28"/>
        </w:rPr>
      </w:pPr>
      <w:r w:rsidRPr="00541ACD">
        <w:rPr>
          <w:rFonts w:ascii="Times New Roman" w:eastAsia="Calibri" w:hAnsi="Times New Roman" w:cs="Times New Roman"/>
          <w:color w:val="000000"/>
          <w:sz w:val="28"/>
          <w:szCs w:val="28"/>
        </w:rPr>
        <w:t>Следует отметить, что не зависимо от используемых технологий для стоматологической реабилитации раненых, 29,5% из них указывают на недостатки лечебного процесса, причины возникновения которых, по мнению пациентов, как по вине медицинского персонала, так и зависели от особенностей повседневной деятельности лечебно-профилактического учреждения, что указывает на необходимость осуществления внутреннего контроля качества медицинской помощи. Предложено в</w:t>
      </w:r>
      <w:r w:rsidRPr="00541ACD">
        <w:rPr>
          <w:rFonts w:ascii="Times New Roman" w:hAnsi="Times New Roman" w:cs="Times New Roman"/>
          <w:sz w:val="28"/>
          <w:szCs w:val="28"/>
        </w:rPr>
        <w:t xml:space="preserve">нести изменения в статью 16 Федерального </w:t>
      </w:r>
      <w:hyperlink r:id="rId16" w:history="1">
        <w:r w:rsidRPr="0023718F">
          <w:rPr>
            <w:rStyle w:val="a6"/>
            <w:rFonts w:ascii="Times New Roman" w:hAnsi="Times New Roman" w:cs="Times New Roman"/>
            <w:color w:val="auto"/>
            <w:sz w:val="28"/>
            <w:szCs w:val="28"/>
            <w:u w:val="none"/>
          </w:rPr>
          <w:t>закон</w:t>
        </w:r>
      </w:hyperlink>
      <w:r w:rsidRPr="0023718F">
        <w:rPr>
          <w:rFonts w:ascii="Times New Roman" w:hAnsi="Times New Roman" w:cs="Times New Roman"/>
          <w:sz w:val="28"/>
          <w:szCs w:val="28"/>
        </w:rPr>
        <w:t xml:space="preserve">а </w:t>
      </w:r>
      <w:r w:rsidRPr="00541ACD">
        <w:rPr>
          <w:rFonts w:ascii="Times New Roman" w:hAnsi="Times New Roman" w:cs="Times New Roman"/>
          <w:sz w:val="28"/>
          <w:szCs w:val="28"/>
        </w:rPr>
        <w:t>от 27.05 1998г. № 76-ФЗ «О статусе военнослужащих» (Собрание законодательства Российской Федерации, 1998,     № 22, ст. 2331; 2000, N 33, ст. 3348; 2001, № 53 (ч. 1), ст. 5030; 2002, № 19, ст. 1794; № 26, ст. 2521; 2003, № 46, ст. 4437; № 52 (часть I), ст. 5038;2004, № 30, ст. 3089; № 35, ст. 3607; 2006, № 1, ст. 2; № 19, ст. 2062, 2067; № 29, ст. 3122; 2007,  № 50, ст. 6237; 2008, № 30, ст. 3616; № 49, ст. 5723; 2009, № 7, ст. 769; № 30, ст. 3739; № 52, ст. 6415; 2010, № 50, ст. 6600; 2011, № 46, ст. 6407; № 51, ст. 7448; 2012, № 25, ст. 3270; № 26, ст. 3443; 2013, № 27, ст. 3477; № 43, ст. 5447; № 44, ст. 5636, 5637; № 48, ст. 6165; № 53, ст. 7613; 2014, № 48, ст. 6641; № 23, ст. 2930), дополнив ее пунктом 2.3 следующего содержания: «2.3.</w:t>
      </w:r>
      <w:r w:rsidRPr="00541ACD">
        <w:rPr>
          <w:rFonts w:ascii="Times New Roman" w:hAnsi="Times New Roman" w:cs="Times New Roman"/>
          <w:color w:val="2D2D2D"/>
          <w:spacing w:val="2"/>
          <w:sz w:val="28"/>
          <w:szCs w:val="28"/>
        </w:rPr>
        <w:t xml:space="preserve"> Военнослужащие и граждане, призванные на военные сборы, получившие при исполнении обязанностей военной службы увечья (ранения, травмы, контузии) либо заболевания, явившиеся следствием военной травмы и повлекшие дефекты зубных рядов, имеют право на бесплатное изготовление и ремонт зубных протезов из дорогостоящих материалов (за исключением протезов из драгоценных металлов).</w:t>
      </w:r>
    </w:p>
    <w:p w:rsidR="0023718F" w:rsidRPr="00541ACD" w:rsidRDefault="002D34C2" w:rsidP="003C10E1">
      <w:pPr>
        <w:tabs>
          <w:tab w:val="left" w:pos="567"/>
        </w:tabs>
        <w:spacing w:after="0" w:line="360" w:lineRule="auto"/>
        <w:ind w:firstLine="709"/>
        <w:jc w:val="both"/>
        <w:rPr>
          <w:rFonts w:ascii="Times New Roman" w:hAnsi="Times New Roman" w:cs="Times New Roman"/>
          <w:spacing w:val="2"/>
          <w:sz w:val="28"/>
          <w:szCs w:val="28"/>
        </w:rPr>
      </w:pPr>
      <w:r w:rsidRPr="00541ACD">
        <w:rPr>
          <w:rFonts w:ascii="Times New Roman" w:hAnsi="Times New Roman" w:cs="Times New Roman"/>
          <w:color w:val="2D2D2D"/>
          <w:spacing w:val="2"/>
          <w:sz w:val="28"/>
          <w:szCs w:val="28"/>
        </w:rPr>
        <w:t xml:space="preserve">Перечень показаний к изготовлению и ремонту зубных протезов из дорогостоящих материалов, перечень категорий военнослужащих и других </w:t>
      </w:r>
      <w:r w:rsidRPr="00541ACD">
        <w:rPr>
          <w:rFonts w:ascii="Times New Roman" w:hAnsi="Times New Roman" w:cs="Times New Roman"/>
          <w:color w:val="2D2D2D"/>
          <w:spacing w:val="2"/>
          <w:sz w:val="28"/>
          <w:szCs w:val="28"/>
        </w:rPr>
        <w:lastRenderedPageBreak/>
        <w:t>лиц, получивших увечье (ранение, травму, контузию) при исполнении ими обязанностей военной службы, и требующих при наличии указанных показаний зубного протезирования с применением дорогостоящих материалов, порядок и места проведения зубного протезирования, перечень дорогостоящих материалов, используемых при изготовлении и ремонте зубных протезов данной категории пострадавших определяет МО РФ (иной федеральный орган исполнительной власти и федеральный государственный орган, в которых  федеральным законом предусмотрена военная служба)</w:t>
      </w:r>
      <w:r w:rsidRPr="00541ACD">
        <w:rPr>
          <w:rFonts w:ascii="Times New Roman" w:hAnsi="Times New Roman" w:cs="Times New Roman"/>
          <w:sz w:val="28"/>
          <w:szCs w:val="28"/>
        </w:rPr>
        <w:t xml:space="preserve">». </w:t>
      </w:r>
      <w:r w:rsidRPr="00541ACD">
        <w:rPr>
          <w:rFonts w:ascii="Times New Roman" w:hAnsi="Times New Roman" w:cs="Times New Roman"/>
          <w:color w:val="2D2D2D"/>
          <w:spacing w:val="2"/>
          <w:sz w:val="28"/>
          <w:szCs w:val="28"/>
        </w:rPr>
        <w:t xml:space="preserve">Финансирование расходов на предусмотренное пунктом 2.3 настоящей статьи изготовление и ремонт зубных протезов из дорогостоящих материалов (за исключением протезов из драгоценных металлов) производится за счет средств, выделяемых МО РФ (иному федеральному органу исполнительной власти, в котором федеральным законом предусмотрена военная служба) из федерального бюджета в соответствии с федеральным законом о федеральном бюджете на очередной финансовый год и плановый период, в порядке, </w:t>
      </w:r>
      <w:r w:rsidRPr="00541ACD">
        <w:rPr>
          <w:rFonts w:ascii="Times New Roman" w:hAnsi="Times New Roman" w:cs="Times New Roman"/>
          <w:spacing w:val="2"/>
          <w:sz w:val="28"/>
          <w:szCs w:val="28"/>
        </w:rPr>
        <w:t>установленном </w:t>
      </w:r>
      <w:hyperlink r:id="rId17" w:history="1">
        <w:r w:rsidRPr="0023718F">
          <w:rPr>
            <w:rStyle w:val="a6"/>
            <w:rFonts w:ascii="Times New Roman" w:hAnsi="Times New Roman" w:cs="Times New Roman"/>
            <w:color w:val="auto"/>
            <w:spacing w:val="2"/>
            <w:sz w:val="28"/>
            <w:szCs w:val="28"/>
            <w:u w:val="none"/>
          </w:rPr>
          <w:t>пунктом 7 статьи 16</w:t>
        </w:r>
      </w:hyperlink>
      <w:r w:rsidRPr="0023718F">
        <w:rPr>
          <w:rFonts w:ascii="Times New Roman" w:hAnsi="Times New Roman" w:cs="Times New Roman"/>
          <w:spacing w:val="2"/>
          <w:sz w:val="28"/>
          <w:szCs w:val="28"/>
        </w:rPr>
        <w:t> </w:t>
      </w:r>
      <w:r w:rsidRPr="00541ACD">
        <w:rPr>
          <w:rFonts w:ascii="Times New Roman" w:hAnsi="Times New Roman" w:cs="Times New Roman"/>
          <w:spacing w:val="2"/>
          <w:sz w:val="28"/>
          <w:szCs w:val="28"/>
        </w:rPr>
        <w:t>настоящего Федерального закона.</w:t>
      </w:r>
    </w:p>
    <w:p w:rsidR="002D34C2" w:rsidRPr="00541ACD" w:rsidRDefault="002D34C2" w:rsidP="00541ACD">
      <w:pPr>
        <w:pStyle w:val="1"/>
        <w:jc w:val="center"/>
        <w:rPr>
          <w:sz w:val="32"/>
          <w:szCs w:val="32"/>
        </w:rPr>
      </w:pPr>
      <w:bookmarkStart w:id="40" w:name="_Toc25776567"/>
      <w:r w:rsidRPr="00541ACD">
        <w:rPr>
          <w:sz w:val="32"/>
          <w:szCs w:val="32"/>
        </w:rPr>
        <w:t>ИЗУЧЕНИЕ ВНУТРЕННЕЙ КАРТИНЫ БОЛЕЗНИ</w:t>
      </w:r>
      <w:r w:rsidR="00A9198E">
        <w:rPr>
          <w:sz w:val="32"/>
          <w:szCs w:val="32"/>
        </w:rPr>
        <w:t xml:space="preserve"> </w:t>
      </w:r>
      <w:r w:rsidRPr="00541ACD">
        <w:rPr>
          <w:sz w:val="32"/>
          <w:szCs w:val="32"/>
        </w:rPr>
        <w:t>В ЧЕЛЮСТНО-ЛИЦЕВОЙ ХИРУРГИИ И СТОМАТОЛОГИИ</w:t>
      </w:r>
      <w:bookmarkEnd w:id="40"/>
    </w:p>
    <w:p w:rsidR="002D34C2" w:rsidRPr="00D65291" w:rsidRDefault="002D34C2" w:rsidP="00D65291">
      <w:pPr>
        <w:pStyle w:val="1"/>
        <w:jc w:val="right"/>
        <w:rPr>
          <w:i/>
          <w:iCs/>
          <w:sz w:val="28"/>
          <w:szCs w:val="28"/>
        </w:rPr>
      </w:pPr>
      <w:bookmarkStart w:id="41" w:name="_Toc25776568"/>
      <w:proofErr w:type="spellStart"/>
      <w:r w:rsidRPr="00D65291">
        <w:rPr>
          <w:i/>
          <w:iCs/>
          <w:sz w:val="28"/>
          <w:szCs w:val="28"/>
        </w:rPr>
        <w:t>Иорданишвили</w:t>
      </w:r>
      <w:proofErr w:type="spellEnd"/>
      <w:r w:rsidR="00A9198E" w:rsidRPr="00D65291">
        <w:rPr>
          <w:i/>
          <w:iCs/>
          <w:sz w:val="28"/>
          <w:szCs w:val="28"/>
        </w:rPr>
        <w:t xml:space="preserve"> А.К.</w:t>
      </w:r>
      <w:r w:rsidRPr="00D65291">
        <w:rPr>
          <w:i/>
          <w:iCs/>
          <w:sz w:val="28"/>
          <w:szCs w:val="28"/>
        </w:rPr>
        <w:t>, Идрис</w:t>
      </w:r>
      <w:r w:rsidR="00A9198E" w:rsidRPr="00D65291">
        <w:rPr>
          <w:i/>
          <w:iCs/>
          <w:sz w:val="28"/>
          <w:szCs w:val="28"/>
        </w:rPr>
        <w:t xml:space="preserve"> А.Я.</w:t>
      </w:r>
      <w:bookmarkEnd w:id="41"/>
    </w:p>
    <w:p w:rsidR="002D34C2" w:rsidRPr="00A9198E" w:rsidRDefault="002D34C2" w:rsidP="00A9198E">
      <w:pPr>
        <w:spacing w:after="0" w:line="360" w:lineRule="auto"/>
        <w:ind w:firstLine="709"/>
        <w:jc w:val="right"/>
        <w:rPr>
          <w:rFonts w:ascii="Times New Roman" w:hAnsi="Times New Roman" w:cs="Times New Roman"/>
          <w:i/>
          <w:sz w:val="28"/>
          <w:szCs w:val="28"/>
        </w:rPr>
      </w:pPr>
      <w:r w:rsidRPr="00A9198E">
        <w:rPr>
          <w:rFonts w:ascii="Times New Roman" w:hAnsi="Times New Roman" w:cs="Times New Roman"/>
          <w:i/>
          <w:sz w:val="28"/>
          <w:szCs w:val="28"/>
        </w:rPr>
        <w:t>Международная академия наук экологии, безопасности человека и природы,</w:t>
      </w:r>
    </w:p>
    <w:p w:rsidR="002D34C2" w:rsidRPr="00A9198E" w:rsidRDefault="002D34C2" w:rsidP="00A9198E">
      <w:pPr>
        <w:spacing w:after="0" w:line="360" w:lineRule="auto"/>
        <w:ind w:firstLine="709"/>
        <w:jc w:val="right"/>
        <w:rPr>
          <w:rFonts w:ascii="Times New Roman" w:hAnsi="Times New Roman" w:cs="Times New Roman"/>
          <w:i/>
          <w:sz w:val="28"/>
          <w:szCs w:val="28"/>
        </w:rPr>
      </w:pPr>
      <w:r w:rsidRPr="00A9198E">
        <w:rPr>
          <w:rFonts w:ascii="Times New Roman" w:hAnsi="Times New Roman" w:cs="Times New Roman"/>
          <w:i/>
          <w:sz w:val="28"/>
          <w:szCs w:val="28"/>
        </w:rPr>
        <w:t>Военно-медицинская академия им. С.М. Кирова</w:t>
      </w:r>
    </w:p>
    <w:p w:rsidR="002D34C2" w:rsidRPr="00541ACD" w:rsidRDefault="002D34C2" w:rsidP="00541ACD">
      <w:pPr>
        <w:spacing w:after="0" w:line="360" w:lineRule="auto"/>
        <w:ind w:firstLine="709"/>
        <w:jc w:val="both"/>
        <w:rPr>
          <w:rFonts w:ascii="Times New Roman" w:hAnsi="Times New Roman" w:cs="Times New Roman"/>
          <w:sz w:val="28"/>
          <w:szCs w:val="28"/>
        </w:rPr>
      </w:pPr>
    </w:p>
    <w:p w:rsidR="002D34C2" w:rsidRPr="00541ACD" w:rsidRDefault="002D34C2" w:rsidP="00541ACD">
      <w:pPr>
        <w:widowControl w:val="0"/>
        <w:tabs>
          <w:tab w:val="left" w:pos="4253"/>
        </w:tabs>
        <w:autoSpaceDE w:val="0"/>
        <w:autoSpaceDN w:val="0"/>
        <w:adjustRightInd w:val="0"/>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   </w:t>
      </w:r>
      <w:r w:rsidRPr="00D65291">
        <w:rPr>
          <w:rFonts w:ascii="Times New Roman" w:hAnsi="Times New Roman" w:cs="Times New Roman"/>
          <w:b/>
          <w:bCs/>
          <w:sz w:val="28"/>
          <w:szCs w:val="28"/>
        </w:rPr>
        <w:t>Введение.</w:t>
      </w:r>
      <w:r w:rsidRPr="00541ACD">
        <w:rPr>
          <w:rFonts w:ascii="Times New Roman" w:hAnsi="Times New Roman" w:cs="Times New Roman"/>
          <w:sz w:val="28"/>
          <w:szCs w:val="28"/>
        </w:rPr>
        <w:t xml:space="preserve"> Эффективность стоматологической реабилитации существенно возрастает, если врач имеет не только необходимые теоретические знания и мануальные навыки по стоматологии и челюстно-лицевой хирургии, но и владеет методикой получения от пациента информации о соматических и психических проявлениях заболевания, а </w:t>
      </w:r>
      <w:r w:rsidRPr="00541ACD">
        <w:rPr>
          <w:rFonts w:ascii="Times New Roman" w:hAnsi="Times New Roman" w:cs="Times New Roman"/>
          <w:sz w:val="28"/>
          <w:szCs w:val="28"/>
        </w:rPr>
        <w:lastRenderedPageBreak/>
        <w:t xml:space="preserve">также о самооценке пациентом выраженности каждого их этих проявлений. </w:t>
      </w:r>
    </w:p>
    <w:p w:rsidR="002D34C2" w:rsidRPr="00541ACD" w:rsidRDefault="002D34C2" w:rsidP="00541ACD">
      <w:pPr>
        <w:widowControl w:val="0"/>
        <w:tabs>
          <w:tab w:val="left" w:pos="4253"/>
        </w:tabs>
        <w:autoSpaceDE w:val="0"/>
        <w:autoSpaceDN w:val="0"/>
        <w:adjustRightInd w:val="0"/>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   </w:t>
      </w:r>
      <w:r w:rsidRPr="00D65291">
        <w:rPr>
          <w:rFonts w:ascii="Times New Roman" w:hAnsi="Times New Roman" w:cs="Times New Roman"/>
          <w:b/>
          <w:bCs/>
          <w:sz w:val="28"/>
          <w:szCs w:val="28"/>
        </w:rPr>
        <w:t>Цель.</w:t>
      </w:r>
      <w:r w:rsidRPr="00541ACD">
        <w:rPr>
          <w:rFonts w:ascii="Times New Roman" w:hAnsi="Times New Roman" w:cs="Times New Roman"/>
          <w:sz w:val="28"/>
          <w:szCs w:val="28"/>
        </w:rPr>
        <w:t xml:space="preserve"> Провести анализ методов, применяемых в стоматологии и челюстно-лицевой хирургии для оценки личностного реагирования пациента на болезнь.</w:t>
      </w:r>
    </w:p>
    <w:p w:rsidR="002D34C2" w:rsidRPr="00541ACD" w:rsidRDefault="002D34C2" w:rsidP="00541ACD">
      <w:pPr>
        <w:tabs>
          <w:tab w:val="left" w:pos="4253"/>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   </w:t>
      </w:r>
      <w:r w:rsidRPr="00D65291">
        <w:rPr>
          <w:rFonts w:ascii="Times New Roman" w:hAnsi="Times New Roman" w:cs="Times New Roman"/>
          <w:b/>
          <w:bCs/>
          <w:sz w:val="28"/>
          <w:szCs w:val="28"/>
        </w:rPr>
        <w:t>Материал и методы.</w:t>
      </w:r>
      <w:r w:rsidRPr="00541ACD">
        <w:rPr>
          <w:rFonts w:ascii="Times New Roman" w:hAnsi="Times New Roman" w:cs="Times New Roman"/>
          <w:sz w:val="28"/>
          <w:szCs w:val="28"/>
        </w:rPr>
        <w:t xml:space="preserve"> Проведен опрос 17 стоматологов и 21 челюстно-лицевого хирурга, работающих в различных лечебно-профилактических учреждений Москвы, Санкт-Петербурга, Владивостока, </w:t>
      </w:r>
      <w:proofErr w:type="spellStart"/>
      <w:r w:rsidRPr="00541ACD">
        <w:rPr>
          <w:rFonts w:ascii="Times New Roman" w:hAnsi="Times New Roman" w:cs="Times New Roman"/>
          <w:sz w:val="28"/>
          <w:szCs w:val="28"/>
        </w:rPr>
        <w:t>Ростова</w:t>
      </w:r>
      <w:proofErr w:type="spellEnd"/>
      <w:r w:rsidRPr="00541ACD">
        <w:rPr>
          <w:rFonts w:ascii="Times New Roman" w:hAnsi="Times New Roman" w:cs="Times New Roman"/>
          <w:sz w:val="28"/>
          <w:szCs w:val="28"/>
        </w:rPr>
        <w:t>-на-Дону, Архангельска и Краснодара на предмет изучения ими внутренней картины болезни или оценки личностного реагирования пациента на болезнь.</w:t>
      </w:r>
    </w:p>
    <w:p w:rsidR="002D34C2" w:rsidRPr="00541ACD" w:rsidRDefault="002D34C2" w:rsidP="00541ACD">
      <w:pPr>
        <w:tabs>
          <w:tab w:val="left" w:pos="4253"/>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   </w:t>
      </w:r>
      <w:r w:rsidRPr="00D65291">
        <w:rPr>
          <w:rFonts w:ascii="Times New Roman" w:hAnsi="Times New Roman" w:cs="Times New Roman"/>
          <w:b/>
          <w:bCs/>
          <w:sz w:val="28"/>
          <w:szCs w:val="28"/>
        </w:rPr>
        <w:t>Результаты.</w:t>
      </w:r>
      <w:r w:rsidRPr="00541ACD">
        <w:rPr>
          <w:rFonts w:ascii="Times New Roman" w:hAnsi="Times New Roman" w:cs="Times New Roman"/>
          <w:sz w:val="28"/>
          <w:szCs w:val="28"/>
        </w:rPr>
        <w:t xml:space="preserve"> Среди опрошенных врачей-специалистов оценку личностного реагирования не проводят 12 (70,6%) стоматологов и 15 (71,4%) челюстно-лицевых хирургов. От случая к случаю внутреннюю картину болезни оценивали 5 (29,4%) стоматологов и 6 (28,6%) челюстно-лицевых хирургов. Среди использованных методов оценки личностного реагирования пациентов на болезнь врачи применяли две методики: ТОБОЛ и методику оценки синдрома </w:t>
      </w:r>
      <w:proofErr w:type="spellStart"/>
      <w:r w:rsidRPr="00541ACD">
        <w:rPr>
          <w:rFonts w:ascii="Times New Roman" w:hAnsi="Times New Roman" w:cs="Times New Roman"/>
          <w:sz w:val="28"/>
          <w:szCs w:val="28"/>
        </w:rPr>
        <w:t>психосенсорно</w:t>
      </w:r>
      <w:proofErr w:type="spellEnd"/>
      <w:r w:rsidRPr="00541ACD">
        <w:rPr>
          <w:rFonts w:ascii="Times New Roman" w:hAnsi="Times New Roman" w:cs="Times New Roman"/>
          <w:sz w:val="28"/>
          <w:szCs w:val="28"/>
        </w:rPr>
        <w:t xml:space="preserve">-анатомо-функциональной дезадаптации (СПСАФД), предложенную профессором М.М. Соловьевым (рис. 1). Методики ТОБОЛ и СПСАФД использовались специалистами, соответственно, в 5,9% (1 чел.) и 23,5% (4 чел.) случаев врачами-стоматологами и в 9,7% (1 чел.) и 23,9% (5 чел.) – челюстно-лицевыми хирургами. </w:t>
      </w:r>
    </w:p>
    <w:p w:rsidR="002D34C2" w:rsidRPr="00541ACD" w:rsidRDefault="002D34C2" w:rsidP="00A9198E">
      <w:pPr>
        <w:tabs>
          <w:tab w:val="left" w:pos="4253"/>
        </w:tabs>
        <w:spacing w:after="0" w:line="360" w:lineRule="auto"/>
        <w:ind w:firstLine="709"/>
        <w:jc w:val="center"/>
        <w:rPr>
          <w:rFonts w:ascii="Times New Roman" w:hAnsi="Times New Roman" w:cs="Times New Roman"/>
          <w:sz w:val="28"/>
          <w:szCs w:val="28"/>
        </w:rPr>
      </w:pPr>
      <w:r w:rsidRPr="00541ACD">
        <w:rPr>
          <w:rFonts w:ascii="Times New Roman" w:hAnsi="Times New Roman" w:cs="Times New Roman"/>
          <w:noProof/>
          <w:sz w:val="28"/>
          <w:szCs w:val="28"/>
          <w:lang w:eastAsia="ru-RU"/>
        </w:rPr>
        <w:drawing>
          <wp:inline distT="0" distB="0" distL="0" distR="0" wp14:anchorId="50E544E3" wp14:editId="0690AB09">
            <wp:extent cx="1362075" cy="16478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2075" cy="1647825"/>
                    </a:xfrm>
                    <a:prstGeom prst="rect">
                      <a:avLst/>
                    </a:prstGeom>
                    <a:noFill/>
                    <a:ln>
                      <a:noFill/>
                    </a:ln>
                  </pic:spPr>
                </pic:pic>
              </a:graphicData>
            </a:graphic>
          </wp:inline>
        </w:drawing>
      </w:r>
    </w:p>
    <w:p w:rsidR="002D34C2" w:rsidRPr="00A9198E" w:rsidRDefault="002D34C2" w:rsidP="00A9198E">
      <w:pPr>
        <w:spacing w:after="0" w:line="360" w:lineRule="auto"/>
        <w:ind w:firstLine="709"/>
        <w:jc w:val="center"/>
        <w:rPr>
          <w:rFonts w:ascii="Times New Roman" w:hAnsi="Times New Roman" w:cs="Times New Roman"/>
          <w:b/>
          <w:i/>
          <w:sz w:val="28"/>
          <w:szCs w:val="28"/>
        </w:rPr>
      </w:pPr>
      <w:r w:rsidRPr="00A9198E">
        <w:rPr>
          <w:rFonts w:ascii="Times New Roman" w:hAnsi="Times New Roman" w:cs="Times New Roman"/>
          <w:b/>
          <w:i/>
          <w:sz w:val="28"/>
          <w:szCs w:val="28"/>
        </w:rPr>
        <w:t>Рис. 1. Заслуженный деятель науки Российской Федерации,</w:t>
      </w:r>
    </w:p>
    <w:p w:rsidR="002D34C2" w:rsidRDefault="002D34C2" w:rsidP="00A9198E">
      <w:pPr>
        <w:spacing w:after="0" w:line="360" w:lineRule="auto"/>
        <w:ind w:firstLine="709"/>
        <w:jc w:val="center"/>
        <w:rPr>
          <w:rFonts w:ascii="Times New Roman" w:hAnsi="Times New Roman" w:cs="Times New Roman"/>
          <w:b/>
          <w:i/>
          <w:sz w:val="28"/>
          <w:szCs w:val="28"/>
        </w:rPr>
      </w:pPr>
      <w:r w:rsidRPr="00A9198E">
        <w:rPr>
          <w:rFonts w:ascii="Times New Roman" w:hAnsi="Times New Roman" w:cs="Times New Roman"/>
          <w:b/>
          <w:i/>
          <w:sz w:val="28"/>
          <w:szCs w:val="28"/>
        </w:rPr>
        <w:t xml:space="preserve">доктор медицинских наук, профессор Михаил Михайлович </w:t>
      </w:r>
      <w:r w:rsidR="00D65291">
        <w:rPr>
          <w:rFonts w:ascii="Times New Roman" w:hAnsi="Times New Roman" w:cs="Times New Roman"/>
          <w:b/>
          <w:i/>
          <w:sz w:val="28"/>
          <w:szCs w:val="28"/>
        </w:rPr>
        <w:t>С</w:t>
      </w:r>
      <w:r w:rsidR="00D65291" w:rsidRPr="00A9198E">
        <w:rPr>
          <w:rFonts w:ascii="Times New Roman" w:hAnsi="Times New Roman" w:cs="Times New Roman"/>
          <w:b/>
          <w:i/>
          <w:sz w:val="28"/>
          <w:szCs w:val="28"/>
        </w:rPr>
        <w:t>оловьёв</w:t>
      </w:r>
      <w:r w:rsidRPr="00A9198E">
        <w:rPr>
          <w:rFonts w:ascii="Times New Roman" w:hAnsi="Times New Roman" w:cs="Times New Roman"/>
          <w:b/>
          <w:i/>
          <w:sz w:val="28"/>
          <w:szCs w:val="28"/>
        </w:rPr>
        <w:t>.</w:t>
      </w:r>
    </w:p>
    <w:p w:rsidR="00D65291" w:rsidRPr="00A9198E" w:rsidRDefault="00D65291" w:rsidP="00A9198E">
      <w:pPr>
        <w:spacing w:after="0" w:line="360" w:lineRule="auto"/>
        <w:ind w:firstLine="709"/>
        <w:jc w:val="center"/>
        <w:rPr>
          <w:rFonts w:ascii="Times New Roman" w:hAnsi="Times New Roman" w:cs="Times New Roman"/>
          <w:b/>
          <w:i/>
          <w:sz w:val="28"/>
          <w:szCs w:val="28"/>
        </w:rPr>
      </w:pPr>
    </w:p>
    <w:p w:rsidR="0023718F" w:rsidRDefault="002D34C2" w:rsidP="003C10E1">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   Выводы. Врачи отмечают простоту использования СПСАФД в клинической практике и его информативность, что позволяло им выявлять возрастные различия в личностном реагировании пациентов на разных этапах лечения и динамического наблюдения, а также определять особенности клинической картины различной патологии челюстно-лицевой области и реагирования на болезнь, что важно для индивидуализации при выборе лечебно-профилактических и реабилитационных мероприятий.</w:t>
      </w:r>
      <w:r w:rsidR="003C10E1">
        <w:rPr>
          <w:rFonts w:ascii="Times New Roman" w:hAnsi="Times New Roman" w:cs="Times New Roman"/>
          <w:sz w:val="28"/>
          <w:szCs w:val="28"/>
        </w:rPr>
        <w:t xml:space="preserve">  </w:t>
      </w:r>
    </w:p>
    <w:p w:rsidR="003C10E1" w:rsidRDefault="003C10E1" w:rsidP="003C10E1">
      <w:pPr>
        <w:spacing w:after="0" w:line="360" w:lineRule="auto"/>
        <w:ind w:firstLine="709"/>
        <w:jc w:val="both"/>
        <w:rPr>
          <w:rFonts w:ascii="Times New Roman" w:hAnsi="Times New Roman" w:cs="Times New Roman"/>
          <w:sz w:val="28"/>
          <w:szCs w:val="28"/>
        </w:rPr>
      </w:pPr>
    </w:p>
    <w:p w:rsidR="00183867" w:rsidRDefault="00183867" w:rsidP="0023718F">
      <w:pPr>
        <w:pStyle w:val="a3"/>
        <w:jc w:val="center"/>
        <w:rPr>
          <w:b/>
          <w:bCs/>
          <w:sz w:val="28"/>
          <w:szCs w:val="28"/>
        </w:rPr>
      </w:pPr>
      <w:bookmarkStart w:id="42" w:name="_Toc25776569"/>
      <w:r w:rsidRPr="00D65291">
        <w:rPr>
          <w:rStyle w:val="10"/>
          <w:sz w:val="32"/>
          <w:szCs w:val="32"/>
        </w:rPr>
        <w:t>ОБЪЯСНЕНИЯ И ДОПРОСЫ МЕДИЦИНСКИХ РАБОТНИКОВ КАК ИСТОЧНИК ДАННЫХ ПРИ ПРОВЕДЕНИИ СУДЕБНО-МЕДИЦИНСКИХ ЭКСПЕРТИЗ ПО МАТЕРИАЛАМ «ВРАЧЕБНЫХ»</w:t>
      </w:r>
      <w:bookmarkEnd w:id="42"/>
      <w:r>
        <w:rPr>
          <w:b/>
          <w:bCs/>
          <w:sz w:val="28"/>
          <w:szCs w:val="28"/>
        </w:rPr>
        <w:t xml:space="preserve"> ДЕЛ</w:t>
      </w:r>
    </w:p>
    <w:p w:rsidR="00183867" w:rsidRPr="00D65291" w:rsidRDefault="00183867" w:rsidP="00D65291">
      <w:pPr>
        <w:pStyle w:val="1"/>
        <w:jc w:val="right"/>
        <w:rPr>
          <w:i/>
          <w:iCs/>
          <w:sz w:val="28"/>
          <w:szCs w:val="28"/>
        </w:rPr>
      </w:pPr>
      <w:bookmarkStart w:id="43" w:name="_Toc25776570"/>
      <w:r w:rsidRPr="00D65291">
        <w:rPr>
          <w:i/>
          <w:iCs/>
          <w:sz w:val="28"/>
          <w:szCs w:val="28"/>
        </w:rPr>
        <w:t>Калинин</w:t>
      </w:r>
      <w:r w:rsidR="00D65291" w:rsidRPr="00D65291">
        <w:rPr>
          <w:i/>
          <w:iCs/>
          <w:sz w:val="28"/>
          <w:szCs w:val="28"/>
        </w:rPr>
        <w:t xml:space="preserve"> Р.Э.</w:t>
      </w:r>
      <w:bookmarkEnd w:id="43"/>
      <w:r w:rsidR="00D65291" w:rsidRPr="00D65291">
        <w:rPr>
          <w:i/>
          <w:iCs/>
          <w:sz w:val="28"/>
          <w:szCs w:val="28"/>
        </w:rPr>
        <w:t> </w:t>
      </w:r>
    </w:p>
    <w:p w:rsidR="00183867" w:rsidRPr="00D65291" w:rsidRDefault="00183867" w:rsidP="00D65291">
      <w:pPr>
        <w:spacing w:line="360" w:lineRule="auto"/>
        <w:rPr>
          <w:rFonts w:ascii="Times New Roman" w:hAnsi="Times New Roman" w:cs="Times New Roman"/>
          <w:i/>
          <w:sz w:val="28"/>
          <w:szCs w:val="28"/>
        </w:rPr>
      </w:pPr>
      <w:r w:rsidRPr="00D65291">
        <w:rPr>
          <w:rFonts w:ascii="Times New Roman" w:hAnsi="Times New Roman" w:cs="Times New Roman"/>
          <w:i/>
          <w:sz w:val="28"/>
          <w:szCs w:val="28"/>
        </w:rPr>
        <w:t>ФГБОУ ВО МГМСУ им. А.И. Евдокимова Минздрава России, Москва, Россия</w:t>
      </w:r>
    </w:p>
    <w:p w:rsidR="00183867" w:rsidRDefault="00183867" w:rsidP="00183867">
      <w:pPr>
        <w:pStyle w:val="a3"/>
        <w:spacing w:line="360" w:lineRule="auto"/>
        <w:ind w:firstLine="709"/>
        <w:jc w:val="both"/>
        <w:rPr>
          <w:sz w:val="28"/>
          <w:szCs w:val="28"/>
        </w:rPr>
      </w:pPr>
      <w:r>
        <w:rPr>
          <w:sz w:val="28"/>
          <w:szCs w:val="28"/>
        </w:rPr>
        <w:t xml:space="preserve">Проблема проведения судебно-медицинских экспертиз по «врачебным» делам – объект пристального внимания экспертного и юридического сообществ. Острая реакция социума на неблагоприятные исходы оказания медицинской помощи, рост активности правоохранительных органов и СМИ определяют особую актуальность данной темы [3, </w:t>
      </w:r>
      <w:r>
        <w:rPr>
          <w:sz w:val="28"/>
          <w:szCs w:val="28"/>
          <w:lang w:val="en-US"/>
        </w:rPr>
        <w:t>c</w:t>
      </w:r>
      <w:r>
        <w:rPr>
          <w:sz w:val="28"/>
          <w:szCs w:val="28"/>
        </w:rPr>
        <w:t xml:space="preserve">. 7]. Вместе с тем, результаты комиссионных и комплексных судебно-медицинских экспертиз, как правило, предрешают исходы таких дел как в гражданском, так и в уголовном процессе [1, c. 34; 4, </w:t>
      </w:r>
      <w:r>
        <w:rPr>
          <w:sz w:val="28"/>
          <w:szCs w:val="28"/>
          <w:lang w:val="en-US"/>
        </w:rPr>
        <w:t>c</w:t>
      </w:r>
      <w:r>
        <w:rPr>
          <w:sz w:val="28"/>
          <w:szCs w:val="28"/>
        </w:rPr>
        <w:t>. 70]. Вопрос заключается лишь в том, какой из проведенных экспертиз поверят следствие и суд. Функции правоприменителя в медицинских спорах ограничены и всё больше сводятся к формальным процедурам, обеспечивающим соблюдение законности следствия и судебного разбирательства. Суд конкретизирует итоговое процессуальное решение, определяя меру наказания осужденного и/или размер компенсации исковых требований. При этом фактически дело рассматривается по существу не столько судьями, сколько членами судебно-</w:t>
      </w:r>
      <w:r>
        <w:rPr>
          <w:sz w:val="28"/>
          <w:szCs w:val="28"/>
        </w:rPr>
        <w:lastRenderedPageBreak/>
        <w:t>медицинской экспертной комиссии. Почти в каждом «врачебном» деле можно проследить две характерные стадии его движения: до и после проведения комиссионной СМЭ. Именно от ее результатов зависят судьбы участников процесса. В этой связи порядок и методика проведения такого рода экспертиз имеют особое значение и нуждаются в постоянной доработке и совершенствовании.</w:t>
      </w:r>
    </w:p>
    <w:p w:rsidR="00183867" w:rsidRDefault="00183867" w:rsidP="00183867">
      <w:pPr>
        <w:pStyle w:val="a3"/>
        <w:spacing w:line="360" w:lineRule="auto"/>
        <w:ind w:firstLine="709"/>
        <w:jc w:val="both"/>
        <w:rPr>
          <w:sz w:val="28"/>
          <w:szCs w:val="28"/>
        </w:rPr>
      </w:pPr>
      <w:r>
        <w:rPr>
          <w:sz w:val="28"/>
          <w:szCs w:val="28"/>
        </w:rPr>
        <w:t>В настоящее время не существует официально утвержденной методики проведения экспертизы по материалам «врачебного» дела. В экспертной практике по делам такого рода также не наблюдается единства [2, с. 76]. Львиная доля научных исследований посвящена экспертному анализу первичной медицинской документации. В то же время недостаточно разработан вопрос исследования таких материалов дела, как протоколы объяснений и допросов медицинских работников. При этом показания медперсонала нередко содержат полноценные версии событий и обстоятельств неблагоприятного исхода медицинской помощи, которые могут и должны быть проверены экспертной комиссией.</w:t>
      </w:r>
    </w:p>
    <w:p w:rsidR="00183867" w:rsidRDefault="00183867" w:rsidP="00183867">
      <w:pPr>
        <w:pStyle w:val="a3"/>
        <w:spacing w:line="360" w:lineRule="auto"/>
        <w:ind w:firstLine="709"/>
        <w:jc w:val="both"/>
        <w:rPr>
          <w:sz w:val="28"/>
          <w:szCs w:val="28"/>
        </w:rPr>
      </w:pPr>
      <w:r>
        <w:rPr>
          <w:b/>
          <w:sz w:val="28"/>
          <w:szCs w:val="28"/>
        </w:rPr>
        <w:t>Цель исследования:</w:t>
      </w:r>
      <w:r>
        <w:rPr>
          <w:sz w:val="28"/>
          <w:szCs w:val="28"/>
        </w:rPr>
        <w:t xml:space="preserve"> оценить возможность и перспективы использования показаний медицинского персонала для получения данных, доступных судебно-медицинской оценке в рамках СМЭ по «врачебным» делам.</w:t>
      </w:r>
    </w:p>
    <w:p w:rsidR="00183867" w:rsidRDefault="00183867" w:rsidP="00183867">
      <w:pPr>
        <w:pStyle w:val="a3"/>
        <w:spacing w:line="360" w:lineRule="auto"/>
        <w:ind w:firstLine="709"/>
        <w:jc w:val="both"/>
        <w:rPr>
          <w:color w:val="000000" w:themeColor="text1"/>
          <w:sz w:val="28"/>
          <w:szCs w:val="28"/>
        </w:rPr>
      </w:pPr>
      <w:r>
        <w:rPr>
          <w:b/>
          <w:sz w:val="28"/>
          <w:szCs w:val="28"/>
        </w:rPr>
        <w:t>Материал и методы.</w:t>
      </w:r>
      <w:r>
        <w:rPr>
          <w:sz w:val="28"/>
          <w:szCs w:val="28"/>
        </w:rPr>
        <w:t xml:space="preserve"> В исследование вошли материалы 89 уголовных дел, возбужденных следственными органами по фактам неблагоприятных исходов </w:t>
      </w:r>
      <w:r>
        <w:rPr>
          <w:color w:val="000000" w:themeColor="text1"/>
          <w:sz w:val="28"/>
          <w:szCs w:val="28"/>
        </w:rPr>
        <w:t>оказания медицинской помощи. Всего в материалах дел содержался 701 протокол с показаниями медработников, данными в ходе допросов и объяснений, в том числе:</w:t>
      </w:r>
    </w:p>
    <w:p w:rsidR="00183867" w:rsidRDefault="00183867" w:rsidP="00183867">
      <w:pPr>
        <w:pStyle w:val="a3"/>
        <w:spacing w:line="360" w:lineRule="auto"/>
        <w:ind w:firstLine="709"/>
        <w:jc w:val="both"/>
        <w:rPr>
          <w:color w:val="000000" w:themeColor="text1"/>
          <w:sz w:val="28"/>
          <w:szCs w:val="28"/>
        </w:rPr>
      </w:pPr>
      <w:r>
        <w:rPr>
          <w:color w:val="000000" w:themeColor="text1"/>
          <w:sz w:val="28"/>
          <w:szCs w:val="28"/>
        </w:rPr>
        <w:t>- 578 врачей – 82,5% от общего числа медработников;</w:t>
      </w:r>
    </w:p>
    <w:p w:rsidR="00183867" w:rsidRDefault="00183867" w:rsidP="00183867">
      <w:pPr>
        <w:pStyle w:val="a3"/>
        <w:spacing w:line="360" w:lineRule="auto"/>
        <w:ind w:firstLine="709"/>
        <w:jc w:val="both"/>
        <w:rPr>
          <w:color w:val="000000" w:themeColor="text1"/>
          <w:sz w:val="28"/>
          <w:szCs w:val="28"/>
        </w:rPr>
      </w:pPr>
      <w:r>
        <w:rPr>
          <w:color w:val="000000" w:themeColor="text1"/>
          <w:sz w:val="28"/>
          <w:szCs w:val="28"/>
        </w:rPr>
        <w:t>- 123 сотрудника (17,5%) из числа среднего медицинского персонала (медицинские сестры и фельдшеры).</w:t>
      </w:r>
    </w:p>
    <w:p w:rsidR="00183867" w:rsidRDefault="00183867" w:rsidP="00183867">
      <w:pPr>
        <w:pStyle w:val="a3"/>
        <w:spacing w:line="360" w:lineRule="auto"/>
        <w:ind w:firstLine="709"/>
        <w:jc w:val="both"/>
        <w:rPr>
          <w:color w:val="000000" w:themeColor="text1"/>
          <w:sz w:val="28"/>
          <w:szCs w:val="28"/>
        </w:rPr>
      </w:pPr>
      <w:r>
        <w:rPr>
          <w:color w:val="000000" w:themeColor="text1"/>
          <w:sz w:val="28"/>
          <w:szCs w:val="28"/>
        </w:rPr>
        <w:t xml:space="preserve">Изучено распределение медперсонала по местам осуществления трудовой деятельности. Среди сотрудников лечебных учреждений, давших </w:t>
      </w:r>
      <w:r>
        <w:rPr>
          <w:color w:val="000000" w:themeColor="text1"/>
          <w:sz w:val="28"/>
          <w:szCs w:val="28"/>
        </w:rPr>
        <w:lastRenderedPageBreak/>
        <w:t>показания в ходе расследования уголовных дел, наблюдалась такая структура:</w:t>
      </w:r>
    </w:p>
    <w:p w:rsidR="00183867" w:rsidRDefault="00183867" w:rsidP="00183867">
      <w:pPr>
        <w:pStyle w:val="a3"/>
        <w:spacing w:line="360" w:lineRule="auto"/>
        <w:ind w:firstLine="709"/>
        <w:jc w:val="both"/>
        <w:rPr>
          <w:color w:val="auto"/>
          <w:sz w:val="28"/>
          <w:szCs w:val="28"/>
        </w:rPr>
      </w:pPr>
      <w:r>
        <w:rPr>
          <w:color w:val="000000" w:themeColor="text1"/>
          <w:sz w:val="28"/>
          <w:szCs w:val="28"/>
        </w:rPr>
        <w:t xml:space="preserve">- 87 человек (12,4%) являлись работниками </w:t>
      </w:r>
      <w:r>
        <w:rPr>
          <w:sz w:val="28"/>
          <w:szCs w:val="28"/>
        </w:rPr>
        <w:t>поликлиник;</w:t>
      </w:r>
    </w:p>
    <w:p w:rsidR="00183867" w:rsidRDefault="00183867" w:rsidP="00183867">
      <w:pPr>
        <w:pStyle w:val="a3"/>
        <w:spacing w:line="360" w:lineRule="auto"/>
        <w:ind w:firstLine="709"/>
        <w:jc w:val="both"/>
        <w:rPr>
          <w:sz w:val="28"/>
          <w:szCs w:val="28"/>
        </w:rPr>
      </w:pPr>
      <w:r>
        <w:rPr>
          <w:sz w:val="28"/>
          <w:szCs w:val="28"/>
        </w:rPr>
        <w:t>- 91 человек (13%) работал на станциях или в составе бригад скорой медицинской помощи;</w:t>
      </w:r>
    </w:p>
    <w:p w:rsidR="00183867" w:rsidRDefault="00183867" w:rsidP="00183867">
      <w:pPr>
        <w:pStyle w:val="a3"/>
        <w:spacing w:line="360" w:lineRule="auto"/>
        <w:ind w:firstLine="709"/>
        <w:jc w:val="both"/>
        <w:rPr>
          <w:sz w:val="28"/>
          <w:szCs w:val="28"/>
        </w:rPr>
      </w:pPr>
      <w:r>
        <w:rPr>
          <w:sz w:val="28"/>
          <w:szCs w:val="28"/>
        </w:rPr>
        <w:t>- 523 человека (74,6%) осуществляли профессиональную деятельность в круглосуточных стационарах.</w:t>
      </w:r>
    </w:p>
    <w:p w:rsidR="00183867" w:rsidRDefault="00183867" w:rsidP="00183867">
      <w:pPr>
        <w:pStyle w:val="a3"/>
        <w:spacing w:line="360" w:lineRule="auto"/>
        <w:ind w:firstLine="709"/>
        <w:jc w:val="both"/>
        <w:rPr>
          <w:sz w:val="28"/>
          <w:szCs w:val="28"/>
        </w:rPr>
      </w:pPr>
      <w:r>
        <w:rPr>
          <w:sz w:val="28"/>
          <w:szCs w:val="28"/>
        </w:rPr>
        <w:t>Подобное распределение было вполне ожидаемо, поскольку подавляющее большинство «врачебных» уголовных дел возбуждается в связи со смертью пациента, а летальный исход чаще наступает в стационаре, где тактика ведения больного определяется, в первую очередь, врачом. Напротив, в оказании скорой медицинской помощи задействуется значительное число фельдшерских (а не врачебных) бригад. На территории медицинских учреждений амбулаторного типа смертельный исход наступает довольно редко.</w:t>
      </w:r>
    </w:p>
    <w:p w:rsidR="00183867" w:rsidRDefault="00183867" w:rsidP="00183867">
      <w:pPr>
        <w:pStyle w:val="a3"/>
        <w:spacing w:line="360" w:lineRule="auto"/>
        <w:ind w:firstLine="709"/>
        <w:jc w:val="both"/>
        <w:rPr>
          <w:sz w:val="28"/>
          <w:szCs w:val="28"/>
        </w:rPr>
      </w:pPr>
      <w:r>
        <w:rPr>
          <w:sz w:val="28"/>
          <w:szCs w:val="28"/>
        </w:rPr>
        <w:t>В 98 случаях (14% от общего числа показаний) допрос проводился с предоставлением на обозрение медработнику медицинской документации на пациента, у которого наступил неблагоприятный исход.</w:t>
      </w:r>
    </w:p>
    <w:p w:rsidR="00183867" w:rsidRDefault="00183867" w:rsidP="00183867">
      <w:pPr>
        <w:pStyle w:val="a3"/>
        <w:spacing w:line="360" w:lineRule="auto"/>
        <w:ind w:firstLine="709"/>
        <w:jc w:val="both"/>
        <w:rPr>
          <w:sz w:val="28"/>
          <w:szCs w:val="28"/>
        </w:rPr>
      </w:pPr>
      <w:r>
        <w:rPr>
          <w:sz w:val="28"/>
          <w:szCs w:val="28"/>
        </w:rPr>
        <w:t>603 допроса (86%) были проведены без ознакомления допрашиваемого лица с медицинской документацией. Примечательно, что при этом 624 человека (89%) показали, что хорошо помнят события, интересующие следствие, и только 77 человек (11%) сообщили, что не помнят либо не знают обстоятельств оказания медицинской помощи. Данное соотношение убедительно свидетельствует о том, что показания медицинского персонала являются самостоятельным источником информации об обстоятельствах происшествий, имевших место при оказании медицинской помощи.</w:t>
      </w:r>
    </w:p>
    <w:p w:rsidR="00183867" w:rsidRDefault="00183867" w:rsidP="00183867">
      <w:pPr>
        <w:pStyle w:val="a3"/>
        <w:spacing w:line="360" w:lineRule="auto"/>
        <w:ind w:firstLine="709"/>
        <w:jc w:val="both"/>
        <w:rPr>
          <w:sz w:val="28"/>
          <w:szCs w:val="28"/>
        </w:rPr>
      </w:pPr>
      <w:r>
        <w:rPr>
          <w:sz w:val="28"/>
          <w:szCs w:val="28"/>
        </w:rPr>
        <w:t xml:space="preserve">Среди допрошенных медицинских работников почти половина – 348 человек (49,6%) – были лечащими врачами клинических специальностей. Кроме того, были допрошены: </w:t>
      </w:r>
    </w:p>
    <w:p w:rsidR="00183867" w:rsidRDefault="00183867" w:rsidP="00183867">
      <w:pPr>
        <w:pStyle w:val="a3"/>
        <w:spacing w:line="360" w:lineRule="auto"/>
        <w:ind w:firstLine="709"/>
        <w:jc w:val="both"/>
        <w:rPr>
          <w:sz w:val="28"/>
          <w:szCs w:val="28"/>
        </w:rPr>
      </w:pPr>
      <w:r>
        <w:rPr>
          <w:sz w:val="28"/>
          <w:szCs w:val="28"/>
        </w:rPr>
        <w:t>- 114 заведующих отделениями (16%);</w:t>
      </w:r>
    </w:p>
    <w:p w:rsidR="00183867" w:rsidRDefault="00183867" w:rsidP="00183867">
      <w:pPr>
        <w:pStyle w:val="a3"/>
        <w:spacing w:line="360" w:lineRule="auto"/>
        <w:ind w:firstLine="709"/>
        <w:jc w:val="both"/>
        <w:rPr>
          <w:sz w:val="28"/>
          <w:szCs w:val="28"/>
        </w:rPr>
      </w:pPr>
      <w:r>
        <w:rPr>
          <w:sz w:val="28"/>
          <w:szCs w:val="28"/>
        </w:rPr>
        <w:lastRenderedPageBreak/>
        <w:t>- 27 заместителей главного врача (3,9%);</w:t>
      </w:r>
    </w:p>
    <w:p w:rsidR="00183867" w:rsidRDefault="00183867" w:rsidP="00183867">
      <w:pPr>
        <w:pStyle w:val="a3"/>
        <w:spacing w:line="360" w:lineRule="auto"/>
        <w:ind w:firstLine="709"/>
        <w:jc w:val="both"/>
        <w:rPr>
          <w:sz w:val="28"/>
          <w:szCs w:val="28"/>
        </w:rPr>
      </w:pPr>
      <w:r>
        <w:rPr>
          <w:sz w:val="28"/>
          <w:szCs w:val="28"/>
        </w:rPr>
        <w:t>- 22 главных врача (3,1%).</w:t>
      </w:r>
    </w:p>
    <w:p w:rsidR="00183867" w:rsidRDefault="00183867" w:rsidP="00183867">
      <w:pPr>
        <w:pStyle w:val="a3"/>
        <w:spacing w:line="360" w:lineRule="auto"/>
        <w:ind w:firstLine="709"/>
        <w:jc w:val="both"/>
        <w:rPr>
          <w:sz w:val="28"/>
          <w:szCs w:val="28"/>
        </w:rPr>
      </w:pPr>
      <w:r>
        <w:rPr>
          <w:sz w:val="28"/>
          <w:szCs w:val="28"/>
        </w:rPr>
        <w:t xml:space="preserve">Представленные данные показывают, что в приоритете у следствия находится допрос лечащего врача – лица, которое непосредственно занимается диагностикой и лечением больных. Такой подход вполне оправдан. Однако нужно также отметить, что были допрошены всего 27 (3,9%) врачей-диагностов </w:t>
      </w:r>
      <w:proofErr w:type="spellStart"/>
      <w:r>
        <w:rPr>
          <w:sz w:val="28"/>
          <w:szCs w:val="28"/>
        </w:rPr>
        <w:t>параклинических</w:t>
      </w:r>
      <w:proofErr w:type="spellEnd"/>
      <w:r>
        <w:rPr>
          <w:sz w:val="28"/>
          <w:szCs w:val="28"/>
        </w:rPr>
        <w:t xml:space="preserve"> специальностей (рентгенологи, эндоскописты, специалисты по ультразвуковой и функциональной диагностике и др.), что свидетельствует о недоработках следователей в данной области. Врач, который лично проводил то или иное исследование, может обладать ценными сведениями об особенностях течения патологического процесса и медицинского вмешательства, особенно когда это касается процедур и операций, проводимых врачами-эндоскопистами (</w:t>
      </w:r>
      <w:proofErr w:type="spellStart"/>
      <w:r>
        <w:rPr>
          <w:sz w:val="28"/>
          <w:szCs w:val="28"/>
        </w:rPr>
        <w:t>полипэктомия</w:t>
      </w:r>
      <w:proofErr w:type="spellEnd"/>
      <w:r>
        <w:rPr>
          <w:sz w:val="28"/>
          <w:szCs w:val="28"/>
        </w:rPr>
        <w:t>, ЭРПХГ и т.п.).</w:t>
      </w:r>
    </w:p>
    <w:p w:rsidR="00183867" w:rsidRDefault="00183867" w:rsidP="00183867">
      <w:pPr>
        <w:pStyle w:val="a3"/>
        <w:spacing w:line="360" w:lineRule="auto"/>
        <w:ind w:firstLine="709"/>
        <w:jc w:val="both"/>
        <w:rPr>
          <w:sz w:val="28"/>
          <w:szCs w:val="28"/>
        </w:rPr>
      </w:pPr>
      <w:r>
        <w:rPr>
          <w:b/>
          <w:sz w:val="28"/>
          <w:szCs w:val="28"/>
        </w:rPr>
        <w:t>Результаты:</w:t>
      </w:r>
      <w:r>
        <w:rPr>
          <w:sz w:val="28"/>
          <w:szCs w:val="28"/>
        </w:rPr>
        <w:t xml:space="preserve"> Тщательный анализ информации, имевшейся в письменных показаниях медицинских работников, выявил, что в протоколах допросов (объяснений) содержались следующие данные:</w:t>
      </w:r>
    </w:p>
    <w:p w:rsidR="00183867" w:rsidRDefault="00183867" w:rsidP="00183867">
      <w:pPr>
        <w:pStyle w:val="a3"/>
        <w:spacing w:line="360" w:lineRule="auto"/>
        <w:ind w:firstLine="709"/>
        <w:jc w:val="both"/>
        <w:rPr>
          <w:sz w:val="28"/>
          <w:szCs w:val="28"/>
        </w:rPr>
      </w:pPr>
      <w:r>
        <w:rPr>
          <w:sz w:val="28"/>
          <w:szCs w:val="28"/>
        </w:rPr>
        <w:t>- жалобы пациентов (38% протоколов);</w:t>
      </w:r>
    </w:p>
    <w:p w:rsidR="00183867" w:rsidRDefault="00183867" w:rsidP="00183867">
      <w:pPr>
        <w:pStyle w:val="a3"/>
        <w:spacing w:line="360" w:lineRule="auto"/>
        <w:ind w:firstLine="709"/>
        <w:jc w:val="both"/>
        <w:rPr>
          <w:sz w:val="28"/>
          <w:szCs w:val="28"/>
        </w:rPr>
      </w:pPr>
      <w:r>
        <w:rPr>
          <w:sz w:val="28"/>
          <w:szCs w:val="28"/>
        </w:rPr>
        <w:t>- анамнез заболевания и/или жизни (29%);</w:t>
      </w:r>
    </w:p>
    <w:p w:rsidR="00183867" w:rsidRDefault="00183867" w:rsidP="00183867">
      <w:pPr>
        <w:pStyle w:val="a3"/>
        <w:spacing w:line="360" w:lineRule="auto"/>
        <w:ind w:firstLine="709"/>
        <w:jc w:val="both"/>
        <w:rPr>
          <w:sz w:val="28"/>
          <w:szCs w:val="28"/>
        </w:rPr>
      </w:pPr>
      <w:r>
        <w:rPr>
          <w:sz w:val="28"/>
          <w:szCs w:val="28"/>
        </w:rPr>
        <w:t>- общее состояние больного (35,5%);</w:t>
      </w:r>
    </w:p>
    <w:p w:rsidR="00183867" w:rsidRDefault="00183867" w:rsidP="00183867">
      <w:pPr>
        <w:pStyle w:val="a3"/>
        <w:spacing w:line="360" w:lineRule="auto"/>
        <w:ind w:firstLine="709"/>
        <w:jc w:val="both"/>
        <w:rPr>
          <w:sz w:val="28"/>
          <w:szCs w:val="28"/>
        </w:rPr>
      </w:pPr>
      <w:r>
        <w:rPr>
          <w:sz w:val="28"/>
          <w:szCs w:val="28"/>
        </w:rPr>
        <w:t>- состояние кожного покрова (20%);</w:t>
      </w:r>
    </w:p>
    <w:p w:rsidR="00183867" w:rsidRDefault="00183867" w:rsidP="00183867">
      <w:pPr>
        <w:pStyle w:val="a3"/>
        <w:spacing w:line="360" w:lineRule="auto"/>
        <w:ind w:firstLine="709"/>
        <w:jc w:val="both"/>
        <w:rPr>
          <w:sz w:val="28"/>
          <w:szCs w:val="28"/>
        </w:rPr>
      </w:pPr>
      <w:r>
        <w:rPr>
          <w:sz w:val="28"/>
          <w:szCs w:val="28"/>
        </w:rPr>
        <w:t>- результаты объективного обследования (20%);</w:t>
      </w:r>
    </w:p>
    <w:p w:rsidR="00183867" w:rsidRDefault="00183867" w:rsidP="00183867">
      <w:pPr>
        <w:pStyle w:val="a3"/>
        <w:spacing w:line="360" w:lineRule="auto"/>
        <w:ind w:firstLine="709"/>
        <w:jc w:val="both"/>
        <w:rPr>
          <w:sz w:val="28"/>
          <w:szCs w:val="28"/>
        </w:rPr>
      </w:pPr>
      <w:r>
        <w:rPr>
          <w:sz w:val="28"/>
          <w:szCs w:val="28"/>
        </w:rPr>
        <w:t>- характер физиологических оправлений (11%);</w:t>
      </w:r>
    </w:p>
    <w:p w:rsidR="00183867" w:rsidRDefault="00183867" w:rsidP="00183867">
      <w:pPr>
        <w:pStyle w:val="a3"/>
        <w:spacing w:line="360" w:lineRule="auto"/>
        <w:ind w:firstLine="709"/>
        <w:jc w:val="both"/>
        <w:rPr>
          <w:sz w:val="28"/>
          <w:szCs w:val="28"/>
        </w:rPr>
      </w:pPr>
      <w:r>
        <w:rPr>
          <w:sz w:val="28"/>
          <w:szCs w:val="28"/>
        </w:rPr>
        <w:t>- результаты лабораторного обследования (16%);</w:t>
      </w:r>
    </w:p>
    <w:p w:rsidR="00183867" w:rsidRDefault="00183867" w:rsidP="00183867">
      <w:pPr>
        <w:pStyle w:val="a3"/>
        <w:spacing w:line="360" w:lineRule="auto"/>
        <w:ind w:firstLine="709"/>
        <w:jc w:val="both"/>
        <w:rPr>
          <w:sz w:val="28"/>
          <w:szCs w:val="28"/>
        </w:rPr>
      </w:pPr>
      <w:r>
        <w:rPr>
          <w:sz w:val="28"/>
          <w:szCs w:val="28"/>
        </w:rPr>
        <w:t>- результаты инструментального обследования (24%);</w:t>
      </w:r>
    </w:p>
    <w:p w:rsidR="00183867" w:rsidRDefault="00183867" w:rsidP="00183867">
      <w:pPr>
        <w:pStyle w:val="a3"/>
        <w:spacing w:line="360" w:lineRule="auto"/>
        <w:ind w:firstLine="709"/>
        <w:jc w:val="both"/>
        <w:rPr>
          <w:sz w:val="28"/>
          <w:szCs w:val="28"/>
        </w:rPr>
      </w:pPr>
      <w:r>
        <w:rPr>
          <w:sz w:val="28"/>
          <w:szCs w:val="28"/>
        </w:rPr>
        <w:t>- диагноз (38%);</w:t>
      </w:r>
    </w:p>
    <w:p w:rsidR="00183867" w:rsidRDefault="00183867" w:rsidP="00183867">
      <w:pPr>
        <w:pStyle w:val="a3"/>
        <w:spacing w:line="360" w:lineRule="auto"/>
        <w:ind w:firstLine="709"/>
        <w:jc w:val="both"/>
        <w:rPr>
          <w:sz w:val="28"/>
          <w:szCs w:val="28"/>
        </w:rPr>
      </w:pPr>
      <w:r>
        <w:rPr>
          <w:sz w:val="28"/>
          <w:szCs w:val="28"/>
        </w:rPr>
        <w:t>- консервативная терапия с указанием конкретных наименований и точных дозировок лекарственных средств (36%);</w:t>
      </w:r>
    </w:p>
    <w:p w:rsidR="00183867" w:rsidRDefault="00183867" w:rsidP="00183867">
      <w:pPr>
        <w:pStyle w:val="a3"/>
        <w:spacing w:line="360" w:lineRule="auto"/>
        <w:ind w:firstLine="709"/>
        <w:jc w:val="both"/>
        <w:rPr>
          <w:sz w:val="28"/>
          <w:szCs w:val="28"/>
        </w:rPr>
      </w:pPr>
      <w:r>
        <w:rPr>
          <w:sz w:val="28"/>
          <w:szCs w:val="28"/>
        </w:rPr>
        <w:t xml:space="preserve">- хирургическое лечение с подробным описанием оперативных приемов и особенностей техники выполнения конкретных вмешательств </w:t>
      </w:r>
      <w:r>
        <w:rPr>
          <w:sz w:val="28"/>
          <w:szCs w:val="28"/>
        </w:rPr>
        <w:lastRenderedPageBreak/>
        <w:t>(9%).</w:t>
      </w:r>
    </w:p>
    <w:p w:rsidR="00183867" w:rsidRDefault="00183867" w:rsidP="00183867">
      <w:pPr>
        <w:pStyle w:val="a3"/>
        <w:spacing w:line="360" w:lineRule="auto"/>
        <w:ind w:firstLine="709"/>
        <w:jc w:val="both"/>
        <w:rPr>
          <w:sz w:val="28"/>
          <w:szCs w:val="28"/>
        </w:rPr>
      </w:pPr>
      <w:r>
        <w:rPr>
          <w:sz w:val="28"/>
          <w:szCs w:val="28"/>
        </w:rPr>
        <w:t>Кроме того, 129 протоколов (18%) содержали данные о предполагаемых дефектах оказания медицинской помощи (например, неполный состав бригады скорой медицинской помощи, направленной на вызов к больному), а в 62 протоколах (9%) были найдены данные, потенциально способные повлиять на суждение о наличии и характере причинно-следственной связи дефектов с неблагоприятным исходом (например, отказ больного от госпитализации как обстоятельство, исключающее наличие причинной связи).</w:t>
      </w:r>
    </w:p>
    <w:p w:rsidR="00183867" w:rsidRDefault="00183867" w:rsidP="00183867">
      <w:pPr>
        <w:pStyle w:val="a3"/>
        <w:spacing w:line="360" w:lineRule="auto"/>
        <w:ind w:firstLine="708"/>
        <w:jc w:val="both"/>
        <w:rPr>
          <w:sz w:val="28"/>
          <w:szCs w:val="28"/>
        </w:rPr>
      </w:pPr>
      <w:r>
        <w:rPr>
          <w:sz w:val="28"/>
          <w:szCs w:val="28"/>
        </w:rPr>
        <w:t>Анализ результатов исследования позволил сделать ряд практически значимых выводов:</w:t>
      </w:r>
    </w:p>
    <w:p w:rsidR="00183867" w:rsidRDefault="00183867" w:rsidP="00183867">
      <w:pPr>
        <w:pStyle w:val="a3"/>
        <w:widowControl/>
        <w:numPr>
          <w:ilvl w:val="0"/>
          <w:numId w:val="28"/>
        </w:numPr>
        <w:tabs>
          <w:tab w:val="left" w:pos="993"/>
        </w:tabs>
        <w:suppressAutoHyphens w:val="0"/>
        <w:spacing w:line="360" w:lineRule="auto"/>
        <w:ind w:left="0" w:firstLine="709"/>
        <w:jc w:val="both"/>
        <w:rPr>
          <w:sz w:val="28"/>
          <w:szCs w:val="28"/>
        </w:rPr>
      </w:pPr>
      <w:r>
        <w:rPr>
          <w:sz w:val="28"/>
          <w:szCs w:val="28"/>
        </w:rPr>
        <w:t xml:space="preserve">В показаниях медработников могут содержаться фактические данные, доступные судебно-медицинской оценке и подлежащие проверке членами экспертной комиссии. Такая проверка, основанная на применении специальных знаний экспертов, полезна в целях подтверждения либо исключения версий, выдвинутых следствием и участниками уголовного процесса. </w:t>
      </w:r>
    </w:p>
    <w:p w:rsidR="00183867" w:rsidRDefault="00183867" w:rsidP="00183867">
      <w:pPr>
        <w:pStyle w:val="a3"/>
        <w:widowControl/>
        <w:numPr>
          <w:ilvl w:val="0"/>
          <w:numId w:val="28"/>
        </w:numPr>
        <w:tabs>
          <w:tab w:val="left" w:pos="993"/>
        </w:tabs>
        <w:suppressAutoHyphens w:val="0"/>
        <w:spacing w:line="360" w:lineRule="auto"/>
        <w:ind w:left="0" w:firstLine="709"/>
        <w:jc w:val="both"/>
        <w:rPr>
          <w:sz w:val="28"/>
          <w:szCs w:val="28"/>
        </w:rPr>
      </w:pPr>
      <w:r>
        <w:rPr>
          <w:sz w:val="28"/>
          <w:szCs w:val="28"/>
        </w:rPr>
        <w:t>Исследование протоколов допросов и объяснений медперсонала входит в компетенцию судебно-медицинской экспертизы в той мере, в какой для этого необходимо использование специальных знаний членов экспертной комиссии.</w:t>
      </w:r>
    </w:p>
    <w:p w:rsidR="0023718F" w:rsidRDefault="00183867" w:rsidP="0023718F">
      <w:pPr>
        <w:pStyle w:val="a3"/>
        <w:widowControl/>
        <w:numPr>
          <w:ilvl w:val="0"/>
          <w:numId w:val="28"/>
        </w:numPr>
        <w:tabs>
          <w:tab w:val="left" w:pos="993"/>
        </w:tabs>
        <w:suppressAutoHyphens w:val="0"/>
        <w:spacing w:line="360" w:lineRule="auto"/>
        <w:ind w:left="0" w:firstLine="709"/>
        <w:jc w:val="both"/>
        <w:rPr>
          <w:sz w:val="28"/>
          <w:szCs w:val="28"/>
        </w:rPr>
      </w:pPr>
      <w:r>
        <w:rPr>
          <w:sz w:val="28"/>
          <w:szCs w:val="28"/>
        </w:rPr>
        <w:t>На организационном этапе экспертизы при необходимости может быть заявлено ходатайство о допросе тех или иных медицинских работников. Протокол допроса может служить объектом экспертного исследования, причем иногда его ценность не уступает, а в отдельных случаях и превосходит ценность медицинской документации для решения вопросов, поставленных перед экспертами в рамках экспертизы по «врачебному» делу.</w:t>
      </w:r>
    </w:p>
    <w:p w:rsidR="0023718F" w:rsidRPr="0023718F" w:rsidRDefault="0023718F" w:rsidP="0023718F">
      <w:pPr>
        <w:pStyle w:val="a3"/>
        <w:widowControl/>
        <w:tabs>
          <w:tab w:val="left" w:pos="993"/>
        </w:tabs>
        <w:suppressAutoHyphens w:val="0"/>
        <w:spacing w:line="360" w:lineRule="auto"/>
        <w:ind w:left="709"/>
        <w:jc w:val="both"/>
        <w:rPr>
          <w:sz w:val="28"/>
          <w:szCs w:val="28"/>
        </w:rPr>
      </w:pPr>
    </w:p>
    <w:p w:rsidR="00183867" w:rsidRDefault="00183867" w:rsidP="00183867">
      <w:pPr>
        <w:pStyle w:val="a3"/>
        <w:tabs>
          <w:tab w:val="left" w:pos="993"/>
        </w:tabs>
        <w:spacing w:line="360" w:lineRule="auto"/>
        <w:ind w:left="709"/>
        <w:jc w:val="both"/>
        <w:rPr>
          <w:b/>
          <w:sz w:val="28"/>
          <w:szCs w:val="28"/>
        </w:rPr>
      </w:pPr>
      <w:r>
        <w:rPr>
          <w:b/>
          <w:sz w:val="28"/>
          <w:szCs w:val="28"/>
        </w:rPr>
        <w:t>Список литературы</w:t>
      </w:r>
    </w:p>
    <w:p w:rsidR="00183867" w:rsidRDefault="00183867" w:rsidP="00D65291">
      <w:pPr>
        <w:pStyle w:val="a3"/>
        <w:widowControl/>
        <w:numPr>
          <w:ilvl w:val="0"/>
          <w:numId w:val="29"/>
        </w:numPr>
        <w:tabs>
          <w:tab w:val="left" w:pos="709"/>
          <w:tab w:val="left" w:pos="993"/>
        </w:tabs>
        <w:suppressAutoHyphens w:val="0"/>
        <w:spacing w:line="360" w:lineRule="auto"/>
        <w:ind w:left="0" w:firstLine="0"/>
        <w:jc w:val="both"/>
        <w:rPr>
          <w:sz w:val="28"/>
          <w:szCs w:val="28"/>
        </w:rPr>
      </w:pPr>
      <w:r>
        <w:rPr>
          <w:sz w:val="28"/>
          <w:szCs w:val="28"/>
        </w:rPr>
        <w:lastRenderedPageBreak/>
        <w:t xml:space="preserve">Александрова О.Ю., Кузнецова Ю.Е. Экспертиза негативных последствий (неблагоприятных исходов) в медицинской практике на основе общих методических подходов, используемых при производстве судебно-медицинских экспертиз // </w:t>
      </w:r>
      <w:proofErr w:type="spellStart"/>
      <w:r>
        <w:rPr>
          <w:sz w:val="28"/>
          <w:szCs w:val="28"/>
        </w:rPr>
        <w:t>Сеченовский</w:t>
      </w:r>
      <w:proofErr w:type="spellEnd"/>
      <w:r>
        <w:rPr>
          <w:sz w:val="28"/>
          <w:szCs w:val="28"/>
        </w:rPr>
        <w:t xml:space="preserve"> вестник. 2014. №3 (17). С. 34-39.</w:t>
      </w:r>
    </w:p>
    <w:p w:rsidR="00183867" w:rsidRDefault="00183867" w:rsidP="00D65291">
      <w:pPr>
        <w:pStyle w:val="a3"/>
        <w:widowControl/>
        <w:numPr>
          <w:ilvl w:val="0"/>
          <w:numId w:val="29"/>
        </w:numPr>
        <w:tabs>
          <w:tab w:val="left" w:pos="709"/>
          <w:tab w:val="left" w:pos="993"/>
        </w:tabs>
        <w:suppressAutoHyphens w:val="0"/>
        <w:spacing w:line="360" w:lineRule="auto"/>
        <w:ind w:left="0" w:firstLine="0"/>
        <w:jc w:val="both"/>
        <w:rPr>
          <w:sz w:val="28"/>
          <w:szCs w:val="28"/>
        </w:rPr>
      </w:pPr>
      <w:r>
        <w:rPr>
          <w:sz w:val="28"/>
          <w:szCs w:val="28"/>
        </w:rPr>
        <w:t>Казакова В.А. Уголовно-правовое противодействие причинению вреда жизни и здоровью по профессиональной неосторожности // Уголовно-исполнительное право. 2019. Т.14. №1. С. 73-78.</w:t>
      </w:r>
    </w:p>
    <w:p w:rsidR="00183867" w:rsidRDefault="00183867" w:rsidP="00D65291">
      <w:pPr>
        <w:pStyle w:val="a3"/>
        <w:widowControl/>
        <w:numPr>
          <w:ilvl w:val="0"/>
          <w:numId w:val="29"/>
        </w:numPr>
        <w:tabs>
          <w:tab w:val="left" w:pos="709"/>
          <w:tab w:val="left" w:pos="993"/>
        </w:tabs>
        <w:suppressAutoHyphens w:val="0"/>
        <w:spacing w:line="360" w:lineRule="auto"/>
        <w:ind w:left="0" w:firstLine="0"/>
        <w:jc w:val="both"/>
        <w:rPr>
          <w:sz w:val="28"/>
          <w:szCs w:val="28"/>
        </w:rPr>
      </w:pPr>
      <w:r>
        <w:rPr>
          <w:sz w:val="28"/>
          <w:szCs w:val="28"/>
        </w:rPr>
        <w:t xml:space="preserve">Ненадлежащее оказание медицинской помощи. Судебно-медицинская экспертиза: учебное пособие / под ред. Ромодановского П.О., Ковалева А.В., Баринова Е.Х. – М.: ГЭОТАР-Медиа, 2018 – 144 с. </w:t>
      </w:r>
    </w:p>
    <w:p w:rsidR="003C10E1" w:rsidRPr="003C10E1" w:rsidRDefault="00183867" w:rsidP="003C10E1">
      <w:pPr>
        <w:pStyle w:val="a3"/>
        <w:widowControl/>
        <w:numPr>
          <w:ilvl w:val="0"/>
          <w:numId w:val="29"/>
        </w:numPr>
        <w:tabs>
          <w:tab w:val="left" w:pos="709"/>
          <w:tab w:val="left" w:pos="993"/>
        </w:tabs>
        <w:suppressAutoHyphens w:val="0"/>
        <w:spacing w:line="360" w:lineRule="auto"/>
        <w:ind w:left="0" w:firstLine="0"/>
        <w:jc w:val="both"/>
        <w:rPr>
          <w:sz w:val="28"/>
          <w:szCs w:val="28"/>
        </w:rPr>
      </w:pPr>
      <w:r w:rsidRPr="00D65291">
        <w:rPr>
          <w:sz w:val="28"/>
          <w:szCs w:val="28"/>
        </w:rPr>
        <w:t>Эртель Л.А., Силаков О.Ю. Значение судебно-медицинской экспертизы врачебных ошибок при рассмотрении гражданских споров и расследовании уголовных дел // Юридическая наука и практика. 2018. Т.14. №4. С. 66-7</w:t>
      </w:r>
    </w:p>
    <w:p w:rsidR="000415D8" w:rsidRPr="00DC12AE" w:rsidRDefault="000415D8" w:rsidP="00DC12AE">
      <w:pPr>
        <w:pStyle w:val="1"/>
        <w:jc w:val="center"/>
        <w:rPr>
          <w:sz w:val="32"/>
          <w:szCs w:val="32"/>
        </w:rPr>
      </w:pPr>
      <w:bookmarkStart w:id="44" w:name="_Toc25776571"/>
      <w:r w:rsidRPr="00DC12AE">
        <w:rPr>
          <w:sz w:val="32"/>
          <w:szCs w:val="32"/>
        </w:rPr>
        <w:t>ПЕРСПЕКТИВЫ ИССЛЕДОВАНИЯ КОЛОТО-РЕЗАНЫХ ПОВРЕЖДЕНИЙ ПЛОСКИХ КОСТЕЙ С РАЗЛИЧНОЙ ТОЛЩИНОЙ ОБУХА</w:t>
      </w:r>
      <w:bookmarkEnd w:id="44"/>
    </w:p>
    <w:p w:rsidR="000415D8" w:rsidRPr="00D65291" w:rsidRDefault="000415D8" w:rsidP="00D65291">
      <w:pPr>
        <w:pStyle w:val="1"/>
        <w:jc w:val="right"/>
        <w:rPr>
          <w:i/>
          <w:iCs/>
          <w:sz w:val="28"/>
          <w:szCs w:val="28"/>
        </w:rPr>
      </w:pPr>
      <w:bookmarkStart w:id="45" w:name="_Toc25776572"/>
      <w:r w:rsidRPr="00D65291">
        <w:rPr>
          <w:i/>
          <w:iCs/>
          <w:sz w:val="28"/>
          <w:szCs w:val="28"/>
        </w:rPr>
        <w:t>Кислов М.А</w:t>
      </w:r>
      <w:r w:rsidRPr="00D65291">
        <w:rPr>
          <w:i/>
          <w:iCs/>
          <w:sz w:val="28"/>
          <w:szCs w:val="28"/>
          <w:vertAlign w:val="superscript"/>
        </w:rPr>
        <w:t>1,2</w:t>
      </w:r>
      <w:r w:rsidRPr="00D65291">
        <w:rPr>
          <w:i/>
          <w:iCs/>
          <w:sz w:val="28"/>
          <w:szCs w:val="28"/>
        </w:rPr>
        <w:t xml:space="preserve">., </w:t>
      </w:r>
      <w:proofErr w:type="spellStart"/>
      <w:r w:rsidRPr="00D65291">
        <w:rPr>
          <w:i/>
          <w:iCs/>
          <w:sz w:val="28"/>
          <w:szCs w:val="28"/>
        </w:rPr>
        <w:t>Потанькина</w:t>
      </w:r>
      <w:proofErr w:type="spellEnd"/>
      <w:r w:rsidRPr="00D65291">
        <w:rPr>
          <w:i/>
          <w:iCs/>
          <w:sz w:val="28"/>
          <w:szCs w:val="28"/>
        </w:rPr>
        <w:t xml:space="preserve"> Т.В.</w:t>
      </w:r>
      <w:r w:rsidRPr="00D65291">
        <w:rPr>
          <w:i/>
          <w:iCs/>
          <w:sz w:val="28"/>
          <w:szCs w:val="28"/>
          <w:vertAlign w:val="superscript"/>
        </w:rPr>
        <w:t>1,2</w:t>
      </w:r>
      <w:bookmarkEnd w:id="45"/>
      <w:r w:rsidRPr="00D65291">
        <w:rPr>
          <w:i/>
          <w:iCs/>
          <w:sz w:val="28"/>
          <w:szCs w:val="28"/>
        </w:rPr>
        <w:t xml:space="preserve"> </w:t>
      </w:r>
    </w:p>
    <w:p w:rsidR="000415D8" w:rsidRPr="00541ACD" w:rsidRDefault="000415D8" w:rsidP="00A9198E">
      <w:pPr>
        <w:spacing w:after="0" w:line="360" w:lineRule="auto"/>
        <w:ind w:firstLine="709"/>
        <w:jc w:val="right"/>
        <w:rPr>
          <w:rFonts w:ascii="Times New Roman" w:hAnsi="Times New Roman" w:cs="Times New Roman"/>
          <w:i/>
          <w:iCs/>
          <w:sz w:val="28"/>
          <w:szCs w:val="28"/>
        </w:rPr>
      </w:pPr>
      <w:r w:rsidRPr="00541ACD">
        <w:rPr>
          <w:rFonts w:ascii="Times New Roman" w:hAnsi="Times New Roman" w:cs="Times New Roman"/>
          <w:i/>
          <w:iCs/>
          <w:sz w:val="28"/>
          <w:szCs w:val="28"/>
          <w:vertAlign w:val="superscript"/>
        </w:rPr>
        <w:t xml:space="preserve">1 </w:t>
      </w:r>
      <w:r w:rsidRPr="00541ACD">
        <w:rPr>
          <w:rFonts w:ascii="Times New Roman" w:hAnsi="Times New Roman" w:cs="Times New Roman"/>
          <w:i/>
          <w:iCs/>
          <w:sz w:val="28"/>
          <w:szCs w:val="28"/>
        </w:rPr>
        <w:t>ГБУЗ МО «Бюро судебно-медицинской экспертизы», Московская область.</w:t>
      </w:r>
    </w:p>
    <w:p w:rsidR="000415D8" w:rsidRPr="00541ACD" w:rsidRDefault="000415D8" w:rsidP="00A9198E">
      <w:pPr>
        <w:spacing w:after="0" w:line="360" w:lineRule="auto"/>
        <w:ind w:firstLine="709"/>
        <w:jc w:val="right"/>
        <w:rPr>
          <w:rFonts w:ascii="Times New Roman" w:hAnsi="Times New Roman" w:cs="Times New Roman"/>
          <w:i/>
          <w:iCs/>
          <w:sz w:val="28"/>
          <w:szCs w:val="28"/>
        </w:rPr>
      </w:pPr>
      <w:r w:rsidRPr="00541ACD">
        <w:rPr>
          <w:rFonts w:ascii="Times New Roman" w:hAnsi="Times New Roman" w:cs="Times New Roman"/>
          <w:i/>
          <w:iCs/>
          <w:sz w:val="28"/>
          <w:szCs w:val="28"/>
          <w:vertAlign w:val="superscript"/>
        </w:rPr>
        <w:t xml:space="preserve">2 </w:t>
      </w:r>
      <w:r w:rsidRPr="00541ACD">
        <w:rPr>
          <w:rFonts w:ascii="Times New Roman" w:hAnsi="Times New Roman" w:cs="Times New Roman"/>
          <w:i/>
          <w:iCs/>
          <w:sz w:val="28"/>
          <w:szCs w:val="28"/>
        </w:rPr>
        <w:t>Кафедра судебной медицины ГБУЗ МО Московский областной научно-исследовательский клинический институт им. М.Ф. Владимирского, Москва.</w:t>
      </w:r>
    </w:p>
    <w:p w:rsidR="000415D8" w:rsidRPr="00541ACD" w:rsidRDefault="000415D8" w:rsidP="00541ACD">
      <w:pPr>
        <w:shd w:val="clear" w:color="auto" w:fill="FFFFFF"/>
        <w:adjustRightInd w:val="0"/>
        <w:snapToGrid w:val="0"/>
        <w:spacing w:after="0" w:line="360" w:lineRule="auto"/>
        <w:ind w:firstLine="709"/>
        <w:jc w:val="both"/>
        <w:rPr>
          <w:rFonts w:ascii="Times New Roman" w:hAnsi="Times New Roman" w:cs="Times New Roman"/>
          <w:sz w:val="28"/>
          <w:szCs w:val="28"/>
        </w:rPr>
      </w:pPr>
      <w:bookmarkStart w:id="46" w:name="bookmark0"/>
      <w:r w:rsidRPr="00541ACD">
        <w:rPr>
          <w:rFonts w:ascii="Times New Roman" w:eastAsia="Times New Roman" w:hAnsi="Times New Roman" w:cs="Times New Roman"/>
          <w:sz w:val="28"/>
          <w:szCs w:val="28"/>
        </w:rPr>
        <w:t xml:space="preserve">В структуре общей смертности от различных травм </w:t>
      </w:r>
      <w:bookmarkEnd w:id="46"/>
      <w:r w:rsidRPr="00541ACD">
        <w:rPr>
          <w:rFonts w:ascii="Times New Roman" w:eastAsia="Times New Roman" w:hAnsi="Times New Roman" w:cs="Times New Roman"/>
          <w:sz w:val="28"/>
          <w:szCs w:val="28"/>
        </w:rPr>
        <w:t xml:space="preserve">повреждения, наносимые острыми предметами, занимают одно из ведущих мест. Колото-резаные повреждения лидируют в этой группе, составляя около 80% от числа всех повреждений, причиненных острыми предметами, что определяет интерес </w:t>
      </w:r>
      <w:r w:rsidRPr="00541ACD">
        <w:rPr>
          <w:rFonts w:ascii="Times New Roman" w:hAnsi="Times New Roman" w:cs="Times New Roman"/>
          <w:sz w:val="28"/>
          <w:szCs w:val="28"/>
        </w:rPr>
        <w:t>в медицинской научной общественности к глубокому изучению таких повреждений (</w:t>
      </w:r>
      <w:proofErr w:type="spellStart"/>
      <w:r w:rsidRPr="00541ACD">
        <w:rPr>
          <w:rFonts w:ascii="Times New Roman" w:hAnsi="Times New Roman" w:cs="Times New Roman"/>
          <w:sz w:val="28"/>
          <w:szCs w:val="28"/>
        </w:rPr>
        <w:t>Загрядская</w:t>
      </w:r>
      <w:proofErr w:type="spellEnd"/>
      <w:r w:rsidRPr="00541ACD">
        <w:rPr>
          <w:rFonts w:ascii="Times New Roman" w:hAnsi="Times New Roman" w:cs="Times New Roman"/>
          <w:sz w:val="28"/>
          <w:szCs w:val="28"/>
        </w:rPr>
        <w:t xml:space="preserve"> А.П., 1964г Громов А.П., Крюков В.Н., 1977; Иванов, 1991, 2000; </w:t>
      </w:r>
      <w:proofErr w:type="spellStart"/>
      <w:r w:rsidRPr="00541ACD">
        <w:rPr>
          <w:rFonts w:ascii="Times New Roman" w:hAnsi="Times New Roman" w:cs="Times New Roman"/>
          <w:sz w:val="28"/>
          <w:szCs w:val="28"/>
        </w:rPr>
        <w:t>Пашинян</w:t>
      </w:r>
      <w:proofErr w:type="spellEnd"/>
      <w:r w:rsidRPr="00541ACD">
        <w:rPr>
          <w:rFonts w:ascii="Times New Roman" w:hAnsi="Times New Roman" w:cs="Times New Roman"/>
          <w:sz w:val="28"/>
          <w:szCs w:val="28"/>
        </w:rPr>
        <w:t xml:space="preserve"> Г.А. и </w:t>
      </w:r>
      <w:proofErr w:type="spellStart"/>
      <w:r w:rsidRPr="00541ACD">
        <w:rPr>
          <w:rFonts w:ascii="Times New Roman" w:hAnsi="Times New Roman" w:cs="Times New Roman"/>
          <w:sz w:val="28"/>
          <w:szCs w:val="28"/>
        </w:rPr>
        <w:t>соавт</w:t>
      </w:r>
      <w:proofErr w:type="spellEnd"/>
      <w:r w:rsidRPr="00541ACD">
        <w:rPr>
          <w:rFonts w:ascii="Times New Roman" w:hAnsi="Times New Roman" w:cs="Times New Roman"/>
          <w:sz w:val="28"/>
          <w:szCs w:val="28"/>
        </w:rPr>
        <w:t xml:space="preserve">. 1999, 2001, </w:t>
      </w:r>
      <w:proofErr w:type="spellStart"/>
      <w:r w:rsidRPr="00541ACD">
        <w:rPr>
          <w:rFonts w:ascii="Times New Roman" w:hAnsi="Times New Roman" w:cs="Times New Roman"/>
          <w:sz w:val="28"/>
          <w:szCs w:val="28"/>
        </w:rPr>
        <w:t>Пиголкин</w:t>
      </w:r>
      <w:proofErr w:type="spellEnd"/>
      <w:r w:rsidRPr="00541ACD">
        <w:rPr>
          <w:rFonts w:ascii="Times New Roman" w:hAnsi="Times New Roman" w:cs="Times New Roman"/>
          <w:sz w:val="28"/>
          <w:szCs w:val="28"/>
        </w:rPr>
        <w:t xml:space="preserve"> Ю.И. и </w:t>
      </w:r>
      <w:proofErr w:type="spellStart"/>
      <w:r w:rsidRPr="00541ACD">
        <w:rPr>
          <w:rFonts w:ascii="Times New Roman" w:hAnsi="Times New Roman" w:cs="Times New Roman"/>
          <w:sz w:val="28"/>
          <w:szCs w:val="28"/>
        </w:rPr>
        <w:lastRenderedPageBreak/>
        <w:t>соавт</w:t>
      </w:r>
      <w:proofErr w:type="spellEnd"/>
      <w:r w:rsidRPr="00541ACD">
        <w:rPr>
          <w:rFonts w:ascii="Times New Roman" w:hAnsi="Times New Roman" w:cs="Times New Roman"/>
          <w:sz w:val="28"/>
          <w:szCs w:val="28"/>
        </w:rPr>
        <w:t xml:space="preserve">., 2002, 2010; </w:t>
      </w:r>
      <w:r w:rsidRPr="00541ACD">
        <w:rPr>
          <w:rFonts w:ascii="Times New Roman" w:eastAsia="Times New Roman" w:hAnsi="Times New Roman" w:cs="Times New Roman"/>
          <w:sz w:val="28"/>
          <w:szCs w:val="28"/>
        </w:rPr>
        <w:t xml:space="preserve">Леонов С.В. 2008; </w:t>
      </w:r>
      <w:proofErr w:type="spellStart"/>
      <w:r w:rsidRPr="00541ACD">
        <w:rPr>
          <w:rFonts w:ascii="Times New Roman" w:eastAsia="Times New Roman" w:hAnsi="Times New Roman" w:cs="Times New Roman"/>
          <w:sz w:val="28"/>
          <w:szCs w:val="28"/>
        </w:rPr>
        <w:t>Коршенко</w:t>
      </w:r>
      <w:proofErr w:type="spellEnd"/>
      <w:r w:rsidRPr="00541ACD">
        <w:rPr>
          <w:rFonts w:ascii="Times New Roman" w:eastAsia="Times New Roman" w:hAnsi="Times New Roman" w:cs="Times New Roman"/>
          <w:sz w:val="28"/>
          <w:szCs w:val="28"/>
        </w:rPr>
        <w:t xml:space="preserve"> Д.М., 2011; </w:t>
      </w:r>
      <w:r w:rsidRPr="00541ACD">
        <w:rPr>
          <w:rFonts w:ascii="Times New Roman" w:hAnsi="Times New Roman" w:cs="Times New Roman"/>
          <w:sz w:val="28"/>
          <w:szCs w:val="28"/>
        </w:rPr>
        <w:t>Крупин К.Н., 2015</w:t>
      </w:r>
      <w:r w:rsidRPr="00541ACD">
        <w:rPr>
          <w:rFonts w:ascii="Times New Roman" w:eastAsia="Times New Roman" w:hAnsi="Times New Roman" w:cs="Times New Roman"/>
          <w:sz w:val="28"/>
          <w:szCs w:val="28"/>
        </w:rPr>
        <w:t xml:space="preserve">; </w:t>
      </w:r>
      <w:r w:rsidRPr="00541ACD">
        <w:rPr>
          <w:rFonts w:ascii="Times New Roman" w:hAnsi="Times New Roman" w:cs="Times New Roman"/>
          <w:sz w:val="28"/>
          <w:szCs w:val="28"/>
        </w:rPr>
        <w:t xml:space="preserve">Кислов М.А., 2016) [1-8]. </w:t>
      </w:r>
      <w:r w:rsidRPr="00541ACD">
        <w:rPr>
          <w:rFonts w:ascii="Times New Roman" w:eastAsia="Times New Roman" w:hAnsi="Times New Roman" w:cs="Times New Roman"/>
          <w:sz w:val="28"/>
          <w:szCs w:val="28"/>
        </w:rPr>
        <w:t>Учитывая, что от колото-резаных повреждений и их осложнений в подавляющем большинстве погибают молодые лица в возрасте 20-40 лет, т.е. трудоспособное население, актуальность исследования данного вопроса можно рассматривать не только с криминогенной, но и демографической и экономической точек зрения.</w:t>
      </w:r>
    </w:p>
    <w:p w:rsidR="000415D8" w:rsidRPr="00541ACD" w:rsidRDefault="000415D8"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Для повышения качества экспертиз по данному разделу острой травмы постоянно проводятся научные исследования. Имеются работы по исследованию колото-резаных повреждений с различных позиций, при которых исследованы морфология кожной раны, биомеханика нанесения повреждений.</w:t>
      </w:r>
    </w:p>
    <w:p w:rsidR="000415D8" w:rsidRPr="00541ACD" w:rsidRDefault="000415D8" w:rsidP="00541ACD">
      <w:pPr>
        <w:shd w:val="clear" w:color="auto" w:fill="FFFFFF"/>
        <w:spacing w:after="0" w:line="360" w:lineRule="auto"/>
        <w:ind w:firstLine="709"/>
        <w:jc w:val="both"/>
        <w:rPr>
          <w:rFonts w:ascii="Times New Roman" w:hAnsi="Times New Roman" w:cs="Times New Roman"/>
          <w:sz w:val="28"/>
          <w:szCs w:val="28"/>
        </w:rPr>
      </w:pPr>
      <w:r w:rsidRPr="00541ACD">
        <w:rPr>
          <w:rFonts w:ascii="Times New Roman" w:eastAsia="Times New Roman" w:hAnsi="Times New Roman" w:cs="Times New Roman"/>
          <w:spacing w:val="-1"/>
          <w:sz w:val="28"/>
          <w:szCs w:val="28"/>
        </w:rPr>
        <w:t xml:space="preserve">Особую важность для следственной практики при экспертизе колото-резаных </w:t>
      </w:r>
      <w:r w:rsidRPr="00541ACD">
        <w:rPr>
          <w:rFonts w:ascii="Times New Roman" w:eastAsia="Times New Roman" w:hAnsi="Times New Roman" w:cs="Times New Roman"/>
          <w:sz w:val="28"/>
          <w:szCs w:val="28"/>
        </w:rPr>
        <w:t xml:space="preserve">повреждений при смертельной травме лиц, подвергшихся воздействию колюще-режущих </w:t>
      </w:r>
      <w:proofErr w:type="spellStart"/>
      <w:r w:rsidRPr="00541ACD">
        <w:rPr>
          <w:rFonts w:ascii="Times New Roman" w:eastAsia="Times New Roman" w:hAnsi="Times New Roman" w:cs="Times New Roman"/>
          <w:sz w:val="28"/>
          <w:szCs w:val="28"/>
        </w:rPr>
        <w:t>следообразующих</w:t>
      </w:r>
      <w:proofErr w:type="spellEnd"/>
      <w:r w:rsidRPr="00541ACD">
        <w:rPr>
          <w:rFonts w:ascii="Times New Roman" w:eastAsia="Times New Roman" w:hAnsi="Times New Roman" w:cs="Times New Roman"/>
          <w:sz w:val="28"/>
          <w:szCs w:val="28"/>
        </w:rPr>
        <w:t xml:space="preserve"> объектов, приобретает установление конкретного экземпляра колото-режущего орудия и механизма травмы.</w:t>
      </w:r>
      <w:r w:rsidRPr="00541ACD">
        <w:rPr>
          <w:rFonts w:ascii="Times New Roman" w:hAnsi="Times New Roman" w:cs="Times New Roman"/>
          <w:sz w:val="28"/>
          <w:szCs w:val="28"/>
        </w:rPr>
        <w:t xml:space="preserve"> На данный момент</w:t>
      </w:r>
      <w:r w:rsidRPr="00541ACD">
        <w:rPr>
          <w:rFonts w:ascii="Times New Roman" w:eastAsia="Times New Roman" w:hAnsi="Times New Roman" w:cs="Times New Roman"/>
          <w:sz w:val="28"/>
          <w:szCs w:val="28"/>
        </w:rPr>
        <w:t xml:space="preserve"> имеется возможность судебно-медицинского определения индивидуального экземпляра колюще-режущего орудия по особенностям повреждений тканей (</w:t>
      </w:r>
      <w:proofErr w:type="spellStart"/>
      <w:r w:rsidRPr="00541ACD">
        <w:rPr>
          <w:rFonts w:ascii="Times New Roman" w:eastAsia="Times New Roman" w:hAnsi="Times New Roman" w:cs="Times New Roman"/>
          <w:sz w:val="28"/>
          <w:szCs w:val="28"/>
        </w:rPr>
        <w:t>Будак</w:t>
      </w:r>
      <w:proofErr w:type="spellEnd"/>
      <w:r w:rsidRPr="00541ACD">
        <w:rPr>
          <w:rFonts w:ascii="Times New Roman" w:eastAsia="Times New Roman" w:hAnsi="Times New Roman" w:cs="Times New Roman"/>
          <w:sz w:val="28"/>
          <w:szCs w:val="28"/>
        </w:rPr>
        <w:t xml:space="preserve"> Т.А., 1955; Костылев В.И., 1977; Громов А.П., 1979; Комаров П.П., 1979; </w:t>
      </w:r>
      <w:proofErr w:type="spellStart"/>
      <w:r w:rsidRPr="00541ACD">
        <w:rPr>
          <w:rFonts w:ascii="Times New Roman" w:eastAsia="Times New Roman" w:hAnsi="Times New Roman" w:cs="Times New Roman"/>
          <w:sz w:val="28"/>
          <w:szCs w:val="28"/>
        </w:rPr>
        <w:t>Гедыгушев</w:t>
      </w:r>
      <w:proofErr w:type="spellEnd"/>
      <w:r w:rsidRPr="00541ACD">
        <w:rPr>
          <w:rFonts w:ascii="Times New Roman" w:eastAsia="Times New Roman" w:hAnsi="Times New Roman" w:cs="Times New Roman"/>
          <w:sz w:val="28"/>
          <w:szCs w:val="28"/>
        </w:rPr>
        <w:t xml:space="preserve"> И.А., 2000; Корсаков С.А., 2000, Бушков В.М., 2002; </w:t>
      </w:r>
      <w:proofErr w:type="spellStart"/>
      <w:r w:rsidRPr="00541ACD">
        <w:rPr>
          <w:rFonts w:ascii="Times New Roman" w:eastAsia="Times New Roman" w:hAnsi="Times New Roman" w:cs="Times New Roman"/>
          <w:sz w:val="28"/>
          <w:szCs w:val="28"/>
        </w:rPr>
        <w:t>Кочоян</w:t>
      </w:r>
      <w:proofErr w:type="spellEnd"/>
      <w:r w:rsidRPr="00541ACD">
        <w:rPr>
          <w:rFonts w:ascii="Times New Roman" w:eastAsia="Times New Roman" w:hAnsi="Times New Roman" w:cs="Times New Roman"/>
          <w:sz w:val="28"/>
          <w:szCs w:val="28"/>
        </w:rPr>
        <w:t xml:space="preserve"> А.Л., 2007; Андрейко Л.А., 2009, </w:t>
      </w:r>
      <w:proofErr w:type="spellStart"/>
      <w:r w:rsidRPr="00541ACD">
        <w:rPr>
          <w:rFonts w:ascii="Times New Roman" w:eastAsia="Times New Roman" w:hAnsi="Times New Roman" w:cs="Times New Roman"/>
          <w:sz w:val="28"/>
          <w:szCs w:val="28"/>
        </w:rPr>
        <w:t>Коршенко</w:t>
      </w:r>
      <w:proofErr w:type="spellEnd"/>
      <w:r w:rsidRPr="00541ACD">
        <w:rPr>
          <w:rFonts w:ascii="Times New Roman" w:eastAsia="Times New Roman" w:hAnsi="Times New Roman" w:cs="Times New Roman"/>
          <w:sz w:val="28"/>
          <w:szCs w:val="28"/>
        </w:rPr>
        <w:t xml:space="preserve"> Д.М., 2011; </w:t>
      </w:r>
      <w:r w:rsidRPr="00541ACD">
        <w:rPr>
          <w:rFonts w:ascii="Times New Roman" w:hAnsi="Times New Roman" w:cs="Times New Roman"/>
          <w:sz w:val="28"/>
          <w:szCs w:val="28"/>
        </w:rPr>
        <w:t>Крупин К.Н., 2015</w:t>
      </w:r>
      <w:r w:rsidRPr="00541ACD">
        <w:rPr>
          <w:rFonts w:ascii="Times New Roman" w:eastAsia="Times New Roman" w:hAnsi="Times New Roman" w:cs="Times New Roman"/>
          <w:sz w:val="28"/>
          <w:szCs w:val="28"/>
        </w:rPr>
        <w:t xml:space="preserve">; </w:t>
      </w:r>
      <w:r w:rsidRPr="00541ACD">
        <w:rPr>
          <w:rFonts w:ascii="Times New Roman" w:hAnsi="Times New Roman" w:cs="Times New Roman"/>
          <w:sz w:val="28"/>
          <w:szCs w:val="28"/>
        </w:rPr>
        <w:t>Кислов М.А., 2016</w:t>
      </w:r>
      <w:r w:rsidRPr="00541ACD">
        <w:rPr>
          <w:rFonts w:ascii="Times New Roman" w:eastAsia="Times New Roman" w:hAnsi="Times New Roman" w:cs="Times New Roman"/>
          <w:sz w:val="28"/>
          <w:szCs w:val="28"/>
        </w:rPr>
        <w:t xml:space="preserve">) </w:t>
      </w:r>
      <w:r w:rsidRPr="00541ACD">
        <w:rPr>
          <w:rFonts w:ascii="Times New Roman" w:hAnsi="Times New Roman" w:cs="Times New Roman"/>
          <w:sz w:val="28"/>
          <w:szCs w:val="28"/>
        </w:rPr>
        <w:t>[1-8]</w:t>
      </w:r>
      <w:r w:rsidRPr="00541ACD">
        <w:rPr>
          <w:rFonts w:ascii="Times New Roman" w:eastAsia="Times New Roman" w:hAnsi="Times New Roman" w:cs="Times New Roman"/>
          <w:sz w:val="28"/>
          <w:szCs w:val="28"/>
        </w:rPr>
        <w:t xml:space="preserve">. Но, несмотря на это, в данной области остается еще немало вопросов и нерешенных задач. </w:t>
      </w:r>
    </w:p>
    <w:p w:rsidR="000415D8" w:rsidRPr="00541ACD" w:rsidRDefault="000415D8" w:rsidP="00541ACD">
      <w:pPr>
        <w:spacing w:after="0" w:line="360" w:lineRule="auto"/>
        <w:ind w:firstLine="709"/>
        <w:jc w:val="both"/>
        <w:rPr>
          <w:rFonts w:ascii="Times New Roman" w:eastAsia="Times New Roman" w:hAnsi="Times New Roman" w:cs="Times New Roman"/>
          <w:sz w:val="28"/>
          <w:szCs w:val="28"/>
        </w:rPr>
      </w:pPr>
      <w:r w:rsidRPr="00541ACD">
        <w:rPr>
          <w:rFonts w:ascii="Times New Roman" w:eastAsia="Times New Roman" w:hAnsi="Times New Roman" w:cs="Times New Roman"/>
          <w:sz w:val="28"/>
          <w:szCs w:val="28"/>
        </w:rPr>
        <w:t xml:space="preserve">Большинство работ по </w:t>
      </w:r>
      <w:r w:rsidRPr="00541ACD">
        <w:rPr>
          <w:rFonts w:ascii="Times New Roman" w:hAnsi="Times New Roman" w:cs="Times New Roman"/>
          <w:sz w:val="28"/>
          <w:szCs w:val="28"/>
        </w:rPr>
        <w:t xml:space="preserve">колото-резаным повреждениям освещают </w:t>
      </w:r>
      <w:r w:rsidRPr="00541ACD">
        <w:rPr>
          <w:rFonts w:ascii="Times New Roman" w:eastAsia="Times New Roman" w:hAnsi="Times New Roman" w:cs="Times New Roman"/>
          <w:sz w:val="28"/>
          <w:szCs w:val="28"/>
        </w:rPr>
        <w:t xml:space="preserve">морфологию повреждений кожи, к примеру, в настоящее время изучен вопрос </w:t>
      </w:r>
      <w:r w:rsidRPr="00541ACD">
        <w:rPr>
          <w:rFonts w:ascii="Times New Roman" w:hAnsi="Times New Roman" w:cs="Times New Roman"/>
          <w:sz w:val="28"/>
          <w:szCs w:val="28"/>
        </w:rPr>
        <w:t xml:space="preserve">отображения на коже различных видов эксплуатационных дефектов острия колюще-режущего орудия (Крупин К.Н., 2015) [7], а также </w:t>
      </w:r>
      <w:r w:rsidRPr="00541ACD">
        <w:rPr>
          <w:rFonts w:ascii="Times New Roman" w:eastAsia="Times New Roman" w:hAnsi="Times New Roman" w:cs="Times New Roman"/>
          <w:sz w:val="28"/>
          <w:szCs w:val="28"/>
        </w:rPr>
        <w:t xml:space="preserve">доказано четкое проявление морфологических индивидуальных признаков колото-резаных ран в зависимости от остроты ребер обуха колюще-режущего </w:t>
      </w:r>
      <w:proofErr w:type="spellStart"/>
      <w:r w:rsidRPr="00541ACD">
        <w:rPr>
          <w:rFonts w:ascii="Times New Roman" w:eastAsia="Times New Roman" w:hAnsi="Times New Roman" w:cs="Times New Roman"/>
          <w:sz w:val="28"/>
          <w:szCs w:val="28"/>
        </w:rPr>
        <w:t>следообразующего</w:t>
      </w:r>
      <w:proofErr w:type="spellEnd"/>
      <w:r w:rsidRPr="00541ACD">
        <w:rPr>
          <w:rFonts w:ascii="Times New Roman" w:eastAsia="Times New Roman" w:hAnsi="Times New Roman" w:cs="Times New Roman"/>
          <w:sz w:val="28"/>
          <w:szCs w:val="28"/>
        </w:rPr>
        <w:t xml:space="preserve"> объекта (</w:t>
      </w:r>
      <w:proofErr w:type="spellStart"/>
      <w:r w:rsidRPr="00541ACD">
        <w:rPr>
          <w:rFonts w:ascii="Times New Roman" w:eastAsia="Times New Roman" w:hAnsi="Times New Roman" w:cs="Times New Roman"/>
          <w:sz w:val="28"/>
          <w:szCs w:val="28"/>
        </w:rPr>
        <w:t>Коршенко</w:t>
      </w:r>
      <w:proofErr w:type="spellEnd"/>
      <w:r w:rsidRPr="00541ACD">
        <w:rPr>
          <w:rFonts w:ascii="Times New Roman" w:eastAsia="Times New Roman" w:hAnsi="Times New Roman" w:cs="Times New Roman"/>
          <w:sz w:val="28"/>
          <w:szCs w:val="28"/>
        </w:rPr>
        <w:t xml:space="preserve"> Д.М., 2011)</w:t>
      </w:r>
      <w:r w:rsidRPr="00541ACD">
        <w:rPr>
          <w:rFonts w:ascii="Times New Roman" w:hAnsi="Times New Roman" w:cs="Times New Roman"/>
          <w:sz w:val="28"/>
          <w:szCs w:val="28"/>
        </w:rPr>
        <w:t xml:space="preserve"> [8]</w:t>
      </w:r>
      <w:r w:rsidRPr="00541ACD">
        <w:rPr>
          <w:rFonts w:ascii="Times New Roman" w:eastAsia="Times New Roman" w:hAnsi="Times New Roman" w:cs="Times New Roman"/>
          <w:sz w:val="28"/>
          <w:szCs w:val="28"/>
        </w:rPr>
        <w:t xml:space="preserve">. При всем том, </w:t>
      </w:r>
      <w:r w:rsidRPr="00541ACD">
        <w:rPr>
          <w:rFonts w:ascii="Times New Roman" w:eastAsia="Times New Roman" w:hAnsi="Times New Roman" w:cs="Times New Roman"/>
          <w:sz w:val="28"/>
          <w:szCs w:val="28"/>
        </w:rPr>
        <w:lastRenderedPageBreak/>
        <w:t xml:space="preserve">морфология повреждений в зависимости от толщины обуха детально освещена не была, однако, было отмечено, что на колото-резаной ране можно определить вероятную толщину обуха колюще-режущего предмета, при условиях перпендикулярного </w:t>
      </w:r>
      <w:proofErr w:type="spellStart"/>
      <w:r w:rsidRPr="00541ACD">
        <w:rPr>
          <w:rFonts w:ascii="Times New Roman" w:eastAsia="Times New Roman" w:hAnsi="Times New Roman" w:cs="Times New Roman"/>
          <w:sz w:val="28"/>
          <w:szCs w:val="28"/>
        </w:rPr>
        <w:t>вкола</w:t>
      </w:r>
      <w:proofErr w:type="spellEnd"/>
      <w:r w:rsidRPr="00541ACD">
        <w:rPr>
          <w:rFonts w:ascii="Times New Roman" w:eastAsia="Times New Roman" w:hAnsi="Times New Roman" w:cs="Times New Roman"/>
          <w:sz w:val="28"/>
          <w:szCs w:val="28"/>
        </w:rPr>
        <w:t xml:space="preserve">, </w:t>
      </w:r>
      <w:proofErr w:type="spellStart"/>
      <w:r w:rsidRPr="00541ACD">
        <w:rPr>
          <w:rFonts w:ascii="Times New Roman" w:eastAsia="Times New Roman" w:hAnsi="Times New Roman" w:cs="Times New Roman"/>
          <w:sz w:val="28"/>
          <w:szCs w:val="28"/>
        </w:rPr>
        <w:t>вкола</w:t>
      </w:r>
      <w:proofErr w:type="spellEnd"/>
      <w:r w:rsidRPr="00541ACD">
        <w:rPr>
          <w:rFonts w:ascii="Times New Roman" w:eastAsia="Times New Roman" w:hAnsi="Times New Roman" w:cs="Times New Roman"/>
          <w:sz w:val="28"/>
          <w:szCs w:val="28"/>
        </w:rPr>
        <w:t xml:space="preserve"> с нажимом на обух, или нажимом на лезвие клинка, если учесть степень выраженности ребер обуха (с учетом поправочных коэффициентов) (</w:t>
      </w:r>
      <w:proofErr w:type="spellStart"/>
      <w:r w:rsidRPr="00541ACD">
        <w:rPr>
          <w:rFonts w:ascii="Times New Roman" w:eastAsia="Times New Roman" w:hAnsi="Times New Roman" w:cs="Times New Roman"/>
          <w:sz w:val="28"/>
          <w:szCs w:val="28"/>
        </w:rPr>
        <w:t>Коршенко</w:t>
      </w:r>
      <w:proofErr w:type="spellEnd"/>
      <w:r w:rsidRPr="00541ACD">
        <w:rPr>
          <w:rFonts w:ascii="Times New Roman" w:eastAsia="Times New Roman" w:hAnsi="Times New Roman" w:cs="Times New Roman"/>
          <w:sz w:val="28"/>
          <w:szCs w:val="28"/>
        </w:rPr>
        <w:t xml:space="preserve"> Д.М., 2011)</w:t>
      </w:r>
      <w:r w:rsidRPr="00541ACD">
        <w:rPr>
          <w:rFonts w:ascii="Times New Roman" w:hAnsi="Times New Roman" w:cs="Times New Roman"/>
          <w:sz w:val="28"/>
          <w:szCs w:val="28"/>
        </w:rPr>
        <w:t xml:space="preserve"> [8]</w:t>
      </w:r>
      <w:r w:rsidRPr="00541ACD">
        <w:rPr>
          <w:rFonts w:ascii="Times New Roman" w:eastAsia="Times New Roman" w:hAnsi="Times New Roman" w:cs="Times New Roman"/>
          <w:sz w:val="28"/>
          <w:szCs w:val="28"/>
        </w:rPr>
        <w:t>.</w:t>
      </w:r>
    </w:p>
    <w:p w:rsidR="000415D8" w:rsidRPr="00541ACD" w:rsidRDefault="000415D8" w:rsidP="00541ACD">
      <w:pPr>
        <w:shd w:val="clear" w:color="auto" w:fill="FFFFFF"/>
        <w:spacing w:after="0" w:line="360" w:lineRule="auto"/>
        <w:ind w:firstLine="709"/>
        <w:jc w:val="both"/>
        <w:rPr>
          <w:rFonts w:ascii="Times New Roman" w:eastAsia="Times New Roman" w:hAnsi="Times New Roman" w:cs="Times New Roman"/>
          <w:sz w:val="28"/>
          <w:szCs w:val="28"/>
        </w:rPr>
      </w:pPr>
      <w:r w:rsidRPr="00541ACD">
        <w:rPr>
          <w:rFonts w:ascii="Times New Roman" w:eastAsia="Times New Roman" w:hAnsi="Times New Roman" w:cs="Times New Roman"/>
          <w:sz w:val="28"/>
          <w:szCs w:val="28"/>
        </w:rPr>
        <w:t xml:space="preserve">Колото-резаные повреждения костной ткани, </w:t>
      </w:r>
      <w:r w:rsidRPr="00541ACD">
        <w:rPr>
          <w:rFonts w:ascii="Times New Roman" w:eastAsia="Times New Roman" w:hAnsi="Times New Roman" w:cs="Times New Roman"/>
          <w:spacing w:val="-2"/>
          <w:sz w:val="28"/>
          <w:szCs w:val="28"/>
        </w:rPr>
        <w:t>морфология и механика разрушения ее</w:t>
      </w:r>
      <w:r w:rsidRPr="00541ACD">
        <w:rPr>
          <w:rFonts w:ascii="Times New Roman" w:eastAsia="Times New Roman" w:hAnsi="Times New Roman" w:cs="Times New Roman"/>
          <w:sz w:val="28"/>
          <w:szCs w:val="28"/>
        </w:rPr>
        <w:t xml:space="preserve"> под действием колюще-режущих орудий также детально изучена: </w:t>
      </w:r>
      <w:r w:rsidRPr="00541ACD">
        <w:rPr>
          <w:rFonts w:ascii="Times New Roman" w:eastAsia="Times New Roman" w:hAnsi="Times New Roman" w:cs="Times New Roman"/>
          <w:spacing w:val="-3"/>
          <w:sz w:val="28"/>
          <w:szCs w:val="28"/>
        </w:rPr>
        <w:t xml:space="preserve">в настоящий момент установлен механизм и морфология колото-резаной травмы с позиции </w:t>
      </w:r>
      <w:r w:rsidRPr="00541ACD">
        <w:rPr>
          <w:rFonts w:ascii="Times New Roman" w:eastAsia="Times New Roman" w:hAnsi="Times New Roman" w:cs="Times New Roman"/>
          <w:sz w:val="28"/>
          <w:szCs w:val="28"/>
        </w:rPr>
        <w:t xml:space="preserve">теории резания материалов (Кислов М.А., 2016) </w:t>
      </w:r>
      <w:r w:rsidRPr="00541ACD">
        <w:rPr>
          <w:rFonts w:ascii="Times New Roman" w:hAnsi="Times New Roman" w:cs="Times New Roman"/>
          <w:sz w:val="28"/>
          <w:szCs w:val="28"/>
        </w:rPr>
        <w:t>[1]</w:t>
      </w:r>
      <w:r w:rsidRPr="00541ACD">
        <w:rPr>
          <w:rFonts w:ascii="Times New Roman" w:eastAsia="Times New Roman" w:hAnsi="Times New Roman" w:cs="Times New Roman"/>
          <w:sz w:val="28"/>
          <w:szCs w:val="28"/>
        </w:rPr>
        <w:t>.</w:t>
      </w:r>
    </w:p>
    <w:p w:rsidR="000415D8" w:rsidRPr="00541ACD" w:rsidRDefault="000415D8" w:rsidP="00541ACD">
      <w:pPr>
        <w:shd w:val="clear" w:color="auto" w:fill="FFFFFF"/>
        <w:spacing w:after="0" w:line="360" w:lineRule="auto"/>
        <w:ind w:firstLine="709"/>
        <w:jc w:val="both"/>
        <w:rPr>
          <w:rFonts w:ascii="Times New Roman" w:hAnsi="Times New Roman" w:cs="Times New Roman"/>
          <w:sz w:val="28"/>
          <w:szCs w:val="28"/>
        </w:rPr>
      </w:pPr>
      <w:r w:rsidRPr="00541ACD">
        <w:rPr>
          <w:rFonts w:ascii="Times New Roman" w:eastAsia="Times New Roman" w:hAnsi="Times New Roman" w:cs="Times New Roman"/>
          <w:sz w:val="28"/>
          <w:szCs w:val="28"/>
        </w:rPr>
        <w:t>Известно, что работы в области современной судебно-медицинской экспертизы, особенно в ее части – травматологии, перекликаются с техническими дисциплинами, в первую очередь, с механикой напряженно-</w:t>
      </w:r>
      <w:r w:rsidRPr="00541ACD">
        <w:rPr>
          <w:rFonts w:ascii="Times New Roman" w:eastAsia="Times New Roman" w:hAnsi="Times New Roman" w:cs="Times New Roman"/>
          <w:spacing w:val="-13"/>
          <w:sz w:val="28"/>
          <w:szCs w:val="28"/>
        </w:rPr>
        <w:t>деформированного твердого тела (</w:t>
      </w:r>
      <w:proofErr w:type="spellStart"/>
      <w:r w:rsidRPr="00541ACD">
        <w:rPr>
          <w:rFonts w:ascii="Times New Roman" w:eastAsia="Times New Roman" w:hAnsi="Times New Roman" w:cs="Times New Roman"/>
          <w:spacing w:val="-13"/>
          <w:sz w:val="28"/>
          <w:szCs w:val="28"/>
        </w:rPr>
        <w:t>Барботько</w:t>
      </w:r>
      <w:proofErr w:type="spellEnd"/>
      <w:r w:rsidRPr="00541ACD">
        <w:rPr>
          <w:rFonts w:ascii="Times New Roman" w:eastAsia="Times New Roman" w:hAnsi="Times New Roman" w:cs="Times New Roman"/>
          <w:spacing w:val="-13"/>
          <w:sz w:val="28"/>
          <w:szCs w:val="28"/>
        </w:rPr>
        <w:t xml:space="preserve"> А.И., Зайцев А.Г., 1990; </w:t>
      </w:r>
      <w:r w:rsidRPr="00541ACD">
        <w:rPr>
          <w:rFonts w:ascii="Times New Roman" w:eastAsia="Times New Roman" w:hAnsi="Times New Roman" w:cs="Times New Roman"/>
          <w:sz w:val="28"/>
          <w:szCs w:val="28"/>
        </w:rPr>
        <w:t>Крылов</w:t>
      </w:r>
      <w:r w:rsidRPr="00541ACD">
        <w:rPr>
          <w:rFonts w:ascii="Times New Roman" w:eastAsia="Times New Roman" w:hAnsi="Times New Roman" w:cs="Times New Roman"/>
          <w:spacing w:val="-13"/>
          <w:sz w:val="28"/>
          <w:szCs w:val="28"/>
        </w:rPr>
        <w:t xml:space="preserve"> И.Ф.</w:t>
      </w:r>
      <w:r w:rsidRPr="00541ACD">
        <w:rPr>
          <w:rFonts w:ascii="Times New Roman" w:eastAsia="Times New Roman" w:hAnsi="Times New Roman" w:cs="Times New Roman"/>
          <w:sz w:val="28"/>
          <w:szCs w:val="28"/>
        </w:rPr>
        <w:t>, 1976; Крюков В.Н., 1971, 1986; Янковский В.Э., 1973, 1974, 1990, Кислов М.А., 2016)</w:t>
      </w:r>
      <w:r w:rsidRPr="00541ACD">
        <w:rPr>
          <w:rFonts w:ascii="Times New Roman" w:hAnsi="Times New Roman" w:cs="Times New Roman"/>
          <w:sz w:val="28"/>
          <w:szCs w:val="28"/>
        </w:rPr>
        <w:t xml:space="preserve"> [1-8]</w:t>
      </w:r>
      <w:r w:rsidRPr="00541ACD">
        <w:rPr>
          <w:rFonts w:ascii="Times New Roman" w:eastAsia="Times New Roman" w:hAnsi="Times New Roman" w:cs="Times New Roman"/>
          <w:sz w:val="28"/>
          <w:szCs w:val="28"/>
        </w:rPr>
        <w:t>.</w:t>
      </w:r>
    </w:p>
    <w:p w:rsidR="000415D8" w:rsidRPr="00541ACD" w:rsidRDefault="000415D8" w:rsidP="00541ACD">
      <w:pPr>
        <w:shd w:val="clear" w:color="auto" w:fill="FFFFFF"/>
        <w:spacing w:after="0" w:line="360" w:lineRule="auto"/>
        <w:ind w:firstLine="709"/>
        <w:jc w:val="both"/>
        <w:rPr>
          <w:rFonts w:ascii="Times New Roman" w:eastAsia="Times New Roman" w:hAnsi="Times New Roman" w:cs="Times New Roman"/>
          <w:sz w:val="28"/>
          <w:szCs w:val="28"/>
        </w:rPr>
      </w:pPr>
      <w:r w:rsidRPr="00541ACD">
        <w:rPr>
          <w:rFonts w:ascii="Times New Roman" w:eastAsia="Times New Roman" w:hAnsi="Times New Roman" w:cs="Times New Roman"/>
          <w:sz w:val="28"/>
          <w:szCs w:val="28"/>
        </w:rPr>
        <w:t xml:space="preserve">При этом, процесс разрушения костных объектов развивается по общим законам твердых (композитных) материалов (Крюков В.Н., 1995; Янковский В.Э., </w:t>
      </w:r>
      <w:proofErr w:type="spellStart"/>
      <w:r w:rsidRPr="00541ACD">
        <w:rPr>
          <w:rFonts w:ascii="Times New Roman" w:eastAsia="Times New Roman" w:hAnsi="Times New Roman" w:cs="Times New Roman"/>
          <w:sz w:val="28"/>
          <w:szCs w:val="28"/>
        </w:rPr>
        <w:t>Клевно</w:t>
      </w:r>
      <w:proofErr w:type="spellEnd"/>
      <w:r w:rsidRPr="00541ACD">
        <w:rPr>
          <w:rFonts w:ascii="Times New Roman" w:eastAsia="Times New Roman" w:hAnsi="Times New Roman" w:cs="Times New Roman"/>
          <w:sz w:val="28"/>
          <w:szCs w:val="28"/>
        </w:rPr>
        <w:t xml:space="preserve"> В.А., 1991; </w:t>
      </w:r>
      <w:proofErr w:type="spellStart"/>
      <w:r w:rsidRPr="00541ACD">
        <w:rPr>
          <w:rFonts w:ascii="Times New Roman" w:eastAsia="Times New Roman" w:hAnsi="Times New Roman" w:cs="Times New Roman"/>
          <w:sz w:val="28"/>
          <w:szCs w:val="28"/>
          <w:lang w:val="en-US"/>
        </w:rPr>
        <w:t>Baldium</w:t>
      </w:r>
      <w:proofErr w:type="spellEnd"/>
      <w:r w:rsidRPr="00541ACD">
        <w:rPr>
          <w:rFonts w:ascii="Times New Roman" w:eastAsia="Times New Roman" w:hAnsi="Times New Roman" w:cs="Times New Roman"/>
          <w:sz w:val="28"/>
          <w:szCs w:val="28"/>
        </w:rPr>
        <w:t xml:space="preserve"> </w:t>
      </w:r>
      <w:r w:rsidRPr="00541ACD">
        <w:rPr>
          <w:rFonts w:ascii="Times New Roman" w:eastAsia="Times New Roman" w:hAnsi="Times New Roman" w:cs="Times New Roman"/>
          <w:sz w:val="28"/>
          <w:szCs w:val="28"/>
          <w:lang w:val="en-US"/>
        </w:rPr>
        <w:t>F</w:t>
      </w:r>
      <w:r w:rsidRPr="00541ACD">
        <w:rPr>
          <w:rFonts w:ascii="Times New Roman" w:eastAsia="Times New Roman" w:hAnsi="Times New Roman" w:cs="Times New Roman"/>
          <w:sz w:val="28"/>
          <w:szCs w:val="28"/>
        </w:rPr>
        <w:t xml:space="preserve">., </w:t>
      </w:r>
      <w:proofErr w:type="spellStart"/>
      <w:r w:rsidRPr="00541ACD">
        <w:rPr>
          <w:rFonts w:ascii="Times New Roman" w:eastAsia="Times New Roman" w:hAnsi="Times New Roman" w:cs="Times New Roman"/>
          <w:sz w:val="28"/>
          <w:szCs w:val="28"/>
          <w:lang w:val="en-US"/>
        </w:rPr>
        <w:t>Ropohl</w:t>
      </w:r>
      <w:proofErr w:type="spellEnd"/>
      <w:r w:rsidRPr="00541ACD">
        <w:rPr>
          <w:rFonts w:ascii="Times New Roman" w:eastAsia="Times New Roman" w:hAnsi="Times New Roman" w:cs="Times New Roman"/>
          <w:sz w:val="28"/>
          <w:szCs w:val="28"/>
        </w:rPr>
        <w:t xml:space="preserve"> </w:t>
      </w:r>
      <w:r w:rsidRPr="00541ACD">
        <w:rPr>
          <w:rFonts w:ascii="Times New Roman" w:eastAsia="Times New Roman" w:hAnsi="Times New Roman" w:cs="Times New Roman"/>
          <w:sz w:val="28"/>
          <w:szCs w:val="28"/>
          <w:lang w:val="en-US"/>
        </w:rPr>
        <w:t>Dirk</w:t>
      </w:r>
      <w:r w:rsidRPr="00541ACD">
        <w:rPr>
          <w:rFonts w:ascii="Times New Roman" w:eastAsia="Times New Roman" w:hAnsi="Times New Roman" w:cs="Times New Roman"/>
          <w:sz w:val="28"/>
          <w:szCs w:val="28"/>
        </w:rPr>
        <w:t xml:space="preserve">, 1983; </w:t>
      </w:r>
      <w:r w:rsidRPr="00541ACD">
        <w:rPr>
          <w:rFonts w:ascii="Times New Roman" w:eastAsia="Times New Roman" w:hAnsi="Times New Roman" w:cs="Times New Roman"/>
          <w:sz w:val="28"/>
          <w:szCs w:val="28"/>
          <w:lang w:val="en-US"/>
        </w:rPr>
        <w:t>Polson</w:t>
      </w:r>
      <w:r w:rsidRPr="00541ACD">
        <w:rPr>
          <w:rFonts w:ascii="Times New Roman" w:eastAsia="Times New Roman" w:hAnsi="Times New Roman" w:cs="Times New Roman"/>
          <w:sz w:val="28"/>
          <w:szCs w:val="28"/>
        </w:rPr>
        <w:t xml:space="preserve"> </w:t>
      </w:r>
      <w:r w:rsidRPr="00541ACD">
        <w:rPr>
          <w:rFonts w:ascii="Times New Roman" w:eastAsia="Times New Roman" w:hAnsi="Times New Roman" w:cs="Times New Roman"/>
          <w:sz w:val="28"/>
          <w:szCs w:val="28"/>
          <w:lang w:val="en-US"/>
        </w:rPr>
        <w:t>C</w:t>
      </w:r>
      <w:r w:rsidRPr="00541ACD">
        <w:rPr>
          <w:rFonts w:ascii="Times New Roman" w:eastAsia="Times New Roman" w:hAnsi="Times New Roman" w:cs="Times New Roman"/>
          <w:sz w:val="28"/>
          <w:szCs w:val="28"/>
        </w:rPr>
        <w:t>.</w:t>
      </w:r>
      <w:r w:rsidRPr="00541ACD">
        <w:rPr>
          <w:rFonts w:ascii="Times New Roman" w:eastAsia="Times New Roman" w:hAnsi="Times New Roman" w:cs="Times New Roman"/>
          <w:sz w:val="28"/>
          <w:szCs w:val="28"/>
          <w:lang w:val="en-US"/>
        </w:rPr>
        <w:t>J</w:t>
      </w:r>
      <w:r w:rsidRPr="00541ACD">
        <w:rPr>
          <w:rFonts w:ascii="Times New Roman" w:eastAsia="Times New Roman" w:hAnsi="Times New Roman" w:cs="Times New Roman"/>
          <w:sz w:val="28"/>
          <w:szCs w:val="28"/>
        </w:rPr>
        <w:t>., 1965)</w:t>
      </w:r>
      <w:r w:rsidRPr="00541ACD">
        <w:rPr>
          <w:rFonts w:ascii="Times New Roman" w:hAnsi="Times New Roman" w:cs="Times New Roman"/>
          <w:sz w:val="28"/>
          <w:szCs w:val="28"/>
        </w:rPr>
        <w:t xml:space="preserve"> [6]</w:t>
      </w:r>
      <w:r w:rsidRPr="00541ACD">
        <w:rPr>
          <w:rFonts w:ascii="Times New Roman" w:eastAsia="Times New Roman" w:hAnsi="Times New Roman" w:cs="Times New Roman"/>
          <w:sz w:val="28"/>
          <w:szCs w:val="28"/>
        </w:rPr>
        <w:t>.</w:t>
      </w:r>
    </w:p>
    <w:p w:rsidR="000415D8" w:rsidRPr="00541ACD" w:rsidRDefault="000415D8" w:rsidP="00541ACD">
      <w:pPr>
        <w:shd w:val="clear" w:color="auto" w:fill="FFFFFF"/>
        <w:spacing w:after="0" w:line="360" w:lineRule="auto"/>
        <w:ind w:firstLine="709"/>
        <w:jc w:val="both"/>
        <w:rPr>
          <w:rFonts w:ascii="Times New Roman" w:eastAsia="Times New Roman" w:hAnsi="Times New Roman" w:cs="Times New Roman"/>
          <w:sz w:val="28"/>
          <w:szCs w:val="28"/>
        </w:rPr>
      </w:pPr>
      <w:r w:rsidRPr="00541ACD">
        <w:rPr>
          <w:rFonts w:ascii="Times New Roman" w:eastAsia="Times New Roman" w:hAnsi="Times New Roman" w:cs="Times New Roman"/>
          <w:sz w:val="28"/>
          <w:szCs w:val="28"/>
        </w:rPr>
        <w:t xml:space="preserve">Было показано, что </w:t>
      </w:r>
      <w:proofErr w:type="spellStart"/>
      <w:r w:rsidRPr="00541ACD">
        <w:rPr>
          <w:rFonts w:ascii="Times New Roman" w:eastAsia="Times New Roman" w:hAnsi="Times New Roman" w:cs="Times New Roman"/>
          <w:sz w:val="28"/>
          <w:szCs w:val="28"/>
        </w:rPr>
        <w:t>анизотропность</w:t>
      </w:r>
      <w:proofErr w:type="spellEnd"/>
      <w:r w:rsidRPr="00541ACD">
        <w:rPr>
          <w:rFonts w:ascii="Times New Roman" w:eastAsia="Times New Roman" w:hAnsi="Times New Roman" w:cs="Times New Roman"/>
          <w:sz w:val="28"/>
          <w:szCs w:val="28"/>
        </w:rPr>
        <w:t xml:space="preserve"> кости также влияет на морфологию повреждений, отражаясь на возможностях идентификации </w:t>
      </w:r>
      <w:proofErr w:type="spellStart"/>
      <w:r w:rsidRPr="00541ACD">
        <w:rPr>
          <w:rFonts w:ascii="Times New Roman" w:eastAsia="Times New Roman" w:hAnsi="Times New Roman" w:cs="Times New Roman"/>
          <w:sz w:val="28"/>
          <w:szCs w:val="28"/>
        </w:rPr>
        <w:t>следообразующих</w:t>
      </w:r>
      <w:proofErr w:type="spellEnd"/>
      <w:r w:rsidRPr="00541ACD">
        <w:rPr>
          <w:rFonts w:ascii="Times New Roman" w:eastAsia="Times New Roman" w:hAnsi="Times New Roman" w:cs="Times New Roman"/>
          <w:sz w:val="28"/>
          <w:szCs w:val="28"/>
        </w:rPr>
        <w:t xml:space="preserve"> объектов. При этом наиболее информативны повреждения губчатых костей, наименее информативны повреждения диафизов длинных трубчатых костей. Повреждения плоских костей имеют сильную зависимость от направлений слоистости. Также было показано влияние на морфологическую картину разрушения </w:t>
      </w:r>
      <w:r w:rsidRPr="00541ACD">
        <w:rPr>
          <w:rFonts w:ascii="Times New Roman" w:eastAsia="Times New Roman" w:hAnsi="Times New Roman" w:cs="Times New Roman"/>
          <w:spacing w:val="-1"/>
          <w:sz w:val="28"/>
          <w:szCs w:val="28"/>
        </w:rPr>
        <w:t xml:space="preserve">толщины и выраженности каждого слоя костной ткани (компакты и/или губчатого </w:t>
      </w:r>
      <w:r w:rsidRPr="00541ACD">
        <w:rPr>
          <w:rFonts w:ascii="Times New Roman" w:eastAsia="Times New Roman" w:hAnsi="Times New Roman" w:cs="Times New Roman"/>
          <w:sz w:val="28"/>
          <w:szCs w:val="28"/>
        </w:rPr>
        <w:t xml:space="preserve">вещества) [1-5, 7]. </w:t>
      </w:r>
    </w:p>
    <w:p w:rsidR="000415D8" w:rsidRPr="00541ACD" w:rsidRDefault="000415D8" w:rsidP="00541ACD">
      <w:pPr>
        <w:shd w:val="clear" w:color="auto" w:fill="FFFFFF"/>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lastRenderedPageBreak/>
        <w:t xml:space="preserve">Изучение литературы показало, что вопрос морфологии колото-резаных повреждений разработан </w:t>
      </w:r>
      <w:proofErr w:type="gramStart"/>
      <w:r w:rsidRPr="00541ACD">
        <w:rPr>
          <w:rFonts w:ascii="Times New Roman" w:hAnsi="Times New Roman" w:cs="Times New Roman"/>
          <w:sz w:val="28"/>
          <w:szCs w:val="28"/>
        </w:rPr>
        <w:t>недостаточно, несмотря на то, что</w:t>
      </w:r>
      <w:proofErr w:type="gramEnd"/>
      <w:r w:rsidRPr="00541ACD">
        <w:rPr>
          <w:rFonts w:ascii="Times New Roman" w:hAnsi="Times New Roman" w:cs="Times New Roman"/>
          <w:sz w:val="28"/>
          <w:szCs w:val="28"/>
        </w:rPr>
        <w:t xml:space="preserve"> данный вид повреждений значительно освещен в многочисленных работах. До настоящего времени вопрос влияния обушковой части клинка на морфологию колото-резаных повреждений костной ткани, и, в частности, плоских костей, не изучался.</w:t>
      </w:r>
    </w:p>
    <w:p w:rsidR="000415D8" w:rsidRPr="00541ACD" w:rsidRDefault="000415D8" w:rsidP="00541ACD">
      <w:pPr>
        <w:shd w:val="clear" w:color="auto" w:fill="FFFFFF"/>
        <w:spacing w:after="0" w:line="360" w:lineRule="auto"/>
        <w:ind w:firstLine="709"/>
        <w:jc w:val="both"/>
        <w:rPr>
          <w:rFonts w:ascii="Times New Roman" w:hAnsi="Times New Roman" w:cs="Times New Roman"/>
          <w:sz w:val="28"/>
          <w:szCs w:val="28"/>
        </w:rPr>
      </w:pPr>
      <w:r w:rsidRPr="00541ACD">
        <w:rPr>
          <w:rFonts w:ascii="Times New Roman" w:eastAsia="Times New Roman" w:hAnsi="Times New Roman" w:cs="Times New Roman"/>
          <w:sz w:val="28"/>
          <w:szCs w:val="28"/>
        </w:rPr>
        <w:t xml:space="preserve">Необходимость решения конкретных экспертных вопросов при исследовании колото-резаных повреждений, в том числе костной ткани, и отсутствие данных литературы, касающихся влияния на морфологические особенности </w:t>
      </w:r>
      <w:r w:rsidRPr="00541ACD">
        <w:rPr>
          <w:rFonts w:ascii="Times New Roman" w:hAnsi="Times New Roman" w:cs="Times New Roman"/>
          <w:sz w:val="28"/>
          <w:szCs w:val="28"/>
        </w:rPr>
        <w:t xml:space="preserve">повреждений воздействия клинком ножа с различной толщиной обуха </w:t>
      </w:r>
      <w:r w:rsidRPr="00541ACD">
        <w:rPr>
          <w:rFonts w:ascii="Times New Roman" w:eastAsia="Times New Roman" w:hAnsi="Times New Roman" w:cs="Times New Roman"/>
          <w:sz w:val="28"/>
          <w:szCs w:val="28"/>
        </w:rPr>
        <w:t xml:space="preserve">определяют </w:t>
      </w:r>
      <w:r w:rsidRPr="00541ACD">
        <w:rPr>
          <w:rFonts w:ascii="Times New Roman" w:hAnsi="Times New Roman" w:cs="Times New Roman"/>
          <w:sz w:val="28"/>
          <w:szCs w:val="28"/>
        </w:rPr>
        <w:t xml:space="preserve">перспективы </w:t>
      </w:r>
      <w:r w:rsidRPr="00541ACD">
        <w:rPr>
          <w:rFonts w:ascii="Times New Roman" w:eastAsia="Times New Roman" w:hAnsi="Times New Roman" w:cs="Times New Roman"/>
          <w:sz w:val="28"/>
          <w:szCs w:val="28"/>
        </w:rPr>
        <w:t>экспериментального исследования данной проблемы, ее теоретические и практические значения.</w:t>
      </w:r>
    </w:p>
    <w:p w:rsidR="000415D8" w:rsidRDefault="000415D8"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Предполагаем, что различная толщина обуха клинка ножа должна отображаться в виде индивидуальных морфологических признаков колото-резаных повреждений костей.</w:t>
      </w:r>
    </w:p>
    <w:p w:rsidR="00A9198E" w:rsidRPr="00541ACD" w:rsidRDefault="00A9198E" w:rsidP="00541ACD">
      <w:pPr>
        <w:spacing w:after="0" w:line="360" w:lineRule="auto"/>
        <w:ind w:firstLine="709"/>
        <w:jc w:val="both"/>
        <w:rPr>
          <w:rFonts w:ascii="Times New Roman" w:hAnsi="Times New Roman" w:cs="Times New Roman"/>
          <w:sz w:val="28"/>
          <w:szCs w:val="28"/>
        </w:rPr>
      </w:pPr>
    </w:p>
    <w:p w:rsidR="000415D8" w:rsidRPr="00A9198E" w:rsidRDefault="000415D8" w:rsidP="00541ACD">
      <w:pPr>
        <w:spacing w:after="0" w:line="360" w:lineRule="auto"/>
        <w:ind w:firstLine="709"/>
        <w:jc w:val="both"/>
        <w:rPr>
          <w:rFonts w:ascii="Times New Roman" w:hAnsi="Times New Roman" w:cs="Times New Roman"/>
          <w:b/>
          <w:sz w:val="28"/>
          <w:szCs w:val="28"/>
        </w:rPr>
      </w:pPr>
      <w:r w:rsidRPr="00A9198E">
        <w:rPr>
          <w:rFonts w:ascii="Times New Roman" w:hAnsi="Times New Roman" w:cs="Times New Roman"/>
          <w:b/>
          <w:sz w:val="28"/>
          <w:szCs w:val="28"/>
        </w:rPr>
        <w:t>Список литературы:</w:t>
      </w:r>
    </w:p>
    <w:p w:rsidR="000415D8" w:rsidRPr="00A9198E" w:rsidRDefault="000415D8" w:rsidP="008E1A39">
      <w:pPr>
        <w:pStyle w:val="a4"/>
        <w:widowControl/>
        <w:numPr>
          <w:ilvl w:val="0"/>
          <w:numId w:val="37"/>
        </w:numPr>
        <w:shd w:val="clear" w:color="auto" w:fill="FFFFFF"/>
        <w:suppressAutoHyphens w:val="0"/>
        <w:spacing w:after="0" w:line="360" w:lineRule="auto"/>
        <w:jc w:val="both"/>
        <w:rPr>
          <w:sz w:val="28"/>
          <w:szCs w:val="28"/>
        </w:rPr>
      </w:pPr>
      <w:r w:rsidRPr="00A9198E">
        <w:rPr>
          <w:sz w:val="28"/>
          <w:szCs w:val="28"/>
        </w:rPr>
        <w:t xml:space="preserve">Кислов М. А. Морфология и механика разрушения костной ткани под действием колюще-режущих орудий: </w:t>
      </w:r>
      <w:proofErr w:type="spellStart"/>
      <w:r w:rsidRPr="00A9198E">
        <w:rPr>
          <w:sz w:val="28"/>
          <w:szCs w:val="28"/>
        </w:rPr>
        <w:t>Автореф</w:t>
      </w:r>
      <w:proofErr w:type="spellEnd"/>
      <w:r w:rsidRPr="00A9198E">
        <w:rPr>
          <w:sz w:val="28"/>
          <w:szCs w:val="28"/>
        </w:rPr>
        <w:t xml:space="preserve">. </w:t>
      </w:r>
      <w:proofErr w:type="spellStart"/>
      <w:r w:rsidRPr="00A9198E">
        <w:rPr>
          <w:sz w:val="28"/>
          <w:szCs w:val="28"/>
        </w:rPr>
        <w:t>дис</w:t>
      </w:r>
      <w:proofErr w:type="spellEnd"/>
      <w:r w:rsidRPr="00A9198E">
        <w:rPr>
          <w:sz w:val="28"/>
          <w:szCs w:val="28"/>
        </w:rPr>
        <w:t>. док. мед. наук. - М., 2016. – С 149.</w:t>
      </w:r>
    </w:p>
    <w:p w:rsidR="000415D8" w:rsidRPr="008E1A39" w:rsidRDefault="000415D8" w:rsidP="008E1A39">
      <w:pPr>
        <w:pStyle w:val="a4"/>
        <w:numPr>
          <w:ilvl w:val="0"/>
          <w:numId w:val="37"/>
        </w:numPr>
        <w:shd w:val="clear" w:color="auto" w:fill="FFFFFF"/>
        <w:tabs>
          <w:tab w:val="left" w:pos="1166"/>
        </w:tabs>
        <w:spacing w:after="0" w:line="360" w:lineRule="auto"/>
        <w:jc w:val="both"/>
        <w:rPr>
          <w:spacing w:val="-3"/>
          <w:sz w:val="28"/>
          <w:szCs w:val="28"/>
        </w:rPr>
      </w:pPr>
      <w:r w:rsidRPr="008E1A39">
        <w:rPr>
          <w:sz w:val="28"/>
          <w:szCs w:val="28"/>
        </w:rPr>
        <w:t>Кислов М. А. Идентификация колюще-режущих орудий в случаях повреждений плоских костей // Эксперт-криминалист. - 2016. - № 2. – С. 6-9.</w:t>
      </w:r>
    </w:p>
    <w:p w:rsidR="008E1A39" w:rsidRPr="008E1A39" w:rsidRDefault="000415D8" w:rsidP="008E1A39">
      <w:pPr>
        <w:pStyle w:val="a4"/>
        <w:numPr>
          <w:ilvl w:val="0"/>
          <w:numId w:val="37"/>
        </w:numPr>
        <w:shd w:val="clear" w:color="auto" w:fill="FFFFFF"/>
        <w:tabs>
          <w:tab w:val="left" w:pos="1210"/>
        </w:tabs>
        <w:spacing w:after="0" w:line="360" w:lineRule="auto"/>
        <w:jc w:val="both"/>
        <w:rPr>
          <w:sz w:val="28"/>
          <w:szCs w:val="28"/>
        </w:rPr>
      </w:pPr>
      <w:r w:rsidRPr="008E1A39">
        <w:rPr>
          <w:sz w:val="28"/>
          <w:szCs w:val="28"/>
        </w:rPr>
        <w:t>Кислов М. А. Использование метода конечных элементов для прогнозирования разрушения колото-резаных повреждений плоских костей / М. А. Кислов, С. В. Леонов // Мед. экспертиза и право. - 2016. - №. 3 – С. 36-40</w:t>
      </w:r>
    </w:p>
    <w:p w:rsidR="008E1A39" w:rsidRPr="008E1A39" w:rsidRDefault="000415D8" w:rsidP="008E1A39">
      <w:pPr>
        <w:pStyle w:val="a4"/>
        <w:numPr>
          <w:ilvl w:val="0"/>
          <w:numId w:val="37"/>
        </w:numPr>
        <w:shd w:val="clear" w:color="auto" w:fill="FFFFFF"/>
        <w:tabs>
          <w:tab w:val="left" w:pos="1210"/>
        </w:tabs>
        <w:spacing w:after="0" w:line="360" w:lineRule="auto"/>
        <w:jc w:val="both"/>
        <w:rPr>
          <w:sz w:val="28"/>
          <w:szCs w:val="28"/>
        </w:rPr>
      </w:pPr>
      <w:r w:rsidRPr="008E1A39">
        <w:rPr>
          <w:sz w:val="28"/>
          <w:szCs w:val="28"/>
        </w:rPr>
        <w:t xml:space="preserve">Кислов М.А. Прогнозирование разрушения колото-резаных повреждений плоских костей с учетом математического моделирования методом конечных элементов // Системный анализ и </w:t>
      </w:r>
      <w:r w:rsidRPr="008E1A39">
        <w:rPr>
          <w:sz w:val="28"/>
          <w:szCs w:val="28"/>
        </w:rPr>
        <w:lastRenderedPageBreak/>
        <w:t>управление в биомедицинских системах. – Москва, 2015. – Т.14. - №2. – С. 303-307</w:t>
      </w:r>
    </w:p>
    <w:p w:rsidR="000415D8" w:rsidRPr="008E1A39" w:rsidRDefault="000415D8" w:rsidP="008E1A39">
      <w:pPr>
        <w:pStyle w:val="a4"/>
        <w:numPr>
          <w:ilvl w:val="0"/>
          <w:numId w:val="37"/>
        </w:numPr>
        <w:shd w:val="clear" w:color="auto" w:fill="FFFFFF"/>
        <w:tabs>
          <w:tab w:val="left" w:pos="1210"/>
        </w:tabs>
        <w:spacing w:after="0" w:line="360" w:lineRule="auto"/>
        <w:jc w:val="both"/>
        <w:rPr>
          <w:sz w:val="28"/>
          <w:szCs w:val="28"/>
        </w:rPr>
      </w:pPr>
      <w:r w:rsidRPr="008E1A39">
        <w:rPr>
          <w:sz w:val="28"/>
          <w:szCs w:val="28"/>
        </w:rPr>
        <w:t xml:space="preserve">Кислов М.А. Использование трехмерного математического моделирования для прогнозирования разрушения в случаях колото-резаных повреждений плоских костей / М.А. Кислов, В.А. </w:t>
      </w:r>
      <w:proofErr w:type="spellStart"/>
      <w:r w:rsidRPr="008E1A39">
        <w:rPr>
          <w:sz w:val="28"/>
          <w:szCs w:val="28"/>
        </w:rPr>
        <w:t>Клевно</w:t>
      </w:r>
      <w:proofErr w:type="spellEnd"/>
      <w:r w:rsidRPr="008E1A39">
        <w:rPr>
          <w:sz w:val="28"/>
          <w:szCs w:val="28"/>
        </w:rPr>
        <w:t xml:space="preserve"> // Медицинская экспертиза и право. М, 2016. - №</w:t>
      </w:r>
      <w:r w:rsidRPr="008E1A39">
        <w:rPr>
          <w:color w:val="000000"/>
          <w:sz w:val="28"/>
          <w:szCs w:val="28"/>
        </w:rPr>
        <w:t>1. – С. 31-34</w:t>
      </w:r>
    </w:p>
    <w:p w:rsidR="000415D8" w:rsidRPr="008E1A39" w:rsidRDefault="000415D8" w:rsidP="008E1A39">
      <w:pPr>
        <w:pStyle w:val="a4"/>
        <w:numPr>
          <w:ilvl w:val="0"/>
          <w:numId w:val="37"/>
        </w:numPr>
        <w:shd w:val="clear" w:color="auto" w:fill="FFFFFF"/>
        <w:tabs>
          <w:tab w:val="left" w:pos="1210"/>
        </w:tabs>
        <w:spacing w:after="0" w:line="360" w:lineRule="auto"/>
        <w:jc w:val="both"/>
        <w:rPr>
          <w:sz w:val="28"/>
          <w:szCs w:val="28"/>
        </w:rPr>
      </w:pPr>
      <w:proofErr w:type="spellStart"/>
      <w:r w:rsidRPr="008E1A39">
        <w:rPr>
          <w:sz w:val="28"/>
          <w:szCs w:val="28"/>
        </w:rPr>
        <w:t>Клевно</w:t>
      </w:r>
      <w:proofErr w:type="spellEnd"/>
      <w:r w:rsidRPr="008E1A39">
        <w:rPr>
          <w:sz w:val="28"/>
          <w:szCs w:val="28"/>
        </w:rPr>
        <w:t xml:space="preserve"> В.А., Кислов М.А., Эрлих Э. Секционная техника и технологии исследования трупов: учебное пособие / авт.-сост. </w:t>
      </w:r>
      <w:proofErr w:type="spellStart"/>
      <w:r w:rsidRPr="008E1A39">
        <w:rPr>
          <w:sz w:val="28"/>
          <w:szCs w:val="28"/>
        </w:rPr>
        <w:t>Клевно</w:t>
      </w:r>
      <w:proofErr w:type="spellEnd"/>
      <w:r w:rsidRPr="008E1A39">
        <w:rPr>
          <w:sz w:val="28"/>
          <w:szCs w:val="28"/>
        </w:rPr>
        <w:t xml:space="preserve"> В.А., Кислов М.А., Эрлих Э. – М.: Ассоциация СМЭ, 2019. – 232 с., ил. ISBN 978-5-9905503-8-4.</w:t>
      </w:r>
    </w:p>
    <w:p w:rsidR="000415D8" w:rsidRPr="008E1A39" w:rsidRDefault="000415D8" w:rsidP="008E1A39">
      <w:pPr>
        <w:pStyle w:val="a4"/>
        <w:numPr>
          <w:ilvl w:val="0"/>
          <w:numId w:val="37"/>
        </w:numPr>
        <w:shd w:val="clear" w:color="auto" w:fill="FFFFFF"/>
        <w:tabs>
          <w:tab w:val="left" w:pos="1210"/>
        </w:tabs>
        <w:spacing w:after="0" w:line="360" w:lineRule="auto"/>
        <w:jc w:val="both"/>
        <w:rPr>
          <w:sz w:val="28"/>
          <w:szCs w:val="28"/>
        </w:rPr>
      </w:pPr>
      <w:r w:rsidRPr="008E1A39">
        <w:rPr>
          <w:sz w:val="28"/>
          <w:szCs w:val="28"/>
        </w:rPr>
        <w:t xml:space="preserve">Крупин К.Н. </w:t>
      </w:r>
      <w:r w:rsidRPr="008E1A39">
        <w:rPr>
          <w:color w:val="000000"/>
          <w:sz w:val="28"/>
          <w:szCs w:val="28"/>
          <w:shd w:val="clear" w:color="auto" w:fill="FFFFFF"/>
        </w:rPr>
        <w:t xml:space="preserve">Судебно-медицинская оценка морфологии колото-резаных ран, сформированных клинками ножей с различными дефектами острия: </w:t>
      </w:r>
      <w:proofErr w:type="spellStart"/>
      <w:r w:rsidRPr="008E1A39">
        <w:rPr>
          <w:color w:val="000000"/>
          <w:sz w:val="28"/>
          <w:szCs w:val="28"/>
          <w:shd w:val="clear" w:color="auto" w:fill="FFFFFF"/>
        </w:rPr>
        <w:t>дис</w:t>
      </w:r>
      <w:proofErr w:type="spellEnd"/>
      <w:r w:rsidRPr="008E1A39">
        <w:rPr>
          <w:color w:val="000000"/>
          <w:sz w:val="28"/>
          <w:szCs w:val="28"/>
          <w:shd w:val="clear" w:color="auto" w:fill="FFFFFF"/>
        </w:rPr>
        <w:t>. … канд. мед. наук. – М., 2015. – С. 16</w:t>
      </w:r>
    </w:p>
    <w:p w:rsidR="000415D8" w:rsidRPr="008E1A39" w:rsidRDefault="000415D8" w:rsidP="008E1A39">
      <w:pPr>
        <w:pStyle w:val="a4"/>
        <w:numPr>
          <w:ilvl w:val="0"/>
          <w:numId w:val="37"/>
        </w:numPr>
        <w:shd w:val="clear" w:color="auto" w:fill="FFFFFF"/>
        <w:autoSpaceDE w:val="0"/>
        <w:autoSpaceDN w:val="0"/>
        <w:adjustRightInd w:val="0"/>
        <w:spacing w:after="0" w:line="360" w:lineRule="auto"/>
        <w:jc w:val="both"/>
        <w:rPr>
          <w:sz w:val="28"/>
          <w:szCs w:val="28"/>
        </w:rPr>
      </w:pPr>
      <w:proofErr w:type="spellStart"/>
      <w:r w:rsidRPr="008E1A39">
        <w:rPr>
          <w:sz w:val="28"/>
          <w:szCs w:val="28"/>
        </w:rPr>
        <w:t>Коршенко</w:t>
      </w:r>
      <w:proofErr w:type="spellEnd"/>
      <w:r w:rsidRPr="008E1A39">
        <w:rPr>
          <w:sz w:val="28"/>
          <w:szCs w:val="28"/>
        </w:rPr>
        <w:t xml:space="preserve"> Д.М. Судебно-медицинская оценка остроты ребер обуха колюще-режущего предмета: </w:t>
      </w:r>
      <w:proofErr w:type="spellStart"/>
      <w:r w:rsidRPr="008E1A39">
        <w:rPr>
          <w:sz w:val="28"/>
          <w:szCs w:val="28"/>
        </w:rPr>
        <w:t>Автореф</w:t>
      </w:r>
      <w:proofErr w:type="spellEnd"/>
      <w:r w:rsidRPr="008E1A39">
        <w:rPr>
          <w:sz w:val="28"/>
          <w:szCs w:val="28"/>
        </w:rPr>
        <w:t xml:space="preserve">. </w:t>
      </w:r>
      <w:proofErr w:type="spellStart"/>
      <w:r w:rsidRPr="008E1A39">
        <w:rPr>
          <w:sz w:val="28"/>
          <w:szCs w:val="28"/>
        </w:rPr>
        <w:t>дис</w:t>
      </w:r>
      <w:proofErr w:type="spellEnd"/>
      <w:r w:rsidRPr="008E1A39">
        <w:rPr>
          <w:sz w:val="28"/>
          <w:szCs w:val="28"/>
        </w:rPr>
        <w:t>. канд. мед. наук. - М., 2011.- С 18.</w:t>
      </w:r>
    </w:p>
    <w:p w:rsidR="00A9198E" w:rsidRPr="00A9198E" w:rsidRDefault="00A9198E" w:rsidP="0023718F">
      <w:pPr>
        <w:widowControl w:val="0"/>
        <w:shd w:val="clear" w:color="auto" w:fill="FFFFFF"/>
        <w:autoSpaceDE w:val="0"/>
        <w:autoSpaceDN w:val="0"/>
        <w:adjustRightInd w:val="0"/>
        <w:spacing w:after="0" w:line="360" w:lineRule="auto"/>
        <w:rPr>
          <w:rFonts w:ascii="Times New Roman" w:hAnsi="Times New Roman" w:cs="Times New Roman"/>
          <w:spacing w:val="-4"/>
          <w:sz w:val="28"/>
          <w:szCs w:val="28"/>
        </w:rPr>
      </w:pPr>
    </w:p>
    <w:p w:rsidR="000415D8" w:rsidRPr="003D4964" w:rsidRDefault="00DC12AE" w:rsidP="0023718F">
      <w:pPr>
        <w:pStyle w:val="1"/>
        <w:spacing w:before="0" w:beforeAutospacing="0" w:after="0" w:afterAutospacing="0"/>
        <w:jc w:val="center"/>
        <w:rPr>
          <w:sz w:val="32"/>
          <w:szCs w:val="32"/>
        </w:rPr>
      </w:pPr>
      <w:bookmarkStart w:id="47" w:name="_Toc25776573"/>
      <w:r w:rsidRPr="00817E5C">
        <w:rPr>
          <w:sz w:val="32"/>
          <w:szCs w:val="32"/>
        </w:rPr>
        <w:t>ИСПОЛЬЗОВАНИЕ 3-Х МЕРНОГО МАТЕМАТИЧЕСКОГО МОДЕЛИРОВАНИЯ В СЛУЧАЯХ ПЕРЕЛОМОВ КОСТЕЙ СКЕЛЕТА.</w:t>
      </w:r>
      <w:bookmarkEnd w:id="47"/>
    </w:p>
    <w:p w:rsidR="000415D8" w:rsidRPr="00817E5C" w:rsidRDefault="000415D8" w:rsidP="00817E5C">
      <w:pPr>
        <w:pStyle w:val="1"/>
        <w:jc w:val="right"/>
        <w:rPr>
          <w:i/>
          <w:iCs/>
          <w:sz w:val="28"/>
          <w:szCs w:val="28"/>
        </w:rPr>
      </w:pPr>
      <w:bookmarkStart w:id="48" w:name="_Toc25776574"/>
      <w:r w:rsidRPr="00817E5C">
        <w:rPr>
          <w:i/>
          <w:iCs/>
          <w:sz w:val="28"/>
          <w:szCs w:val="28"/>
        </w:rPr>
        <w:t>Кислов М.А., Русакова Т.В.</w:t>
      </w:r>
      <w:bookmarkEnd w:id="48"/>
      <w:r w:rsidRPr="00817E5C">
        <w:rPr>
          <w:i/>
          <w:iCs/>
          <w:sz w:val="28"/>
          <w:szCs w:val="28"/>
        </w:rPr>
        <w:t xml:space="preserve"> </w:t>
      </w:r>
    </w:p>
    <w:p w:rsidR="000415D8" w:rsidRPr="00817E5C" w:rsidRDefault="000415D8" w:rsidP="00817E5C">
      <w:pPr>
        <w:spacing w:after="0" w:line="360" w:lineRule="auto"/>
        <w:ind w:firstLine="709"/>
        <w:contextualSpacing/>
        <w:jc w:val="right"/>
        <w:rPr>
          <w:rFonts w:ascii="Times New Roman" w:hAnsi="Times New Roman" w:cs="Times New Roman"/>
          <w:i/>
          <w:sz w:val="28"/>
          <w:szCs w:val="28"/>
        </w:rPr>
      </w:pPr>
      <w:r w:rsidRPr="00A9198E">
        <w:rPr>
          <w:rFonts w:ascii="Times New Roman" w:hAnsi="Times New Roman" w:cs="Times New Roman"/>
          <w:i/>
          <w:sz w:val="28"/>
          <w:szCs w:val="28"/>
        </w:rPr>
        <w:t>ГБУЗ МО «Бюро СМЭ», Москва</w:t>
      </w:r>
      <w:r w:rsidR="00817E5C">
        <w:rPr>
          <w:rFonts w:ascii="Times New Roman" w:hAnsi="Times New Roman" w:cs="Times New Roman"/>
          <w:i/>
          <w:sz w:val="28"/>
          <w:szCs w:val="28"/>
        </w:rPr>
        <w:t>, Россия.</w:t>
      </w:r>
    </w:p>
    <w:p w:rsidR="00817E5C" w:rsidRDefault="00817E5C" w:rsidP="00541ACD">
      <w:pPr>
        <w:pStyle w:val="1"/>
        <w:spacing w:before="0" w:beforeAutospacing="0" w:after="0" w:afterAutospacing="0" w:line="360" w:lineRule="auto"/>
        <w:ind w:firstLine="709"/>
        <w:jc w:val="both"/>
        <w:rPr>
          <w:rFonts w:eastAsiaTheme="minorHAnsi"/>
          <w:b w:val="0"/>
          <w:bCs w:val="0"/>
          <w:sz w:val="28"/>
          <w:szCs w:val="28"/>
        </w:rPr>
      </w:pPr>
    </w:p>
    <w:p w:rsidR="000415D8" w:rsidRPr="00541ACD" w:rsidRDefault="000415D8" w:rsidP="00541ACD">
      <w:pPr>
        <w:pStyle w:val="1"/>
        <w:spacing w:before="0" w:beforeAutospacing="0" w:after="0" w:afterAutospacing="0" w:line="360" w:lineRule="auto"/>
        <w:ind w:firstLine="709"/>
        <w:jc w:val="both"/>
        <w:rPr>
          <w:rFonts w:eastAsiaTheme="minorHAnsi"/>
          <w:b w:val="0"/>
          <w:bCs w:val="0"/>
          <w:sz w:val="28"/>
          <w:szCs w:val="28"/>
        </w:rPr>
      </w:pPr>
      <w:bookmarkStart w:id="49" w:name="_Toc25776575"/>
      <w:r w:rsidRPr="00541ACD">
        <w:rPr>
          <w:rFonts w:eastAsiaTheme="minorHAnsi"/>
          <w:b w:val="0"/>
          <w:bCs w:val="0"/>
          <w:sz w:val="28"/>
          <w:szCs w:val="28"/>
        </w:rPr>
        <w:t xml:space="preserve">Успехи современной медицины в значительной мере обусловлены использованием в медицинских исследованиях достижений естественных наук. Так, на протяжении многих лет в области травматологии ведутся работы, которые перекликаются с механикой деформируемого тела. Доказано, что процесс разрушения костных объектов развивается по общим законам разрушения твердых (композитных) материалов, отчетливо отражающиеся на поверхности перелома (излома) – двух поверхностях, </w:t>
      </w:r>
      <w:r w:rsidRPr="00541ACD">
        <w:rPr>
          <w:rFonts w:eastAsiaTheme="minorHAnsi"/>
          <w:b w:val="0"/>
          <w:bCs w:val="0"/>
          <w:sz w:val="28"/>
          <w:szCs w:val="28"/>
        </w:rPr>
        <w:lastRenderedPageBreak/>
        <w:t>образующихся при разъединении кости и отображающие характер ее разрушения.</w:t>
      </w:r>
      <w:bookmarkEnd w:id="49"/>
      <w:r w:rsidRPr="00541ACD">
        <w:rPr>
          <w:rFonts w:eastAsiaTheme="minorHAnsi"/>
          <w:b w:val="0"/>
          <w:bCs w:val="0"/>
          <w:sz w:val="28"/>
          <w:szCs w:val="28"/>
        </w:rPr>
        <w:t xml:space="preserve"> </w:t>
      </w:r>
    </w:p>
    <w:p w:rsidR="000415D8" w:rsidRPr="00541ACD" w:rsidRDefault="000415D8" w:rsidP="00541ACD">
      <w:pPr>
        <w:pStyle w:val="1"/>
        <w:spacing w:before="0" w:beforeAutospacing="0" w:after="0" w:afterAutospacing="0" w:line="360" w:lineRule="auto"/>
        <w:ind w:firstLine="709"/>
        <w:jc w:val="both"/>
        <w:rPr>
          <w:rFonts w:eastAsiaTheme="minorHAnsi"/>
          <w:b w:val="0"/>
          <w:bCs w:val="0"/>
          <w:sz w:val="28"/>
          <w:szCs w:val="28"/>
        </w:rPr>
      </w:pPr>
      <w:bookmarkStart w:id="50" w:name="_Toc25776576"/>
      <w:r w:rsidRPr="00541ACD">
        <w:rPr>
          <w:rFonts w:eastAsiaTheme="minorHAnsi"/>
          <w:b w:val="0"/>
          <w:bCs w:val="0"/>
          <w:sz w:val="28"/>
          <w:szCs w:val="28"/>
        </w:rPr>
        <w:t xml:space="preserve">Для диагностики механизма образования переломов и последующего отождествления травмирующего предмета, исследуют признаки, передающие характер разрушения кости, по ним определяют вид бывшей на месте перелома деформации, затем место приложения силы, вид и направление воздействия, особенности </w:t>
      </w:r>
      <w:proofErr w:type="spellStart"/>
      <w:r w:rsidRPr="00541ACD">
        <w:rPr>
          <w:rFonts w:eastAsiaTheme="minorHAnsi"/>
          <w:b w:val="0"/>
          <w:bCs w:val="0"/>
          <w:sz w:val="28"/>
          <w:szCs w:val="28"/>
        </w:rPr>
        <w:t>следообразующей</w:t>
      </w:r>
      <w:proofErr w:type="spellEnd"/>
      <w:r w:rsidRPr="00541ACD">
        <w:rPr>
          <w:rFonts w:eastAsiaTheme="minorHAnsi"/>
          <w:b w:val="0"/>
          <w:bCs w:val="0"/>
          <w:sz w:val="28"/>
          <w:szCs w:val="28"/>
        </w:rPr>
        <w:t xml:space="preserve"> поверхности. Таким образом, технические дисциплины также достаточно прочно вошли и в научную и практическую современную судебно-медицинскую экспертизу [1,2,3,4,5].</w:t>
      </w:r>
      <w:bookmarkEnd w:id="50"/>
    </w:p>
    <w:p w:rsidR="000415D8" w:rsidRPr="00541ACD" w:rsidRDefault="000415D8" w:rsidP="00541ACD">
      <w:pPr>
        <w:pStyle w:val="1"/>
        <w:spacing w:before="0" w:beforeAutospacing="0" w:after="0" w:afterAutospacing="0" w:line="360" w:lineRule="auto"/>
        <w:ind w:firstLine="709"/>
        <w:jc w:val="both"/>
        <w:rPr>
          <w:rFonts w:eastAsiaTheme="minorHAnsi"/>
          <w:b w:val="0"/>
          <w:bCs w:val="0"/>
          <w:sz w:val="28"/>
          <w:szCs w:val="28"/>
        </w:rPr>
      </w:pPr>
      <w:bookmarkStart w:id="51" w:name="_Toc25776577"/>
      <w:r w:rsidRPr="00541ACD">
        <w:rPr>
          <w:rFonts w:eastAsiaTheme="minorHAnsi"/>
          <w:b w:val="0"/>
          <w:bCs w:val="0"/>
          <w:sz w:val="28"/>
          <w:szCs w:val="28"/>
        </w:rPr>
        <w:t>Одним из важнейших инструментов извлечения новых научных знаний является математическое моделирование, открывающее перспективы для изучения многообразных связанных физико-математических процессов в органах и тканях человека.</w:t>
      </w:r>
      <w:bookmarkEnd w:id="51"/>
      <w:r w:rsidRPr="00541ACD">
        <w:rPr>
          <w:rFonts w:eastAsiaTheme="minorHAnsi"/>
          <w:b w:val="0"/>
          <w:bCs w:val="0"/>
          <w:sz w:val="28"/>
          <w:szCs w:val="28"/>
        </w:rPr>
        <w:t xml:space="preserve"> </w:t>
      </w:r>
    </w:p>
    <w:p w:rsidR="000415D8" w:rsidRPr="00541ACD" w:rsidRDefault="000415D8" w:rsidP="00541ACD">
      <w:pPr>
        <w:pStyle w:val="1"/>
        <w:spacing w:before="0" w:beforeAutospacing="0" w:after="0" w:afterAutospacing="0" w:line="360" w:lineRule="auto"/>
        <w:ind w:firstLine="709"/>
        <w:jc w:val="both"/>
        <w:rPr>
          <w:rFonts w:eastAsiaTheme="minorHAnsi"/>
          <w:b w:val="0"/>
          <w:bCs w:val="0"/>
          <w:sz w:val="28"/>
          <w:szCs w:val="28"/>
        </w:rPr>
      </w:pPr>
      <w:bookmarkStart w:id="52" w:name="_Toc25776578"/>
      <w:r w:rsidRPr="00541ACD">
        <w:rPr>
          <w:rFonts w:eastAsiaTheme="minorHAnsi"/>
          <w:b w:val="0"/>
          <w:bCs w:val="0"/>
          <w:sz w:val="28"/>
          <w:szCs w:val="28"/>
        </w:rPr>
        <w:t>В настоящее время в биофизике и судебной медицине все чаще стали применяться новейшие компьютерные технологии, трехмерное программное моделирование, математическое моделирование и т.д. Все большее распространение приобретают методы и программные продукты, позволяющие визуализировать физические процессы.</w:t>
      </w:r>
      <w:bookmarkEnd w:id="52"/>
      <w:r w:rsidRPr="00541ACD">
        <w:rPr>
          <w:rFonts w:eastAsiaTheme="minorHAnsi"/>
          <w:b w:val="0"/>
          <w:bCs w:val="0"/>
          <w:sz w:val="28"/>
          <w:szCs w:val="28"/>
        </w:rPr>
        <w:t xml:space="preserve"> </w:t>
      </w:r>
    </w:p>
    <w:p w:rsidR="000415D8" w:rsidRPr="00541ACD" w:rsidRDefault="000415D8" w:rsidP="00541ACD">
      <w:pPr>
        <w:pStyle w:val="1"/>
        <w:spacing w:before="0" w:beforeAutospacing="0" w:after="0" w:afterAutospacing="0" w:line="360" w:lineRule="auto"/>
        <w:ind w:firstLine="709"/>
        <w:jc w:val="both"/>
        <w:rPr>
          <w:rFonts w:eastAsiaTheme="minorHAnsi"/>
          <w:b w:val="0"/>
          <w:bCs w:val="0"/>
          <w:sz w:val="28"/>
          <w:szCs w:val="28"/>
        </w:rPr>
      </w:pPr>
      <w:bookmarkStart w:id="53" w:name="_Toc25776579"/>
      <w:r w:rsidRPr="00541ACD">
        <w:rPr>
          <w:rFonts w:eastAsiaTheme="minorHAnsi"/>
          <w:b w:val="0"/>
          <w:bCs w:val="0"/>
          <w:sz w:val="28"/>
          <w:szCs w:val="28"/>
        </w:rPr>
        <w:t>При этом применяются данные таких фундаментальных дисциплин, как физика и математика, используются понятия и законы механики деформированного твердого тела, теории резания материалов и др.</w:t>
      </w:r>
      <w:bookmarkEnd w:id="53"/>
      <w:r w:rsidRPr="00541ACD">
        <w:rPr>
          <w:rFonts w:eastAsiaTheme="minorHAnsi"/>
          <w:b w:val="0"/>
          <w:bCs w:val="0"/>
          <w:sz w:val="28"/>
          <w:szCs w:val="28"/>
        </w:rPr>
        <w:t xml:space="preserve"> </w:t>
      </w:r>
    </w:p>
    <w:p w:rsidR="000415D8" w:rsidRPr="00541ACD" w:rsidRDefault="000415D8" w:rsidP="00541ACD">
      <w:pPr>
        <w:pStyle w:val="1"/>
        <w:spacing w:before="0" w:beforeAutospacing="0" w:after="0" w:afterAutospacing="0" w:line="360" w:lineRule="auto"/>
        <w:ind w:firstLine="709"/>
        <w:jc w:val="both"/>
        <w:rPr>
          <w:rFonts w:eastAsiaTheme="minorHAnsi"/>
          <w:b w:val="0"/>
          <w:bCs w:val="0"/>
          <w:sz w:val="28"/>
          <w:szCs w:val="28"/>
        </w:rPr>
      </w:pPr>
      <w:bookmarkStart w:id="54" w:name="_Toc25776580"/>
      <w:r w:rsidRPr="00541ACD">
        <w:rPr>
          <w:rFonts w:eastAsiaTheme="minorHAnsi"/>
          <w:b w:val="0"/>
          <w:bCs w:val="0"/>
          <w:sz w:val="28"/>
          <w:szCs w:val="28"/>
        </w:rPr>
        <w:t xml:space="preserve">Так, для оценки распределения потоков газов в канале ствола оружия (и их визуализации), возникающих при выстреле из патрона, может использоваться метод конечно-элементного анализа (англ. </w:t>
      </w:r>
      <w:proofErr w:type="spellStart"/>
      <w:r w:rsidRPr="00541ACD">
        <w:rPr>
          <w:rFonts w:eastAsiaTheme="minorHAnsi"/>
          <w:b w:val="0"/>
          <w:bCs w:val="0"/>
          <w:sz w:val="28"/>
          <w:szCs w:val="28"/>
        </w:rPr>
        <w:t>Finite</w:t>
      </w:r>
      <w:proofErr w:type="spellEnd"/>
      <w:r w:rsidRPr="00541ACD">
        <w:rPr>
          <w:rFonts w:eastAsiaTheme="minorHAnsi"/>
          <w:b w:val="0"/>
          <w:bCs w:val="0"/>
          <w:sz w:val="28"/>
          <w:szCs w:val="28"/>
        </w:rPr>
        <w:t xml:space="preserve"> </w:t>
      </w:r>
      <w:proofErr w:type="spellStart"/>
      <w:r w:rsidRPr="00541ACD">
        <w:rPr>
          <w:rFonts w:eastAsiaTheme="minorHAnsi"/>
          <w:b w:val="0"/>
          <w:bCs w:val="0"/>
          <w:sz w:val="28"/>
          <w:szCs w:val="28"/>
        </w:rPr>
        <w:t>Element</w:t>
      </w:r>
      <w:proofErr w:type="spellEnd"/>
      <w:r w:rsidRPr="00541ACD">
        <w:rPr>
          <w:rFonts w:eastAsiaTheme="minorHAnsi"/>
          <w:b w:val="0"/>
          <w:bCs w:val="0"/>
          <w:sz w:val="28"/>
          <w:szCs w:val="28"/>
        </w:rPr>
        <w:t xml:space="preserve"> </w:t>
      </w:r>
      <w:proofErr w:type="spellStart"/>
      <w:r w:rsidRPr="00541ACD">
        <w:rPr>
          <w:rFonts w:eastAsiaTheme="minorHAnsi"/>
          <w:b w:val="0"/>
          <w:bCs w:val="0"/>
          <w:sz w:val="28"/>
          <w:szCs w:val="28"/>
        </w:rPr>
        <w:t>Analysis</w:t>
      </w:r>
      <w:proofErr w:type="spellEnd"/>
      <w:r w:rsidRPr="00541ACD">
        <w:rPr>
          <w:rFonts w:eastAsiaTheme="minorHAnsi"/>
          <w:b w:val="0"/>
          <w:bCs w:val="0"/>
          <w:sz w:val="28"/>
          <w:szCs w:val="28"/>
        </w:rPr>
        <w:t xml:space="preserve">, FEA), широко используемый при решении задач механики деформируемого твердого тела, электро- и магнитостатики, газодинамики, а также других областей физики. Конечно-элементный анализ основан на использовании математического метода конечных элементов [6,7]. Метод конечных элементов (МКЭ) – численный метод решения дифференциальных </w:t>
      </w:r>
      <w:r w:rsidRPr="00541ACD">
        <w:rPr>
          <w:rFonts w:eastAsiaTheme="minorHAnsi"/>
          <w:b w:val="0"/>
          <w:bCs w:val="0"/>
          <w:sz w:val="28"/>
          <w:szCs w:val="28"/>
        </w:rPr>
        <w:lastRenderedPageBreak/>
        <w:t>уравнений с частными производными, а также интегральных уравнений, возникающих при решении задач прикладной физики.</w:t>
      </w:r>
      <w:bookmarkEnd w:id="54"/>
    </w:p>
    <w:p w:rsidR="000415D8" w:rsidRPr="00541ACD" w:rsidRDefault="000415D8" w:rsidP="00541ACD">
      <w:pPr>
        <w:pStyle w:val="1"/>
        <w:spacing w:before="0" w:beforeAutospacing="0" w:after="0" w:afterAutospacing="0" w:line="360" w:lineRule="auto"/>
        <w:ind w:firstLine="709"/>
        <w:jc w:val="both"/>
        <w:rPr>
          <w:rFonts w:eastAsiaTheme="minorHAnsi"/>
          <w:b w:val="0"/>
          <w:bCs w:val="0"/>
          <w:sz w:val="28"/>
          <w:szCs w:val="28"/>
        </w:rPr>
      </w:pPr>
      <w:bookmarkStart w:id="55" w:name="_Toc25776581"/>
      <w:r w:rsidRPr="00541ACD">
        <w:rPr>
          <w:rFonts w:eastAsiaTheme="minorHAnsi"/>
          <w:b w:val="0"/>
          <w:bCs w:val="0"/>
          <w:sz w:val="28"/>
          <w:szCs w:val="28"/>
        </w:rPr>
        <w:t>В литературе среди исследований с конечными элементами, направленных на прогнозирование риска переломов костей, нет единого мнения о выборе критерия разрушения, который можно было бы принять для костной ткани. Использование критериев, основанных на напряжении, по-видимому, преобладает над критериями, основанными на деформации, в то время как основная биомеханика кости предлагает использовать параметры деформации для описания разрушения [8].</w:t>
      </w:r>
      <w:bookmarkEnd w:id="55"/>
      <w:r w:rsidRPr="00541ACD">
        <w:rPr>
          <w:rFonts w:eastAsiaTheme="minorHAnsi"/>
          <w:b w:val="0"/>
          <w:bCs w:val="0"/>
          <w:sz w:val="28"/>
          <w:szCs w:val="28"/>
        </w:rPr>
        <w:t> </w:t>
      </w:r>
    </w:p>
    <w:p w:rsidR="000415D8" w:rsidRPr="00541ACD" w:rsidRDefault="000415D8" w:rsidP="00541ACD">
      <w:pPr>
        <w:pStyle w:val="1"/>
        <w:spacing w:before="0" w:beforeAutospacing="0" w:after="0" w:afterAutospacing="0" w:line="360" w:lineRule="auto"/>
        <w:ind w:firstLine="709"/>
        <w:jc w:val="both"/>
        <w:rPr>
          <w:rFonts w:eastAsiaTheme="minorHAnsi"/>
          <w:b w:val="0"/>
          <w:bCs w:val="0"/>
          <w:sz w:val="28"/>
          <w:szCs w:val="28"/>
        </w:rPr>
      </w:pPr>
      <w:bookmarkStart w:id="56" w:name="_Toc25776582"/>
      <w:r w:rsidRPr="00541ACD">
        <w:rPr>
          <w:rFonts w:eastAsiaTheme="minorHAnsi"/>
          <w:b w:val="0"/>
          <w:bCs w:val="0"/>
          <w:sz w:val="28"/>
          <w:szCs w:val="28"/>
        </w:rPr>
        <w:t>Конечно-элементные модели (МКЭ) могут предоставить интересные инструменты для судебно-медицинских экспертов, когда необходимо определить механизмы травмы различных областей тела человека.</w:t>
      </w:r>
      <w:bookmarkEnd w:id="56"/>
    </w:p>
    <w:p w:rsidR="000415D8" w:rsidRPr="00541ACD" w:rsidRDefault="000415D8" w:rsidP="00541AC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1ACD">
        <w:rPr>
          <w:rFonts w:ascii="Times New Roman" w:hAnsi="Times New Roman" w:cs="Times New Roman"/>
          <w:sz w:val="28"/>
          <w:szCs w:val="28"/>
        </w:rPr>
        <w:t>Создание конечно-элементной модели проходит в несколько этапов. На первом этапе математического моделирования создаются трехмерные образы реальных фрагментов (в дальнейшем объектов) исследуемой системы. Для технической системы геометрический образ объекта формируется изначально, при описании ее структуры, и имеет вид чертежа. Поэтому воссоздать образ объекта в математической модели достаточно просто. Для этого применяются специальные программные средства, такие как СА</w:t>
      </w:r>
      <w:r w:rsidRPr="00541ACD">
        <w:rPr>
          <w:rFonts w:ascii="Times New Roman" w:hAnsi="Times New Roman" w:cs="Times New Roman"/>
          <w:sz w:val="28"/>
          <w:szCs w:val="28"/>
          <w:lang w:val="en-US"/>
        </w:rPr>
        <w:t>D</w:t>
      </w:r>
      <w:r w:rsidRPr="00541ACD">
        <w:rPr>
          <w:rFonts w:ascii="Times New Roman" w:hAnsi="Times New Roman" w:cs="Times New Roman"/>
          <w:sz w:val="28"/>
          <w:szCs w:val="28"/>
        </w:rPr>
        <w:t>-системы [9], в которых граница исследуемого объекта представляется в виде совокупности границ стандартных геометрических фигур (плоскости, шара, эллипса, тела вращения), и параметры этих фигур заранее известны (например, для шара – это радиус и координаты его центра). Трудность построения пространственных образов реальных живых организмов обусловлена тем, что в распоряжении исследователя нет «электронного чертежа» моделируемых органов. К тому же учет индивидуальных особенностей каждого конкретного организма еще больше осложняет задачу.  Как правило, органы имеют сложные пространственные границы, которые невозможно построить с помощью стандартных СА</w:t>
      </w:r>
      <w:r w:rsidRPr="00541ACD">
        <w:rPr>
          <w:rFonts w:ascii="Times New Roman" w:hAnsi="Times New Roman" w:cs="Times New Roman"/>
          <w:sz w:val="28"/>
          <w:szCs w:val="28"/>
          <w:lang w:val="en-US"/>
        </w:rPr>
        <w:t>D</w:t>
      </w:r>
      <w:r w:rsidRPr="00541ACD">
        <w:rPr>
          <w:rFonts w:ascii="Times New Roman" w:hAnsi="Times New Roman" w:cs="Times New Roman"/>
          <w:sz w:val="28"/>
          <w:szCs w:val="28"/>
        </w:rPr>
        <w:t xml:space="preserve">-операций и определить их параметры обычными для технических приложений средствами </w:t>
      </w:r>
      <w:r w:rsidRPr="00541ACD">
        <w:rPr>
          <w:rFonts w:ascii="Times New Roman" w:hAnsi="Times New Roman" w:cs="Times New Roman"/>
          <w:sz w:val="28"/>
          <w:szCs w:val="28"/>
        </w:rPr>
        <w:lastRenderedPageBreak/>
        <w:t>измерений. Однако решение задач построения геометрических образов реал</w:t>
      </w:r>
      <w:r w:rsidR="0023718F">
        <w:rPr>
          <w:rFonts w:ascii="Times New Roman" w:hAnsi="Times New Roman" w:cs="Times New Roman"/>
          <w:sz w:val="28"/>
          <w:szCs w:val="28"/>
        </w:rPr>
        <w:t xml:space="preserve">ьных органов и тканей человека </w:t>
      </w:r>
      <w:r w:rsidRPr="00541ACD">
        <w:rPr>
          <w:rFonts w:ascii="Times New Roman" w:hAnsi="Times New Roman" w:cs="Times New Roman"/>
          <w:sz w:val="28"/>
          <w:szCs w:val="28"/>
        </w:rPr>
        <w:t xml:space="preserve">стало возможным с появлением современных </w:t>
      </w:r>
      <w:proofErr w:type="spellStart"/>
      <w:r w:rsidRPr="00541ACD">
        <w:rPr>
          <w:rFonts w:ascii="Times New Roman" w:hAnsi="Times New Roman" w:cs="Times New Roman"/>
          <w:sz w:val="28"/>
          <w:szCs w:val="28"/>
        </w:rPr>
        <w:t>томографических</w:t>
      </w:r>
      <w:proofErr w:type="spellEnd"/>
      <w:r w:rsidRPr="00541ACD">
        <w:rPr>
          <w:rFonts w:ascii="Times New Roman" w:hAnsi="Times New Roman" w:cs="Times New Roman"/>
          <w:sz w:val="28"/>
          <w:szCs w:val="28"/>
        </w:rPr>
        <w:t xml:space="preserve"> устройств, таких как </w:t>
      </w:r>
      <w:proofErr w:type="spellStart"/>
      <w:r w:rsidRPr="00541ACD">
        <w:rPr>
          <w:rFonts w:ascii="Times New Roman" w:hAnsi="Times New Roman" w:cs="Times New Roman"/>
          <w:sz w:val="28"/>
          <w:szCs w:val="28"/>
        </w:rPr>
        <w:t>мультисрезовая</w:t>
      </w:r>
      <w:proofErr w:type="spellEnd"/>
      <w:r w:rsidRPr="00541ACD">
        <w:rPr>
          <w:rFonts w:ascii="Times New Roman" w:hAnsi="Times New Roman" w:cs="Times New Roman"/>
          <w:sz w:val="28"/>
          <w:szCs w:val="28"/>
        </w:rPr>
        <w:t xml:space="preserve"> рентгеновская и магниторезонансная томография [10]. К сожалению, цифровая информация, получаемая в процессе </w:t>
      </w:r>
      <w:proofErr w:type="spellStart"/>
      <w:r w:rsidRPr="00541ACD">
        <w:rPr>
          <w:rFonts w:ascii="Times New Roman" w:hAnsi="Times New Roman" w:cs="Times New Roman"/>
          <w:sz w:val="28"/>
          <w:szCs w:val="28"/>
        </w:rPr>
        <w:t>томогра</w:t>
      </w:r>
      <w:r w:rsidR="0023718F">
        <w:rPr>
          <w:rFonts w:ascii="Times New Roman" w:hAnsi="Times New Roman" w:cs="Times New Roman"/>
          <w:sz w:val="28"/>
          <w:szCs w:val="28"/>
        </w:rPr>
        <w:t>фи</w:t>
      </w:r>
      <w:r w:rsidRPr="00541ACD">
        <w:rPr>
          <w:rFonts w:ascii="Times New Roman" w:hAnsi="Times New Roman" w:cs="Times New Roman"/>
          <w:sz w:val="28"/>
          <w:szCs w:val="28"/>
        </w:rPr>
        <w:t>ческой</w:t>
      </w:r>
      <w:proofErr w:type="spellEnd"/>
      <w:r w:rsidRPr="00541ACD">
        <w:rPr>
          <w:rFonts w:ascii="Times New Roman" w:hAnsi="Times New Roman" w:cs="Times New Roman"/>
          <w:sz w:val="28"/>
          <w:szCs w:val="28"/>
        </w:rPr>
        <w:t xml:space="preserve"> съемки, не может быт непосредственно использована для построения конечномерного сеточного образа (например, такого как конечно-элементная сетка), определяющего пространственную геометрию органа. </w:t>
      </w:r>
      <w:proofErr w:type="spellStart"/>
      <w:r w:rsidRPr="00541ACD">
        <w:rPr>
          <w:rFonts w:ascii="Times New Roman" w:hAnsi="Times New Roman" w:cs="Times New Roman"/>
          <w:sz w:val="28"/>
          <w:szCs w:val="28"/>
        </w:rPr>
        <w:t>Томографические</w:t>
      </w:r>
      <w:proofErr w:type="spellEnd"/>
      <w:r w:rsidRPr="00541ACD">
        <w:rPr>
          <w:rFonts w:ascii="Times New Roman" w:hAnsi="Times New Roman" w:cs="Times New Roman"/>
          <w:sz w:val="28"/>
          <w:szCs w:val="28"/>
        </w:rPr>
        <w:t xml:space="preserve"> данные</w:t>
      </w:r>
      <w:r w:rsidR="0023718F">
        <w:rPr>
          <w:rFonts w:ascii="Times New Roman" w:hAnsi="Times New Roman" w:cs="Times New Roman"/>
          <w:sz w:val="28"/>
          <w:szCs w:val="28"/>
        </w:rPr>
        <w:t xml:space="preserve"> представляют собой картины рас</w:t>
      </w:r>
      <w:r w:rsidRPr="00541ACD">
        <w:rPr>
          <w:rFonts w:ascii="Times New Roman" w:hAnsi="Times New Roman" w:cs="Times New Roman"/>
          <w:sz w:val="28"/>
          <w:szCs w:val="28"/>
        </w:rPr>
        <w:t xml:space="preserve">пределения интенсивности измеряемых величин в последовательности плоских сечений исследуемого объекта. Определенные диапазоны значений интенсивности соответствуют конкретным тканям органа (костям, мышцам и тому подобным). Матвеенко </w:t>
      </w:r>
      <w:r w:rsidRPr="00541ACD">
        <w:rPr>
          <w:rFonts w:ascii="Times New Roman" w:eastAsia="Times New Roman" w:hAnsi="Times New Roman" w:cs="Times New Roman"/>
          <w:sz w:val="28"/>
          <w:szCs w:val="28"/>
          <w:lang w:eastAsia="ru-RU"/>
        </w:rPr>
        <w:t xml:space="preserve">В.П., </w:t>
      </w:r>
      <w:proofErr w:type="spellStart"/>
      <w:r w:rsidRPr="00541ACD">
        <w:rPr>
          <w:rFonts w:ascii="Times New Roman" w:eastAsia="Times New Roman" w:hAnsi="Times New Roman" w:cs="Times New Roman"/>
          <w:sz w:val="28"/>
          <w:szCs w:val="28"/>
          <w:lang w:eastAsia="ru-RU"/>
        </w:rPr>
        <w:t>Шардаковым</w:t>
      </w:r>
      <w:proofErr w:type="spellEnd"/>
      <w:r w:rsidRPr="00541ACD">
        <w:rPr>
          <w:rFonts w:ascii="Times New Roman" w:eastAsia="Times New Roman" w:hAnsi="Times New Roman" w:cs="Times New Roman"/>
          <w:sz w:val="28"/>
          <w:szCs w:val="28"/>
          <w:lang w:eastAsia="ru-RU"/>
        </w:rPr>
        <w:t xml:space="preserve"> И.Н., Шестаковым А.П. разработан и предложен алгоритм построения границ органов человек по данным томограмм, базирующи</w:t>
      </w:r>
      <w:r w:rsidR="0023718F">
        <w:rPr>
          <w:rFonts w:ascii="Times New Roman" w:eastAsia="Times New Roman" w:hAnsi="Times New Roman" w:cs="Times New Roman"/>
          <w:sz w:val="28"/>
          <w:szCs w:val="28"/>
          <w:lang w:eastAsia="ru-RU"/>
        </w:rPr>
        <w:t>х</w:t>
      </w:r>
      <w:r w:rsidRPr="00541ACD">
        <w:rPr>
          <w:rFonts w:ascii="Times New Roman" w:eastAsia="Times New Roman" w:hAnsi="Times New Roman" w:cs="Times New Roman"/>
          <w:sz w:val="28"/>
          <w:szCs w:val="28"/>
          <w:lang w:eastAsia="ru-RU"/>
        </w:rPr>
        <w:t>ся н</w:t>
      </w:r>
      <w:r w:rsidR="0023718F">
        <w:rPr>
          <w:rFonts w:ascii="Times New Roman" w:eastAsia="Times New Roman" w:hAnsi="Times New Roman" w:cs="Times New Roman"/>
          <w:sz w:val="28"/>
          <w:szCs w:val="28"/>
          <w:lang w:eastAsia="ru-RU"/>
        </w:rPr>
        <w:t xml:space="preserve">а методе фронтального роста. В основе метода лежит </w:t>
      </w:r>
      <w:r w:rsidRPr="00541ACD">
        <w:rPr>
          <w:rFonts w:ascii="Times New Roman" w:eastAsia="Times New Roman" w:hAnsi="Times New Roman" w:cs="Times New Roman"/>
          <w:sz w:val="28"/>
          <w:szCs w:val="28"/>
          <w:lang w:eastAsia="ru-RU"/>
        </w:rPr>
        <w:t>анализ обр</w:t>
      </w:r>
      <w:r w:rsidR="0023718F">
        <w:rPr>
          <w:rFonts w:ascii="Times New Roman" w:eastAsia="Times New Roman" w:hAnsi="Times New Roman" w:cs="Times New Roman"/>
          <w:sz w:val="28"/>
          <w:szCs w:val="28"/>
          <w:lang w:eastAsia="ru-RU"/>
        </w:rPr>
        <w:t xml:space="preserve">азов плоских сечений реального </w:t>
      </w:r>
      <w:r w:rsidRPr="00541ACD">
        <w:rPr>
          <w:rFonts w:ascii="Times New Roman" w:eastAsia="Times New Roman" w:hAnsi="Times New Roman" w:cs="Times New Roman"/>
          <w:sz w:val="28"/>
          <w:szCs w:val="28"/>
          <w:lang w:eastAsia="ru-RU"/>
        </w:rPr>
        <w:t xml:space="preserve">органа и </w:t>
      </w:r>
      <w:proofErr w:type="gramStart"/>
      <w:r w:rsidRPr="00541ACD">
        <w:rPr>
          <w:rFonts w:ascii="Times New Roman" w:eastAsia="Times New Roman" w:hAnsi="Times New Roman" w:cs="Times New Roman"/>
          <w:sz w:val="28"/>
          <w:szCs w:val="28"/>
          <w:lang w:eastAsia="ru-RU"/>
        </w:rPr>
        <w:t>выделение  в</w:t>
      </w:r>
      <w:proofErr w:type="gramEnd"/>
      <w:r w:rsidRPr="00541ACD">
        <w:rPr>
          <w:rFonts w:ascii="Times New Roman" w:eastAsia="Times New Roman" w:hAnsi="Times New Roman" w:cs="Times New Roman"/>
          <w:sz w:val="28"/>
          <w:szCs w:val="28"/>
          <w:lang w:eastAsia="ru-RU"/>
        </w:rPr>
        <w:t xml:space="preserve">  них  областей  с близкими значениями интенсивности регистрируемой  величины.  Объедин</w:t>
      </w:r>
      <w:r w:rsidR="0023718F">
        <w:rPr>
          <w:rFonts w:ascii="Times New Roman" w:eastAsia="Times New Roman" w:hAnsi="Times New Roman" w:cs="Times New Roman"/>
          <w:sz w:val="28"/>
          <w:szCs w:val="28"/>
          <w:lang w:eastAsia="ru-RU"/>
        </w:rPr>
        <w:t xml:space="preserve">ение таких областей в последовательных сечениях позволяет </w:t>
      </w:r>
      <w:proofErr w:type="gramStart"/>
      <w:r w:rsidRPr="00541ACD">
        <w:rPr>
          <w:rFonts w:ascii="Times New Roman" w:eastAsia="Times New Roman" w:hAnsi="Times New Roman" w:cs="Times New Roman"/>
          <w:sz w:val="28"/>
          <w:szCs w:val="28"/>
          <w:lang w:eastAsia="ru-RU"/>
        </w:rPr>
        <w:t>вычленить  пространственные</w:t>
      </w:r>
      <w:proofErr w:type="gramEnd"/>
      <w:r w:rsidRPr="00541ACD">
        <w:rPr>
          <w:rFonts w:ascii="Times New Roman" w:eastAsia="Times New Roman" w:hAnsi="Times New Roman" w:cs="Times New Roman"/>
          <w:sz w:val="28"/>
          <w:szCs w:val="28"/>
          <w:lang w:eastAsia="ru-RU"/>
        </w:rPr>
        <w:t xml:space="preserve">  области  с определенным  диапазоном  интенсивности,  которые можно рассматривать как трехмерные образы структурных элементов человеческого органа [11,12]. Отличительной особенностью этого алгоритма является то, что построенный на его основе геометрический образ  реального  объекта  может  использоваться  для создания  конечно-элементной  модели,  которая необходима  для  численного  решения  краевых  задач,  ставящих  целью  изучение  физико-механических процессов, имеющих  место  в органах человека.  Следует отметить, что наряду с представленным алгоритмом существуют коммерческие программные продукты, реализующие построение геометрических образов на основе томограмм. К их числу относятся MIMIKS [9] и SIMPLWARE [10].  </w:t>
      </w:r>
    </w:p>
    <w:p w:rsidR="000415D8" w:rsidRPr="00541ACD" w:rsidRDefault="000415D8" w:rsidP="00541AC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41ACD">
        <w:rPr>
          <w:rFonts w:ascii="Times New Roman" w:eastAsia="Times New Roman" w:hAnsi="Times New Roman" w:cs="Times New Roman"/>
          <w:sz w:val="28"/>
          <w:szCs w:val="28"/>
          <w:lang w:eastAsia="ru-RU"/>
        </w:rPr>
        <w:lastRenderedPageBreak/>
        <w:t xml:space="preserve">  Конечно-</w:t>
      </w:r>
      <w:proofErr w:type="gramStart"/>
      <w:r w:rsidRPr="00541ACD">
        <w:rPr>
          <w:rFonts w:ascii="Times New Roman" w:eastAsia="Times New Roman" w:hAnsi="Times New Roman" w:cs="Times New Roman"/>
          <w:sz w:val="28"/>
          <w:szCs w:val="28"/>
          <w:lang w:eastAsia="ru-RU"/>
        </w:rPr>
        <w:t>элементные  образы</w:t>
      </w:r>
      <w:proofErr w:type="gramEnd"/>
      <w:r w:rsidRPr="00541ACD">
        <w:rPr>
          <w:rFonts w:ascii="Times New Roman" w:eastAsia="Times New Roman" w:hAnsi="Times New Roman" w:cs="Times New Roman"/>
          <w:sz w:val="28"/>
          <w:szCs w:val="28"/>
          <w:lang w:eastAsia="ru-RU"/>
        </w:rPr>
        <w:t xml:space="preserve">  могут  быть использованы  при  решении  различных физико-механических задач,  не только  моделирование  процессов  разрушения  кости,  но и совместного  деформирования  систем протезирования и костной ткани и тому подобных.</w:t>
      </w:r>
    </w:p>
    <w:p w:rsidR="000415D8" w:rsidRPr="00541ACD" w:rsidRDefault="000415D8" w:rsidP="00541ACD">
      <w:pPr>
        <w:pStyle w:val="1"/>
        <w:spacing w:before="0" w:beforeAutospacing="0" w:after="0" w:afterAutospacing="0" w:line="360" w:lineRule="auto"/>
        <w:ind w:firstLine="709"/>
        <w:jc w:val="both"/>
        <w:rPr>
          <w:rFonts w:eastAsiaTheme="minorHAnsi"/>
          <w:b w:val="0"/>
          <w:bCs w:val="0"/>
          <w:sz w:val="28"/>
          <w:szCs w:val="28"/>
        </w:rPr>
      </w:pPr>
      <w:bookmarkStart w:id="57" w:name="_Toc25776583"/>
      <w:r w:rsidRPr="00541ACD">
        <w:rPr>
          <w:rFonts w:eastAsiaTheme="minorHAnsi"/>
          <w:b w:val="0"/>
          <w:bCs w:val="0"/>
          <w:sz w:val="28"/>
          <w:szCs w:val="28"/>
        </w:rPr>
        <w:t>Таким образом, в настоящее время имеется много перспектив использования данного метода, одна из которых - комбинированное экспериментально-численное исследование для проведения проверки с использованием предметно-специфических моделей конечных элементов, способных точно предсказывать деформации, при условии, что основанный на деформации критерий разрушения может идентифицировать характер разрушения костей, что позволит правильно определять уровень риска разрушения и место начала разрушения во всех смоделированных образцах.</w:t>
      </w:r>
      <w:bookmarkEnd w:id="57"/>
      <w:r w:rsidRPr="00541ACD">
        <w:rPr>
          <w:rFonts w:eastAsiaTheme="minorHAnsi"/>
          <w:b w:val="0"/>
          <w:bCs w:val="0"/>
          <w:sz w:val="28"/>
          <w:szCs w:val="28"/>
        </w:rPr>
        <w:t> </w:t>
      </w:r>
    </w:p>
    <w:p w:rsidR="000415D8" w:rsidRPr="00541ACD" w:rsidRDefault="000415D8" w:rsidP="00541AC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Цель настоящего исследования</w:t>
      </w:r>
    </w:p>
    <w:p w:rsidR="000415D8" w:rsidRPr="00541ACD" w:rsidRDefault="000415D8" w:rsidP="00541ACD">
      <w:pPr>
        <w:pStyle w:val="1"/>
        <w:spacing w:before="0" w:beforeAutospacing="0" w:after="0" w:afterAutospacing="0" w:line="360" w:lineRule="auto"/>
        <w:ind w:firstLine="709"/>
        <w:jc w:val="both"/>
        <w:rPr>
          <w:rFonts w:eastAsiaTheme="minorHAnsi"/>
          <w:b w:val="0"/>
          <w:bCs w:val="0"/>
          <w:sz w:val="28"/>
          <w:szCs w:val="28"/>
        </w:rPr>
      </w:pPr>
      <w:bookmarkStart w:id="58" w:name="_Toc25776584"/>
      <w:r w:rsidRPr="00541ACD">
        <w:rPr>
          <w:rFonts w:eastAsiaTheme="minorHAnsi"/>
          <w:b w:val="0"/>
          <w:bCs w:val="0"/>
          <w:sz w:val="28"/>
          <w:szCs w:val="28"/>
        </w:rPr>
        <w:t>Установление с помощью метода конечно-элементного анализа условий образования переломов трубчатых костей при различных видах внешнего воздействия.</w:t>
      </w:r>
      <w:bookmarkEnd w:id="58"/>
    </w:p>
    <w:p w:rsidR="000415D8" w:rsidRPr="00541ACD" w:rsidRDefault="000415D8" w:rsidP="00541ACD">
      <w:pPr>
        <w:pStyle w:val="11"/>
        <w:shd w:val="clear" w:color="auto" w:fill="FFFFFF"/>
        <w:spacing w:line="360" w:lineRule="auto"/>
        <w:ind w:firstLine="709"/>
        <w:jc w:val="both"/>
        <w:rPr>
          <w:sz w:val="28"/>
          <w:szCs w:val="28"/>
        </w:rPr>
      </w:pPr>
      <w:r w:rsidRPr="00541ACD">
        <w:rPr>
          <w:sz w:val="28"/>
          <w:szCs w:val="28"/>
        </w:rPr>
        <w:t>При программном математическом моделировании планируется использование программы «ANSYS», для создания трехмерных графических моделей переломов длинных трубчатых костей.</w:t>
      </w:r>
    </w:p>
    <w:p w:rsidR="000415D8" w:rsidRPr="00541ACD" w:rsidRDefault="000415D8" w:rsidP="00541ACD">
      <w:pPr>
        <w:pStyle w:val="1"/>
        <w:spacing w:before="0" w:beforeAutospacing="0" w:after="0" w:afterAutospacing="0" w:line="360" w:lineRule="auto"/>
        <w:ind w:firstLine="709"/>
        <w:jc w:val="both"/>
        <w:rPr>
          <w:rFonts w:eastAsiaTheme="minorHAnsi"/>
          <w:b w:val="0"/>
          <w:bCs w:val="0"/>
          <w:sz w:val="28"/>
          <w:szCs w:val="28"/>
        </w:rPr>
      </w:pPr>
      <w:bookmarkStart w:id="59" w:name="_Toc25776585"/>
      <w:r w:rsidRPr="00541ACD">
        <w:rPr>
          <w:rFonts w:eastAsiaTheme="minorHAnsi"/>
          <w:b w:val="0"/>
          <w:bCs w:val="0"/>
          <w:sz w:val="28"/>
          <w:szCs w:val="28"/>
        </w:rPr>
        <w:t xml:space="preserve">Выяснение и прогнозирование биомеханики переломов нижних конечностей может служить полезным инструментом в судебно-медицинской практике. Анализ конечных элементов (FE) потенциально может помочь в понимании механизмов переломов нижних конечностей, вызванных авариями с участием автомобилей и пешеходов, падениями с высоты и другими травматическими воздействиями [13]. Для этого необходимо разработать и апробировать модель </w:t>
      </w:r>
      <w:r w:rsidR="0023718F">
        <w:rPr>
          <w:rFonts w:eastAsiaTheme="minorHAnsi"/>
          <w:b w:val="0"/>
          <w:bCs w:val="0"/>
          <w:sz w:val="28"/>
          <w:szCs w:val="28"/>
        </w:rPr>
        <w:t xml:space="preserve">FE нижней конечности человека, </w:t>
      </w:r>
      <w:r w:rsidRPr="00541ACD">
        <w:rPr>
          <w:rFonts w:eastAsiaTheme="minorHAnsi"/>
          <w:b w:val="0"/>
          <w:bCs w:val="0"/>
          <w:sz w:val="28"/>
          <w:szCs w:val="28"/>
        </w:rPr>
        <w:t>оценить биомеханику специфических повреждений, связанных с условиями травмирования, и реконструировать реальные события травматизации с использованием созданной математической модели.</w:t>
      </w:r>
      <w:bookmarkEnd w:id="59"/>
      <w:r w:rsidRPr="00541ACD">
        <w:rPr>
          <w:rFonts w:eastAsiaTheme="minorHAnsi"/>
          <w:b w:val="0"/>
          <w:bCs w:val="0"/>
          <w:sz w:val="28"/>
          <w:szCs w:val="28"/>
        </w:rPr>
        <w:t> </w:t>
      </w:r>
    </w:p>
    <w:p w:rsidR="000415D8" w:rsidRDefault="000415D8" w:rsidP="00541ACD">
      <w:pPr>
        <w:pStyle w:val="1"/>
        <w:spacing w:before="0" w:beforeAutospacing="0" w:after="0" w:afterAutospacing="0" w:line="360" w:lineRule="auto"/>
        <w:ind w:firstLine="709"/>
        <w:jc w:val="both"/>
        <w:rPr>
          <w:rFonts w:eastAsiaTheme="minorHAnsi"/>
          <w:b w:val="0"/>
          <w:bCs w:val="0"/>
          <w:sz w:val="28"/>
          <w:szCs w:val="28"/>
        </w:rPr>
      </w:pPr>
      <w:bookmarkStart w:id="60" w:name="_Toc25776586"/>
      <w:r w:rsidRPr="00541ACD">
        <w:rPr>
          <w:rFonts w:eastAsiaTheme="minorHAnsi"/>
          <w:b w:val="0"/>
          <w:bCs w:val="0"/>
          <w:sz w:val="28"/>
          <w:szCs w:val="28"/>
        </w:rPr>
        <w:lastRenderedPageBreak/>
        <w:t>Из чего следует, что метод моделирования потенциально может быть эффективным в выявлении судебно-медицинских случаев и изучении механизмов повреждения переломов нижних конечностей, возникающих в результате нанесенных повреждений. Эта модель также может помочь различать возможные и невозможные сценарии.</w:t>
      </w:r>
      <w:bookmarkEnd w:id="60"/>
      <w:r w:rsidRPr="00541ACD">
        <w:rPr>
          <w:rFonts w:eastAsiaTheme="minorHAnsi"/>
          <w:b w:val="0"/>
          <w:bCs w:val="0"/>
          <w:sz w:val="28"/>
          <w:szCs w:val="28"/>
        </w:rPr>
        <w:t> </w:t>
      </w:r>
    </w:p>
    <w:p w:rsidR="003D4964" w:rsidRPr="00541ACD" w:rsidRDefault="003D4964" w:rsidP="00541ACD">
      <w:pPr>
        <w:pStyle w:val="1"/>
        <w:spacing w:before="0" w:beforeAutospacing="0" w:after="0" w:afterAutospacing="0" w:line="360" w:lineRule="auto"/>
        <w:ind w:firstLine="709"/>
        <w:jc w:val="both"/>
        <w:rPr>
          <w:rFonts w:eastAsiaTheme="minorHAnsi"/>
          <w:b w:val="0"/>
          <w:bCs w:val="0"/>
          <w:sz w:val="28"/>
          <w:szCs w:val="28"/>
        </w:rPr>
      </w:pPr>
    </w:p>
    <w:p w:rsidR="000415D8" w:rsidRPr="00A576D0" w:rsidRDefault="000415D8" w:rsidP="00541ACD">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A576D0">
        <w:rPr>
          <w:rFonts w:ascii="Times New Roman" w:eastAsia="Times New Roman" w:hAnsi="Times New Roman" w:cs="Times New Roman"/>
          <w:b/>
          <w:sz w:val="28"/>
          <w:szCs w:val="28"/>
          <w:lang w:eastAsia="ru-RU"/>
        </w:rPr>
        <w:t>Список литературы</w:t>
      </w:r>
      <w:r w:rsidR="003D4964">
        <w:rPr>
          <w:rFonts w:ascii="Times New Roman" w:eastAsia="Times New Roman" w:hAnsi="Times New Roman" w:cs="Times New Roman"/>
          <w:b/>
          <w:sz w:val="28"/>
          <w:szCs w:val="28"/>
          <w:lang w:eastAsia="ru-RU"/>
        </w:rPr>
        <w:t>:</w:t>
      </w:r>
    </w:p>
    <w:p w:rsidR="000415D8" w:rsidRPr="003D4964" w:rsidRDefault="000415D8" w:rsidP="003D4964">
      <w:pPr>
        <w:pStyle w:val="p12"/>
        <w:numPr>
          <w:ilvl w:val="0"/>
          <w:numId w:val="2"/>
        </w:numPr>
        <w:shd w:val="clear" w:color="auto" w:fill="FFFFFF"/>
        <w:spacing w:before="0" w:beforeAutospacing="0" w:after="0" w:afterAutospacing="0" w:line="360" w:lineRule="auto"/>
        <w:ind w:left="0" w:firstLine="0"/>
        <w:jc w:val="both"/>
        <w:rPr>
          <w:sz w:val="28"/>
          <w:szCs w:val="28"/>
        </w:rPr>
      </w:pPr>
      <w:r w:rsidRPr="003D4964">
        <w:rPr>
          <w:b/>
          <w:bCs/>
          <w:sz w:val="28"/>
          <w:szCs w:val="28"/>
        </w:rPr>
        <w:t>Кислов, М.А.</w:t>
      </w:r>
      <w:r w:rsidRPr="003D4964">
        <w:rPr>
          <w:sz w:val="28"/>
          <w:szCs w:val="28"/>
        </w:rPr>
        <w:t xml:space="preserve"> Применение метода конечных элементов для прогнозирования разрушения костной ткани / М.А. Кислов // Междисциплинарные исследования в области математического моделирования и </w:t>
      </w:r>
      <w:proofErr w:type="gramStart"/>
      <w:r w:rsidRPr="003D4964">
        <w:rPr>
          <w:sz w:val="28"/>
          <w:szCs w:val="28"/>
        </w:rPr>
        <w:t>информатики :</w:t>
      </w:r>
      <w:proofErr w:type="gramEnd"/>
      <w:r w:rsidRPr="003D4964">
        <w:rPr>
          <w:sz w:val="28"/>
          <w:szCs w:val="28"/>
        </w:rPr>
        <w:t xml:space="preserve"> Материалы 7-й научно-практической </w:t>
      </w:r>
      <w:proofErr w:type="spellStart"/>
      <w:r w:rsidRPr="003D4964">
        <w:rPr>
          <w:sz w:val="28"/>
          <w:szCs w:val="28"/>
        </w:rPr>
        <w:t>internet</w:t>
      </w:r>
      <w:proofErr w:type="spellEnd"/>
      <w:r w:rsidRPr="003D4964">
        <w:rPr>
          <w:sz w:val="28"/>
          <w:szCs w:val="28"/>
        </w:rPr>
        <w:t xml:space="preserve">-конференции. 30–31 марта 2016 г. / отв. ред. Ю.C. </w:t>
      </w:r>
      <w:proofErr w:type="spellStart"/>
      <w:r w:rsidRPr="003D4964">
        <w:rPr>
          <w:sz w:val="28"/>
          <w:szCs w:val="28"/>
        </w:rPr>
        <w:t>Нагорнов</w:t>
      </w:r>
      <w:proofErr w:type="spellEnd"/>
      <w:r w:rsidRPr="003D4964">
        <w:rPr>
          <w:sz w:val="28"/>
          <w:szCs w:val="28"/>
        </w:rPr>
        <w:t>. – Ульяновск: ЗЕБРА, 2016. – С. 60–65.</w:t>
      </w:r>
    </w:p>
    <w:p w:rsidR="000415D8" w:rsidRPr="003D4964" w:rsidRDefault="000415D8" w:rsidP="003D4964">
      <w:pPr>
        <w:pStyle w:val="p12"/>
        <w:numPr>
          <w:ilvl w:val="0"/>
          <w:numId w:val="2"/>
        </w:numPr>
        <w:shd w:val="clear" w:color="auto" w:fill="FFFFFF"/>
        <w:spacing w:before="0" w:beforeAutospacing="0" w:after="0" w:afterAutospacing="0" w:line="360" w:lineRule="auto"/>
        <w:ind w:left="0" w:firstLine="0"/>
        <w:jc w:val="both"/>
        <w:rPr>
          <w:sz w:val="28"/>
          <w:szCs w:val="28"/>
        </w:rPr>
      </w:pPr>
      <w:r w:rsidRPr="003D4964">
        <w:rPr>
          <w:b/>
          <w:sz w:val="28"/>
          <w:szCs w:val="28"/>
        </w:rPr>
        <w:t>Кислов, М.А.</w:t>
      </w:r>
      <w:r w:rsidRPr="003D4964">
        <w:rPr>
          <w:sz w:val="28"/>
          <w:szCs w:val="28"/>
        </w:rPr>
        <w:t xml:space="preserve"> Использование трехмерного математического моделирования для прогнозирования разрушения в случаях колото-резаных повреждений плоских костей / М.А. Кислов, В.А. </w:t>
      </w:r>
      <w:proofErr w:type="spellStart"/>
      <w:r w:rsidRPr="003D4964">
        <w:rPr>
          <w:sz w:val="28"/>
          <w:szCs w:val="28"/>
        </w:rPr>
        <w:t>Клевно</w:t>
      </w:r>
      <w:proofErr w:type="spellEnd"/>
      <w:r w:rsidRPr="003D4964">
        <w:rPr>
          <w:sz w:val="28"/>
          <w:szCs w:val="28"/>
        </w:rPr>
        <w:t xml:space="preserve"> // Медицинская экспертиза и право. М, 2016. – №1. – С. 31–34.</w:t>
      </w:r>
    </w:p>
    <w:p w:rsidR="000415D8" w:rsidRPr="003D4964" w:rsidRDefault="000415D8" w:rsidP="003D4964">
      <w:pPr>
        <w:pStyle w:val="p12"/>
        <w:numPr>
          <w:ilvl w:val="0"/>
          <w:numId w:val="2"/>
        </w:numPr>
        <w:shd w:val="clear" w:color="auto" w:fill="FFFFFF"/>
        <w:spacing w:before="0" w:beforeAutospacing="0" w:after="0" w:afterAutospacing="0" w:line="360" w:lineRule="auto"/>
        <w:ind w:left="0" w:firstLine="0"/>
        <w:jc w:val="both"/>
        <w:rPr>
          <w:sz w:val="28"/>
          <w:szCs w:val="28"/>
        </w:rPr>
      </w:pPr>
      <w:r w:rsidRPr="003D4964">
        <w:rPr>
          <w:b/>
          <w:sz w:val="28"/>
          <w:szCs w:val="28"/>
        </w:rPr>
        <w:t>Кислов, М.А.</w:t>
      </w:r>
      <w:r w:rsidRPr="003D4964">
        <w:rPr>
          <w:sz w:val="28"/>
          <w:szCs w:val="28"/>
        </w:rPr>
        <w:t xml:space="preserve"> Использование трехмерного математического моделирования методом конечных элементов для оценки механизма образования колото-резаного повреждения / М.А. Кислов // Системный анализ и управление в биомедицинских системах. – М., 2015. – Т.14. – №3. – С. 549–553.</w:t>
      </w:r>
    </w:p>
    <w:p w:rsidR="000415D8" w:rsidRPr="003D4964" w:rsidRDefault="000415D8" w:rsidP="003D4964">
      <w:pPr>
        <w:pStyle w:val="p12"/>
        <w:numPr>
          <w:ilvl w:val="0"/>
          <w:numId w:val="2"/>
        </w:numPr>
        <w:shd w:val="clear" w:color="auto" w:fill="FFFFFF"/>
        <w:spacing w:before="0" w:beforeAutospacing="0" w:after="0" w:afterAutospacing="0" w:line="360" w:lineRule="auto"/>
        <w:ind w:left="0" w:firstLine="0"/>
        <w:jc w:val="both"/>
        <w:rPr>
          <w:sz w:val="28"/>
          <w:szCs w:val="28"/>
        </w:rPr>
      </w:pPr>
      <w:r w:rsidRPr="003D4964">
        <w:rPr>
          <w:b/>
          <w:sz w:val="28"/>
          <w:szCs w:val="28"/>
        </w:rPr>
        <w:t>Кислов, М.А</w:t>
      </w:r>
      <w:r w:rsidRPr="003D4964">
        <w:rPr>
          <w:sz w:val="28"/>
          <w:szCs w:val="28"/>
        </w:rPr>
        <w:t xml:space="preserve">. Механизм разрушения костной ткани при острой травме / М.А. Кислов, С.В. Леонов // Системный анализ и управление в биомедицинских системах. – М., 2016. – Т. 15. – №3. – С. 521–525. </w:t>
      </w:r>
    </w:p>
    <w:p w:rsidR="000415D8" w:rsidRPr="003D4964" w:rsidRDefault="000415D8" w:rsidP="003D4964">
      <w:pPr>
        <w:pStyle w:val="p12"/>
        <w:numPr>
          <w:ilvl w:val="0"/>
          <w:numId w:val="2"/>
        </w:numPr>
        <w:shd w:val="clear" w:color="auto" w:fill="FFFFFF"/>
        <w:spacing w:before="0" w:beforeAutospacing="0" w:after="0" w:afterAutospacing="0" w:line="360" w:lineRule="auto"/>
        <w:ind w:left="0" w:firstLine="0"/>
        <w:jc w:val="both"/>
        <w:rPr>
          <w:sz w:val="28"/>
          <w:szCs w:val="28"/>
        </w:rPr>
      </w:pPr>
      <w:r w:rsidRPr="003D4964">
        <w:rPr>
          <w:b/>
          <w:sz w:val="28"/>
          <w:szCs w:val="28"/>
        </w:rPr>
        <w:t>Кислов, М.А</w:t>
      </w:r>
      <w:r w:rsidRPr="003D4964">
        <w:rPr>
          <w:sz w:val="28"/>
          <w:szCs w:val="28"/>
        </w:rPr>
        <w:t xml:space="preserve">. Прогнозирование разрушения колото-резаных повреждений плоских костей с учетом математического моделирования методом конечных элементов / М.А. Кислов // Системный анализ и управление в биомедицинских системах. – М., 2015. – Т.14. – №2. – С. 303–307. </w:t>
      </w:r>
    </w:p>
    <w:p w:rsidR="000415D8" w:rsidRPr="003D4964" w:rsidRDefault="000415D8" w:rsidP="003D4964">
      <w:pPr>
        <w:pStyle w:val="a4"/>
        <w:widowControl/>
        <w:numPr>
          <w:ilvl w:val="0"/>
          <w:numId w:val="2"/>
        </w:numPr>
        <w:shd w:val="clear" w:color="auto" w:fill="FFFFFF"/>
        <w:suppressAutoHyphens w:val="0"/>
        <w:spacing w:after="0" w:line="360" w:lineRule="auto"/>
        <w:ind w:left="0" w:firstLine="0"/>
        <w:jc w:val="both"/>
        <w:rPr>
          <w:sz w:val="28"/>
          <w:szCs w:val="28"/>
          <w:lang w:eastAsia="ru-RU"/>
        </w:rPr>
      </w:pPr>
      <w:r w:rsidRPr="003D4964">
        <w:rPr>
          <w:b/>
          <w:bCs/>
          <w:sz w:val="28"/>
          <w:szCs w:val="28"/>
        </w:rPr>
        <w:lastRenderedPageBreak/>
        <w:t>Крупин, К.Н</w:t>
      </w:r>
      <w:r w:rsidRPr="003D4964">
        <w:rPr>
          <w:sz w:val="28"/>
          <w:szCs w:val="28"/>
        </w:rPr>
        <w:t>. Перспективы применения математического моделирования методом конечных элементов в судебной медицине / К.Н. Крупин // Вестник медицинского института «РЕАВИЗ», № 6, 2017 г. 144 УДК 340.6 © 2017г. – С. 132-136.</w:t>
      </w:r>
    </w:p>
    <w:p w:rsidR="000415D8" w:rsidRPr="003D4964" w:rsidRDefault="000415D8" w:rsidP="003D4964">
      <w:pPr>
        <w:pStyle w:val="a4"/>
        <w:widowControl/>
        <w:numPr>
          <w:ilvl w:val="0"/>
          <w:numId w:val="2"/>
        </w:numPr>
        <w:shd w:val="clear" w:color="auto" w:fill="FFFFFF"/>
        <w:suppressAutoHyphens w:val="0"/>
        <w:spacing w:after="0" w:line="360" w:lineRule="auto"/>
        <w:ind w:left="0" w:firstLine="0"/>
        <w:jc w:val="both"/>
        <w:rPr>
          <w:sz w:val="28"/>
          <w:szCs w:val="28"/>
          <w:lang w:eastAsia="ru-RU"/>
        </w:rPr>
      </w:pPr>
      <w:r w:rsidRPr="003D4964">
        <w:rPr>
          <w:b/>
          <w:bCs/>
          <w:sz w:val="28"/>
          <w:szCs w:val="28"/>
          <w:lang w:eastAsia="ru-RU"/>
        </w:rPr>
        <w:t>Зенкевич, О.</w:t>
      </w:r>
      <w:r w:rsidRPr="003D4964">
        <w:rPr>
          <w:sz w:val="28"/>
          <w:szCs w:val="28"/>
          <w:lang w:eastAsia="ru-RU"/>
        </w:rPr>
        <w:t xml:space="preserve"> Метод конечных элементов в технике / О. Зенкевич. – М: Мир, 1975. – 318 с.</w:t>
      </w:r>
    </w:p>
    <w:p w:rsidR="000415D8" w:rsidRPr="003D4964" w:rsidRDefault="000415D8" w:rsidP="003D4964">
      <w:pPr>
        <w:pStyle w:val="a4"/>
        <w:widowControl/>
        <w:numPr>
          <w:ilvl w:val="0"/>
          <w:numId w:val="2"/>
        </w:numPr>
        <w:shd w:val="clear" w:color="auto" w:fill="FFFFFF"/>
        <w:suppressAutoHyphens w:val="0"/>
        <w:spacing w:after="0" w:line="360" w:lineRule="auto"/>
        <w:ind w:left="0" w:firstLine="0"/>
        <w:jc w:val="both"/>
        <w:rPr>
          <w:sz w:val="28"/>
          <w:szCs w:val="28"/>
          <w:lang w:eastAsia="ru-RU"/>
        </w:rPr>
      </w:pPr>
      <w:proofErr w:type="spellStart"/>
      <w:r w:rsidRPr="003D4964">
        <w:rPr>
          <w:b/>
          <w:bCs/>
          <w:sz w:val="28"/>
          <w:szCs w:val="28"/>
          <w:lang w:val="en-US"/>
        </w:rPr>
        <w:t>Schileo</w:t>
      </w:r>
      <w:proofErr w:type="spellEnd"/>
      <w:r w:rsidRPr="003D4964">
        <w:rPr>
          <w:b/>
          <w:bCs/>
          <w:sz w:val="28"/>
          <w:szCs w:val="28"/>
        </w:rPr>
        <w:t xml:space="preserve">, </w:t>
      </w:r>
      <w:r w:rsidRPr="003D4964">
        <w:rPr>
          <w:b/>
          <w:bCs/>
          <w:sz w:val="28"/>
          <w:szCs w:val="28"/>
          <w:lang w:val="en-US"/>
        </w:rPr>
        <w:t>E</w:t>
      </w:r>
      <w:r w:rsidRPr="003D4964">
        <w:rPr>
          <w:b/>
          <w:bCs/>
          <w:sz w:val="28"/>
          <w:szCs w:val="28"/>
        </w:rPr>
        <w:t xml:space="preserve">. </w:t>
      </w:r>
      <w:r w:rsidRPr="003D4964">
        <w:rPr>
          <w:sz w:val="28"/>
          <w:szCs w:val="28"/>
        </w:rPr>
        <w:t>(2008).</w:t>
      </w:r>
      <w:r w:rsidRPr="003D4964">
        <w:rPr>
          <w:sz w:val="28"/>
          <w:szCs w:val="28"/>
          <w:lang w:val="en-US"/>
        </w:rPr>
        <w:t> </w:t>
      </w:r>
      <w:r w:rsidRPr="003D4964">
        <w:rPr>
          <w:sz w:val="28"/>
          <w:szCs w:val="28"/>
        </w:rPr>
        <w:t xml:space="preserve">Предметно-ориентированные конечно-элементные модели, реализующие критерий максимальной главной деформации, способны оценить риск разрушения и место перелома на бедрах человека, испытанных </w:t>
      </w:r>
      <w:proofErr w:type="spellStart"/>
      <w:r w:rsidRPr="003D4964">
        <w:rPr>
          <w:sz w:val="28"/>
          <w:szCs w:val="28"/>
        </w:rPr>
        <w:t>in</w:t>
      </w:r>
      <w:proofErr w:type="spellEnd"/>
      <w:r w:rsidRPr="003D4964">
        <w:rPr>
          <w:sz w:val="28"/>
          <w:szCs w:val="28"/>
        </w:rPr>
        <w:t xml:space="preserve"> </w:t>
      </w:r>
      <w:proofErr w:type="spellStart"/>
      <w:r w:rsidRPr="003D4964">
        <w:rPr>
          <w:sz w:val="28"/>
          <w:szCs w:val="28"/>
        </w:rPr>
        <w:t>vitro</w:t>
      </w:r>
      <w:proofErr w:type="spellEnd"/>
      <w:r w:rsidRPr="003D4964">
        <w:rPr>
          <w:sz w:val="28"/>
          <w:szCs w:val="28"/>
        </w:rPr>
        <w:t xml:space="preserve"> / Е. </w:t>
      </w:r>
      <w:proofErr w:type="spellStart"/>
      <w:r w:rsidRPr="003D4964">
        <w:rPr>
          <w:sz w:val="28"/>
          <w:szCs w:val="28"/>
          <w:lang w:val="en-US"/>
        </w:rPr>
        <w:t>Schileo</w:t>
      </w:r>
      <w:proofErr w:type="spellEnd"/>
      <w:r w:rsidRPr="003D4964">
        <w:rPr>
          <w:sz w:val="28"/>
          <w:szCs w:val="28"/>
        </w:rPr>
        <w:t xml:space="preserve">, </w:t>
      </w:r>
      <w:r w:rsidRPr="003D4964">
        <w:rPr>
          <w:sz w:val="28"/>
          <w:szCs w:val="28"/>
          <w:lang w:val="en-US"/>
        </w:rPr>
        <w:t>F</w:t>
      </w:r>
      <w:r w:rsidRPr="003D4964">
        <w:rPr>
          <w:sz w:val="28"/>
          <w:szCs w:val="28"/>
        </w:rPr>
        <w:t xml:space="preserve">. </w:t>
      </w:r>
      <w:proofErr w:type="spellStart"/>
      <w:r w:rsidRPr="003D4964">
        <w:rPr>
          <w:sz w:val="28"/>
          <w:szCs w:val="28"/>
          <w:lang w:val="en-US"/>
        </w:rPr>
        <w:t>Taddei</w:t>
      </w:r>
      <w:proofErr w:type="spellEnd"/>
      <w:r w:rsidRPr="003D4964">
        <w:rPr>
          <w:sz w:val="28"/>
          <w:szCs w:val="28"/>
        </w:rPr>
        <w:t xml:space="preserve">, </w:t>
      </w:r>
      <w:r w:rsidRPr="003D4964">
        <w:rPr>
          <w:sz w:val="28"/>
          <w:szCs w:val="28"/>
          <w:lang w:val="en-US"/>
        </w:rPr>
        <w:t>L</w:t>
      </w:r>
      <w:r w:rsidRPr="003D4964">
        <w:rPr>
          <w:sz w:val="28"/>
          <w:szCs w:val="28"/>
        </w:rPr>
        <w:t xml:space="preserve">. </w:t>
      </w:r>
      <w:proofErr w:type="spellStart"/>
      <w:r w:rsidRPr="003D4964">
        <w:rPr>
          <w:sz w:val="28"/>
          <w:szCs w:val="28"/>
          <w:lang w:val="en-US"/>
        </w:rPr>
        <w:t>Cristofolini</w:t>
      </w:r>
      <w:proofErr w:type="spellEnd"/>
      <w:r w:rsidRPr="003D4964">
        <w:rPr>
          <w:sz w:val="28"/>
          <w:szCs w:val="28"/>
        </w:rPr>
        <w:t xml:space="preserve">, </w:t>
      </w:r>
      <w:r w:rsidRPr="003D4964">
        <w:rPr>
          <w:sz w:val="28"/>
          <w:szCs w:val="28"/>
          <w:lang w:val="en-US"/>
        </w:rPr>
        <w:t>M</w:t>
      </w:r>
      <w:r w:rsidRPr="003D4964">
        <w:rPr>
          <w:sz w:val="28"/>
          <w:szCs w:val="28"/>
        </w:rPr>
        <w:t xml:space="preserve">. </w:t>
      </w:r>
      <w:proofErr w:type="spellStart"/>
      <w:proofErr w:type="gramStart"/>
      <w:r w:rsidRPr="003D4964">
        <w:rPr>
          <w:sz w:val="28"/>
          <w:szCs w:val="28"/>
          <w:lang w:val="en-US"/>
        </w:rPr>
        <w:t>Viceconti</w:t>
      </w:r>
      <w:proofErr w:type="spellEnd"/>
      <w:r w:rsidRPr="003D4964">
        <w:rPr>
          <w:sz w:val="28"/>
          <w:szCs w:val="28"/>
        </w:rPr>
        <w:t xml:space="preserve">  /</w:t>
      </w:r>
      <w:proofErr w:type="gramEnd"/>
      <w:r w:rsidRPr="003D4964">
        <w:rPr>
          <w:sz w:val="28"/>
          <w:szCs w:val="28"/>
        </w:rPr>
        <w:t xml:space="preserve">/ </w:t>
      </w:r>
      <w:r w:rsidRPr="003D4964">
        <w:rPr>
          <w:sz w:val="28"/>
          <w:szCs w:val="28"/>
          <w:shd w:val="clear" w:color="auto" w:fill="FFFFFF"/>
        </w:rPr>
        <w:t>Журнал биомеханики</w:t>
      </w:r>
      <w:r w:rsidRPr="003D4964">
        <w:rPr>
          <w:sz w:val="28"/>
          <w:szCs w:val="28"/>
        </w:rPr>
        <w:t>, </w:t>
      </w:r>
      <w:r w:rsidRPr="003D4964">
        <w:rPr>
          <w:sz w:val="28"/>
          <w:szCs w:val="28"/>
          <w:shd w:val="clear" w:color="auto" w:fill="FFFFFF"/>
        </w:rPr>
        <w:t>41 </w:t>
      </w:r>
      <w:r w:rsidRPr="003D4964">
        <w:rPr>
          <w:sz w:val="28"/>
          <w:szCs w:val="28"/>
        </w:rPr>
        <w:t>(2), 356-367. https://doi.org/10.1016/j.jbiomech.2007.09.009.</w:t>
      </w:r>
    </w:p>
    <w:p w:rsidR="000415D8" w:rsidRPr="003D4964" w:rsidRDefault="000F5C9D" w:rsidP="003D4964">
      <w:pPr>
        <w:pStyle w:val="a4"/>
        <w:widowControl/>
        <w:numPr>
          <w:ilvl w:val="0"/>
          <w:numId w:val="2"/>
        </w:numPr>
        <w:shd w:val="clear" w:color="auto" w:fill="FFFFFF"/>
        <w:suppressAutoHyphens w:val="0"/>
        <w:spacing w:after="0" w:line="360" w:lineRule="auto"/>
        <w:ind w:left="0" w:firstLine="0"/>
        <w:jc w:val="both"/>
        <w:rPr>
          <w:sz w:val="28"/>
          <w:szCs w:val="28"/>
          <w:lang w:eastAsia="ru-RU"/>
        </w:rPr>
      </w:pPr>
      <w:hyperlink r:id="rId19" w:history="1">
        <w:r w:rsidR="000415D8" w:rsidRPr="003D4964">
          <w:rPr>
            <w:rStyle w:val="a6"/>
            <w:sz w:val="28"/>
            <w:szCs w:val="28"/>
            <w:lang w:val="en-US"/>
          </w:rPr>
          <w:t>http</w:t>
        </w:r>
        <w:r w:rsidR="000415D8" w:rsidRPr="003D4964">
          <w:rPr>
            <w:rStyle w:val="a6"/>
            <w:sz w:val="28"/>
            <w:szCs w:val="28"/>
          </w:rPr>
          <w:t>://</w:t>
        </w:r>
        <w:r w:rsidR="000415D8" w:rsidRPr="003D4964">
          <w:rPr>
            <w:rStyle w:val="a6"/>
            <w:sz w:val="28"/>
            <w:szCs w:val="28"/>
            <w:lang w:val="en-US"/>
          </w:rPr>
          <w:t>www</w:t>
        </w:r>
        <w:r w:rsidR="000415D8" w:rsidRPr="003D4964">
          <w:rPr>
            <w:rStyle w:val="a6"/>
            <w:sz w:val="28"/>
            <w:szCs w:val="28"/>
          </w:rPr>
          <w:t>.</w:t>
        </w:r>
        <w:r w:rsidR="000415D8" w:rsidRPr="003D4964">
          <w:rPr>
            <w:rStyle w:val="a6"/>
            <w:sz w:val="28"/>
            <w:szCs w:val="28"/>
            <w:lang w:val="en-US"/>
          </w:rPr>
          <w:t>cad</w:t>
        </w:r>
        <w:r w:rsidR="000415D8" w:rsidRPr="003D4964">
          <w:rPr>
            <w:rStyle w:val="a6"/>
            <w:sz w:val="28"/>
            <w:szCs w:val="28"/>
          </w:rPr>
          <w:t>.</w:t>
        </w:r>
        <w:proofErr w:type="spellStart"/>
        <w:r w:rsidR="000415D8" w:rsidRPr="003D4964">
          <w:rPr>
            <w:rStyle w:val="a6"/>
            <w:sz w:val="28"/>
            <w:szCs w:val="28"/>
            <w:lang w:val="en-US"/>
          </w:rPr>
          <w:t>dp</w:t>
        </w:r>
        <w:proofErr w:type="spellEnd"/>
        <w:r w:rsidR="000415D8" w:rsidRPr="003D4964">
          <w:rPr>
            <w:rStyle w:val="a6"/>
            <w:sz w:val="28"/>
            <w:szCs w:val="28"/>
          </w:rPr>
          <w:t>.</w:t>
        </w:r>
        <w:proofErr w:type="spellStart"/>
        <w:r w:rsidR="000415D8" w:rsidRPr="003D4964">
          <w:rPr>
            <w:rStyle w:val="a6"/>
            <w:sz w:val="28"/>
            <w:szCs w:val="28"/>
            <w:lang w:val="en-US"/>
          </w:rPr>
          <w:t>ua</w:t>
        </w:r>
        <w:proofErr w:type="spellEnd"/>
        <w:r w:rsidR="000415D8" w:rsidRPr="003D4964">
          <w:rPr>
            <w:rStyle w:val="a6"/>
            <w:sz w:val="28"/>
            <w:szCs w:val="28"/>
          </w:rPr>
          <w:t>/</w:t>
        </w:r>
        <w:proofErr w:type="spellStart"/>
        <w:r w:rsidR="000415D8" w:rsidRPr="003D4964">
          <w:rPr>
            <w:rStyle w:val="a6"/>
            <w:sz w:val="28"/>
            <w:szCs w:val="28"/>
            <w:lang w:val="en-US"/>
          </w:rPr>
          <w:t>obzors</w:t>
        </w:r>
        <w:proofErr w:type="spellEnd"/>
        <w:r w:rsidR="000415D8" w:rsidRPr="003D4964">
          <w:rPr>
            <w:rStyle w:val="a6"/>
            <w:sz w:val="28"/>
            <w:szCs w:val="28"/>
          </w:rPr>
          <w:t>/</w:t>
        </w:r>
        <w:r w:rsidR="000415D8" w:rsidRPr="003D4964">
          <w:rPr>
            <w:rStyle w:val="a6"/>
            <w:sz w:val="28"/>
            <w:szCs w:val="28"/>
            <w:lang w:val="en-US"/>
          </w:rPr>
          <w:t>cads</w:t>
        </w:r>
        <w:r w:rsidR="000415D8" w:rsidRPr="003D4964">
          <w:rPr>
            <w:rStyle w:val="a6"/>
            <w:sz w:val="28"/>
            <w:szCs w:val="28"/>
          </w:rPr>
          <w:t>.</w:t>
        </w:r>
        <w:r w:rsidR="000415D8" w:rsidRPr="003D4964">
          <w:rPr>
            <w:rStyle w:val="a6"/>
            <w:sz w:val="28"/>
            <w:szCs w:val="28"/>
            <w:lang w:val="en-US"/>
          </w:rPr>
          <w:t>php</w:t>
        </w:r>
      </w:hyperlink>
      <w:r w:rsidR="000415D8" w:rsidRPr="003D4964">
        <w:rPr>
          <w:sz w:val="28"/>
          <w:szCs w:val="28"/>
        </w:rPr>
        <w:t xml:space="preserve"> (дата обращения: 01.11.2019).</w:t>
      </w:r>
    </w:p>
    <w:p w:rsidR="000415D8" w:rsidRPr="003D4964" w:rsidRDefault="000F5C9D" w:rsidP="003D4964">
      <w:pPr>
        <w:pStyle w:val="a4"/>
        <w:widowControl/>
        <w:numPr>
          <w:ilvl w:val="0"/>
          <w:numId w:val="2"/>
        </w:numPr>
        <w:shd w:val="clear" w:color="auto" w:fill="FFFFFF"/>
        <w:suppressAutoHyphens w:val="0"/>
        <w:spacing w:after="0" w:line="360" w:lineRule="auto"/>
        <w:ind w:left="0" w:firstLine="0"/>
        <w:jc w:val="both"/>
        <w:rPr>
          <w:sz w:val="28"/>
          <w:szCs w:val="28"/>
          <w:lang w:eastAsia="ru-RU"/>
        </w:rPr>
      </w:pPr>
      <w:hyperlink r:id="rId20" w:history="1">
        <w:r w:rsidR="000415D8" w:rsidRPr="003D4964">
          <w:rPr>
            <w:rStyle w:val="a6"/>
            <w:color w:val="0070C0"/>
            <w:sz w:val="28"/>
            <w:szCs w:val="28"/>
            <w:lang w:val="en-US"/>
          </w:rPr>
          <w:t>http</w:t>
        </w:r>
        <w:r w:rsidR="000415D8" w:rsidRPr="003D4964">
          <w:rPr>
            <w:rStyle w:val="a6"/>
            <w:color w:val="0070C0"/>
            <w:sz w:val="28"/>
            <w:szCs w:val="28"/>
          </w:rPr>
          <w:t>://</w:t>
        </w:r>
        <w:r w:rsidR="000415D8" w:rsidRPr="003D4964">
          <w:rPr>
            <w:rStyle w:val="a6"/>
            <w:color w:val="0070C0"/>
            <w:sz w:val="28"/>
            <w:szCs w:val="28"/>
            <w:lang w:val="en-US"/>
          </w:rPr>
          <w:t>www</w:t>
        </w:r>
        <w:r w:rsidR="000415D8" w:rsidRPr="003D4964">
          <w:rPr>
            <w:rStyle w:val="a6"/>
            <w:color w:val="0070C0"/>
            <w:sz w:val="28"/>
            <w:szCs w:val="28"/>
          </w:rPr>
          <w:t>.</w:t>
        </w:r>
        <w:proofErr w:type="spellStart"/>
        <w:r w:rsidR="000415D8" w:rsidRPr="003D4964">
          <w:rPr>
            <w:rStyle w:val="a6"/>
            <w:color w:val="0070C0"/>
            <w:sz w:val="28"/>
            <w:szCs w:val="28"/>
            <w:lang w:val="en-US"/>
          </w:rPr>
          <w:t>kt</w:t>
        </w:r>
        <w:proofErr w:type="spellEnd"/>
        <w:r w:rsidR="000415D8" w:rsidRPr="003D4964">
          <w:rPr>
            <w:rStyle w:val="a6"/>
            <w:color w:val="0070C0"/>
            <w:sz w:val="28"/>
            <w:szCs w:val="28"/>
          </w:rPr>
          <w:t>-</w:t>
        </w:r>
        <w:proofErr w:type="spellStart"/>
        <w:r w:rsidR="000415D8" w:rsidRPr="003D4964">
          <w:rPr>
            <w:rStyle w:val="a6"/>
            <w:color w:val="0070C0"/>
            <w:sz w:val="28"/>
            <w:szCs w:val="28"/>
            <w:lang w:val="en-US"/>
          </w:rPr>
          <w:t>mrt</w:t>
        </w:r>
        <w:proofErr w:type="spellEnd"/>
        <w:r w:rsidR="000415D8" w:rsidRPr="003D4964">
          <w:rPr>
            <w:rStyle w:val="a6"/>
            <w:color w:val="0070C0"/>
            <w:sz w:val="28"/>
            <w:szCs w:val="28"/>
          </w:rPr>
          <w:t>.</w:t>
        </w:r>
        <w:proofErr w:type="spellStart"/>
        <w:r w:rsidR="000415D8" w:rsidRPr="003D4964">
          <w:rPr>
            <w:rStyle w:val="a6"/>
            <w:color w:val="0070C0"/>
            <w:sz w:val="28"/>
            <w:szCs w:val="28"/>
            <w:lang w:val="en-US"/>
          </w:rPr>
          <w:t>ru</w:t>
        </w:r>
        <w:proofErr w:type="spellEnd"/>
        <w:r w:rsidR="000415D8" w:rsidRPr="003D4964">
          <w:rPr>
            <w:rStyle w:val="a6"/>
            <w:color w:val="0070C0"/>
            <w:sz w:val="28"/>
            <w:szCs w:val="28"/>
          </w:rPr>
          <w:t>/</w:t>
        </w:r>
        <w:proofErr w:type="spellStart"/>
        <w:r w:rsidR="000415D8" w:rsidRPr="003D4964">
          <w:rPr>
            <w:rStyle w:val="a6"/>
            <w:color w:val="0070C0"/>
            <w:sz w:val="28"/>
            <w:szCs w:val="28"/>
            <w:lang w:val="en-US"/>
          </w:rPr>
          <w:t>rus</w:t>
        </w:r>
        <w:proofErr w:type="spellEnd"/>
        <w:r w:rsidR="000415D8" w:rsidRPr="003D4964">
          <w:rPr>
            <w:rStyle w:val="a6"/>
            <w:color w:val="0070C0"/>
            <w:sz w:val="28"/>
            <w:szCs w:val="28"/>
          </w:rPr>
          <w:t>/</w:t>
        </w:r>
        <w:r w:rsidR="000415D8" w:rsidRPr="003D4964">
          <w:rPr>
            <w:rStyle w:val="a6"/>
            <w:color w:val="0070C0"/>
            <w:sz w:val="28"/>
            <w:szCs w:val="28"/>
            <w:lang w:val="en-US"/>
          </w:rPr>
          <w:t>info</w:t>
        </w:r>
        <w:r w:rsidR="000415D8" w:rsidRPr="003D4964">
          <w:rPr>
            <w:rStyle w:val="a6"/>
            <w:color w:val="0070C0"/>
            <w:sz w:val="28"/>
            <w:szCs w:val="28"/>
          </w:rPr>
          <w:t>/202/218/328</w:t>
        </w:r>
      </w:hyperlink>
      <w:r w:rsidR="000415D8" w:rsidRPr="003D4964">
        <w:rPr>
          <w:sz w:val="28"/>
          <w:szCs w:val="28"/>
        </w:rPr>
        <w:t xml:space="preserve"> (дата обращения: 01.11.2019).</w:t>
      </w:r>
    </w:p>
    <w:p w:rsidR="000415D8" w:rsidRPr="003D4964" w:rsidRDefault="000415D8" w:rsidP="003D4964">
      <w:pPr>
        <w:pStyle w:val="a4"/>
        <w:widowControl/>
        <w:numPr>
          <w:ilvl w:val="0"/>
          <w:numId w:val="2"/>
        </w:numPr>
        <w:shd w:val="clear" w:color="auto" w:fill="FFFFFF"/>
        <w:suppressAutoHyphens w:val="0"/>
        <w:spacing w:after="0" w:line="360" w:lineRule="auto"/>
        <w:ind w:left="0" w:firstLine="0"/>
        <w:jc w:val="both"/>
        <w:rPr>
          <w:sz w:val="28"/>
          <w:szCs w:val="28"/>
          <w:lang w:eastAsia="ru-RU"/>
        </w:rPr>
      </w:pPr>
      <w:r w:rsidRPr="003D4964">
        <w:rPr>
          <w:b/>
          <w:bCs/>
          <w:sz w:val="28"/>
          <w:szCs w:val="28"/>
        </w:rPr>
        <w:t>Матвеенко, В.П.</w:t>
      </w:r>
      <w:r w:rsidRPr="003D4964">
        <w:rPr>
          <w:sz w:val="28"/>
          <w:szCs w:val="28"/>
        </w:rPr>
        <w:t xml:space="preserve"> Алгоритм создания трехмерных образов органов человека по </w:t>
      </w:r>
      <w:proofErr w:type="spellStart"/>
      <w:r w:rsidRPr="003D4964">
        <w:rPr>
          <w:sz w:val="28"/>
          <w:szCs w:val="28"/>
        </w:rPr>
        <w:t>томографическим</w:t>
      </w:r>
      <w:proofErr w:type="spellEnd"/>
      <w:r w:rsidRPr="003D4964">
        <w:rPr>
          <w:sz w:val="28"/>
          <w:szCs w:val="28"/>
        </w:rPr>
        <w:t xml:space="preserve"> данным / В.П. Матвеенко, И.Н. </w:t>
      </w:r>
      <w:proofErr w:type="spellStart"/>
      <w:r w:rsidRPr="003D4964">
        <w:rPr>
          <w:sz w:val="28"/>
          <w:szCs w:val="28"/>
        </w:rPr>
        <w:t>Шардаков</w:t>
      </w:r>
      <w:proofErr w:type="spellEnd"/>
      <w:r w:rsidRPr="003D4964">
        <w:rPr>
          <w:sz w:val="28"/>
          <w:szCs w:val="28"/>
        </w:rPr>
        <w:t xml:space="preserve">, А.П. </w:t>
      </w:r>
      <w:proofErr w:type="gramStart"/>
      <w:r w:rsidRPr="003D4964">
        <w:rPr>
          <w:sz w:val="28"/>
          <w:szCs w:val="28"/>
        </w:rPr>
        <w:t>Шестаков  /</w:t>
      </w:r>
      <w:proofErr w:type="gramEnd"/>
      <w:r w:rsidRPr="003D4964">
        <w:rPr>
          <w:sz w:val="28"/>
          <w:szCs w:val="28"/>
        </w:rPr>
        <w:t>/ Российский журнал биомеханики. - 2011. - Т. 15, № 4. - С. 20-32.</w:t>
      </w:r>
    </w:p>
    <w:p w:rsidR="000415D8" w:rsidRPr="003D4964" w:rsidRDefault="000415D8" w:rsidP="003D4964">
      <w:pPr>
        <w:pStyle w:val="a4"/>
        <w:widowControl/>
        <w:numPr>
          <w:ilvl w:val="0"/>
          <w:numId w:val="2"/>
        </w:numPr>
        <w:shd w:val="clear" w:color="auto" w:fill="FFFFFF"/>
        <w:suppressAutoHyphens w:val="0"/>
        <w:spacing w:after="0" w:line="360" w:lineRule="auto"/>
        <w:ind w:left="0" w:firstLine="0"/>
        <w:jc w:val="both"/>
        <w:rPr>
          <w:sz w:val="28"/>
          <w:szCs w:val="28"/>
          <w:lang w:val="en-US" w:eastAsia="ru-RU"/>
        </w:rPr>
      </w:pPr>
      <w:r w:rsidRPr="003D4964">
        <w:rPr>
          <w:b/>
          <w:bCs/>
          <w:sz w:val="28"/>
          <w:szCs w:val="28"/>
          <w:lang w:val="en-US"/>
        </w:rPr>
        <w:t>Del Fresno, M.</w:t>
      </w:r>
      <w:r w:rsidRPr="003D4964">
        <w:rPr>
          <w:sz w:val="28"/>
          <w:szCs w:val="28"/>
          <w:lang w:val="en-US"/>
        </w:rPr>
        <w:t xml:space="preserve"> </w:t>
      </w:r>
      <w:r w:rsidRPr="003D4964">
        <w:rPr>
          <w:sz w:val="28"/>
          <w:szCs w:val="28"/>
        </w:rPr>
        <w:t>С</w:t>
      </w:r>
      <w:proofErr w:type="spellStart"/>
      <w:r w:rsidRPr="003D4964">
        <w:rPr>
          <w:sz w:val="28"/>
          <w:szCs w:val="28"/>
          <w:lang w:val="en-US"/>
        </w:rPr>
        <w:t>ombined</w:t>
      </w:r>
      <w:proofErr w:type="spellEnd"/>
      <w:r w:rsidRPr="003D4964">
        <w:rPr>
          <w:sz w:val="28"/>
          <w:szCs w:val="28"/>
          <w:lang w:val="en-US"/>
        </w:rPr>
        <w:t xml:space="preserve"> region growing and deformable model method for extraction of closed surfaces in 3D CT and MRI scans / </w:t>
      </w:r>
      <w:r w:rsidRPr="003D4964">
        <w:rPr>
          <w:sz w:val="28"/>
          <w:szCs w:val="28"/>
        </w:rPr>
        <w:t>М</w:t>
      </w:r>
      <w:r w:rsidRPr="003D4964">
        <w:rPr>
          <w:sz w:val="28"/>
          <w:szCs w:val="28"/>
          <w:lang w:val="en-US"/>
        </w:rPr>
        <w:t xml:space="preserve">. Del Fresno, </w:t>
      </w:r>
      <w:r w:rsidRPr="003D4964">
        <w:rPr>
          <w:sz w:val="28"/>
          <w:szCs w:val="28"/>
        </w:rPr>
        <w:t>М</w:t>
      </w:r>
      <w:r w:rsidRPr="003D4964">
        <w:rPr>
          <w:sz w:val="28"/>
          <w:szCs w:val="28"/>
          <w:lang w:val="en-US"/>
        </w:rPr>
        <w:t xml:space="preserve">. </w:t>
      </w:r>
      <w:proofErr w:type="spellStart"/>
      <w:r w:rsidRPr="003D4964">
        <w:rPr>
          <w:sz w:val="28"/>
          <w:szCs w:val="28"/>
          <w:lang w:val="en-US"/>
        </w:rPr>
        <w:t>Vénere</w:t>
      </w:r>
      <w:proofErr w:type="spellEnd"/>
      <w:r w:rsidRPr="003D4964">
        <w:rPr>
          <w:sz w:val="28"/>
          <w:szCs w:val="28"/>
          <w:lang w:val="en-US"/>
        </w:rPr>
        <w:t xml:space="preserve">, </w:t>
      </w:r>
      <w:r w:rsidRPr="003D4964">
        <w:rPr>
          <w:sz w:val="28"/>
          <w:szCs w:val="28"/>
        </w:rPr>
        <w:t>А</w:t>
      </w:r>
      <w:r w:rsidRPr="003D4964">
        <w:rPr>
          <w:sz w:val="28"/>
          <w:szCs w:val="28"/>
          <w:lang w:val="en-US"/>
        </w:rPr>
        <w:t>.</w:t>
      </w:r>
      <w:r w:rsidRPr="003D4964">
        <w:rPr>
          <w:sz w:val="28"/>
          <w:szCs w:val="28"/>
        </w:rPr>
        <w:t>А</w:t>
      </w:r>
      <w:r w:rsidRPr="003D4964">
        <w:rPr>
          <w:sz w:val="28"/>
          <w:szCs w:val="28"/>
          <w:lang w:val="en-US"/>
        </w:rPr>
        <w:t xml:space="preserve">. </w:t>
      </w:r>
      <w:proofErr w:type="spellStart"/>
      <w:r w:rsidRPr="003D4964">
        <w:rPr>
          <w:sz w:val="28"/>
          <w:szCs w:val="28"/>
          <w:lang w:val="en-US"/>
        </w:rPr>
        <w:t>Clausse</w:t>
      </w:r>
      <w:proofErr w:type="spellEnd"/>
      <w:r w:rsidRPr="003D4964">
        <w:rPr>
          <w:sz w:val="28"/>
          <w:szCs w:val="28"/>
          <w:lang w:val="en-US"/>
        </w:rPr>
        <w:t xml:space="preserve"> // </w:t>
      </w:r>
      <w:proofErr w:type="spellStart"/>
      <w:r w:rsidRPr="003D4964">
        <w:rPr>
          <w:sz w:val="28"/>
          <w:szCs w:val="28"/>
          <w:lang w:val="en-US"/>
        </w:rPr>
        <w:t>Comput</w:t>
      </w:r>
      <w:proofErr w:type="spellEnd"/>
      <w:r w:rsidRPr="003D4964">
        <w:rPr>
          <w:sz w:val="28"/>
          <w:szCs w:val="28"/>
          <w:lang w:val="en-US"/>
        </w:rPr>
        <w:t xml:space="preserve">. Med. </w:t>
      </w:r>
      <w:proofErr w:type="spellStart"/>
      <w:r w:rsidRPr="003D4964">
        <w:rPr>
          <w:sz w:val="28"/>
          <w:szCs w:val="28"/>
          <w:lang w:val="en-US"/>
        </w:rPr>
        <w:t>Imag</w:t>
      </w:r>
      <w:proofErr w:type="spellEnd"/>
      <w:r w:rsidRPr="003D4964">
        <w:rPr>
          <w:sz w:val="28"/>
          <w:szCs w:val="28"/>
          <w:lang w:val="en-US"/>
        </w:rPr>
        <w:t xml:space="preserve">. </w:t>
      </w:r>
      <w:proofErr w:type="spellStart"/>
      <w:r w:rsidRPr="003D4964">
        <w:rPr>
          <w:sz w:val="28"/>
          <w:szCs w:val="28"/>
          <w:lang w:val="en-US"/>
        </w:rPr>
        <w:t>Grap</w:t>
      </w:r>
      <w:proofErr w:type="spellEnd"/>
      <w:r w:rsidRPr="003D4964">
        <w:rPr>
          <w:sz w:val="28"/>
          <w:szCs w:val="28"/>
          <w:lang w:val="en-US"/>
        </w:rPr>
        <w:t>. - 2009. - V. 33, N. 5. - P. 369-376. </w:t>
      </w:r>
      <w:hyperlink r:id="rId21" w:history="1">
        <w:r w:rsidRPr="003D4964">
          <w:rPr>
            <w:rStyle w:val="a6"/>
            <w:sz w:val="28"/>
            <w:szCs w:val="28"/>
            <w:lang w:val="en-US"/>
          </w:rPr>
          <w:t>DOI</w:t>
        </w:r>
      </w:hyperlink>
      <w:r w:rsidRPr="003D4964">
        <w:rPr>
          <w:sz w:val="28"/>
          <w:szCs w:val="28"/>
        </w:rPr>
        <w:t>.</w:t>
      </w:r>
    </w:p>
    <w:p w:rsidR="0023718F" w:rsidRPr="003C10E1" w:rsidRDefault="000415D8" w:rsidP="003C10E1">
      <w:pPr>
        <w:pStyle w:val="a4"/>
        <w:widowControl/>
        <w:numPr>
          <w:ilvl w:val="0"/>
          <w:numId w:val="2"/>
        </w:numPr>
        <w:shd w:val="clear" w:color="auto" w:fill="FFFFFF"/>
        <w:suppressAutoHyphens w:val="0"/>
        <w:spacing w:after="0" w:line="360" w:lineRule="auto"/>
        <w:ind w:left="0" w:firstLine="0"/>
        <w:jc w:val="both"/>
        <w:rPr>
          <w:rFonts w:eastAsiaTheme="minorHAnsi"/>
          <w:sz w:val="28"/>
          <w:szCs w:val="28"/>
          <w:lang w:eastAsia="en-US"/>
        </w:rPr>
      </w:pPr>
      <w:r w:rsidRPr="003D4964">
        <w:rPr>
          <w:b/>
          <w:bCs/>
          <w:sz w:val="28"/>
          <w:szCs w:val="28"/>
          <w:lang w:val="en-US"/>
        </w:rPr>
        <w:t>Li</w:t>
      </w:r>
      <w:r w:rsidRPr="003D4964">
        <w:rPr>
          <w:b/>
          <w:bCs/>
          <w:sz w:val="28"/>
          <w:szCs w:val="28"/>
        </w:rPr>
        <w:t xml:space="preserve">, </w:t>
      </w:r>
      <w:r w:rsidRPr="003D4964">
        <w:rPr>
          <w:b/>
          <w:bCs/>
          <w:sz w:val="28"/>
          <w:szCs w:val="28"/>
          <w:lang w:val="en-US"/>
        </w:rPr>
        <w:t>Z</w:t>
      </w:r>
      <w:r w:rsidRPr="003D4964">
        <w:rPr>
          <w:b/>
          <w:bCs/>
          <w:sz w:val="28"/>
          <w:szCs w:val="28"/>
        </w:rPr>
        <w:t xml:space="preserve">., </w:t>
      </w:r>
      <w:r w:rsidRPr="003D4964">
        <w:rPr>
          <w:sz w:val="28"/>
          <w:szCs w:val="28"/>
        </w:rPr>
        <w:t xml:space="preserve">(2013). Конечно-элементный анализ переломов нижних конечностей пешеходов с помощью прямой силы: результат наезда или удара? / </w:t>
      </w:r>
      <w:r w:rsidRPr="003D4964">
        <w:rPr>
          <w:sz w:val="28"/>
          <w:szCs w:val="28"/>
          <w:lang w:val="en-US"/>
        </w:rPr>
        <w:t>Z</w:t>
      </w:r>
      <w:r w:rsidRPr="003D4964">
        <w:rPr>
          <w:sz w:val="28"/>
          <w:szCs w:val="28"/>
        </w:rPr>
        <w:t xml:space="preserve">. </w:t>
      </w:r>
      <w:r w:rsidRPr="003D4964">
        <w:rPr>
          <w:sz w:val="28"/>
          <w:szCs w:val="28"/>
          <w:lang w:val="en-US"/>
        </w:rPr>
        <w:t>Li</w:t>
      </w:r>
      <w:r w:rsidRPr="003D4964">
        <w:rPr>
          <w:sz w:val="28"/>
          <w:szCs w:val="28"/>
        </w:rPr>
        <w:t xml:space="preserve">, </w:t>
      </w:r>
      <w:r w:rsidRPr="003D4964">
        <w:rPr>
          <w:sz w:val="28"/>
          <w:szCs w:val="28"/>
          <w:lang w:val="en-US"/>
        </w:rPr>
        <w:t>D</w:t>
      </w:r>
      <w:r w:rsidRPr="003D4964">
        <w:rPr>
          <w:sz w:val="28"/>
          <w:szCs w:val="28"/>
        </w:rPr>
        <w:t xml:space="preserve">. </w:t>
      </w:r>
      <w:r w:rsidRPr="003D4964">
        <w:rPr>
          <w:sz w:val="28"/>
          <w:szCs w:val="28"/>
          <w:lang w:val="en-US"/>
        </w:rPr>
        <w:t>Zou</w:t>
      </w:r>
      <w:r w:rsidRPr="003D4964">
        <w:rPr>
          <w:sz w:val="28"/>
          <w:szCs w:val="28"/>
        </w:rPr>
        <w:t xml:space="preserve">, </w:t>
      </w:r>
      <w:r w:rsidRPr="003D4964">
        <w:rPr>
          <w:sz w:val="28"/>
          <w:szCs w:val="28"/>
          <w:lang w:val="en-US"/>
        </w:rPr>
        <w:t>N</w:t>
      </w:r>
      <w:r w:rsidRPr="003D4964">
        <w:rPr>
          <w:sz w:val="28"/>
          <w:szCs w:val="28"/>
        </w:rPr>
        <w:t xml:space="preserve">. </w:t>
      </w:r>
      <w:r w:rsidRPr="003D4964">
        <w:rPr>
          <w:sz w:val="28"/>
          <w:szCs w:val="28"/>
          <w:lang w:val="en-US"/>
        </w:rPr>
        <w:t>Liu</w:t>
      </w:r>
      <w:r w:rsidRPr="003D4964">
        <w:rPr>
          <w:sz w:val="28"/>
          <w:szCs w:val="28"/>
        </w:rPr>
        <w:t xml:space="preserve">, </w:t>
      </w:r>
      <w:r w:rsidRPr="003D4964">
        <w:rPr>
          <w:sz w:val="28"/>
          <w:szCs w:val="28"/>
          <w:lang w:val="en-US"/>
        </w:rPr>
        <w:t>L</w:t>
      </w:r>
      <w:r w:rsidRPr="003D4964">
        <w:rPr>
          <w:sz w:val="28"/>
          <w:szCs w:val="28"/>
        </w:rPr>
        <w:t xml:space="preserve">. </w:t>
      </w:r>
      <w:r w:rsidRPr="003D4964">
        <w:rPr>
          <w:sz w:val="28"/>
          <w:szCs w:val="28"/>
          <w:lang w:val="en-US"/>
        </w:rPr>
        <w:t>Zhong</w:t>
      </w:r>
      <w:r w:rsidRPr="003D4964">
        <w:rPr>
          <w:sz w:val="28"/>
          <w:szCs w:val="28"/>
        </w:rPr>
        <w:t xml:space="preserve">, </w:t>
      </w:r>
      <w:r w:rsidRPr="003D4964">
        <w:rPr>
          <w:sz w:val="28"/>
          <w:szCs w:val="28"/>
          <w:lang w:val="en-US"/>
        </w:rPr>
        <w:t>Y</w:t>
      </w:r>
      <w:r w:rsidRPr="003D4964">
        <w:rPr>
          <w:sz w:val="28"/>
          <w:szCs w:val="28"/>
        </w:rPr>
        <w:t xml:space="preserve">. </w:t>
      </w:r>
      <w:r w:rsidRPr="003D4964">
        <w:rPr>
          <w:sz w:val="28"/>
          <w:szCs w:val="28"/>
          <w:lang w:val="en-US"/>
        </w:rPr>
        <w:t>Shao</w:t>
      </w:r>
      <w:r w:rsidRPr="003D4964">
        <w:rPr>
          <w:sz w:val="28"/>
          <w:szCs w:val="28"/>
        </w:rPr>
        <w:t xml:space="preserve">, </w:t>
      </w:r>
      <w:r w:rsidRPr="003D4964">
        <w:rPr>
          <w:sz w:val="28"/>
          <w:szCs w:val="28"/>
          <w:lang w:val="en-US"/>
        </w:rPr>
        <w:t>L</w:t>
      </w:r>
      <w:r w:rsidRPr="003D4964">
        <w:rPr>
          <w:sz w:val="28"/>
          <w:szCs w:val="28"/>
        </w:rPr>
        <w:t xml:space="preserve">. </w:t>
      </w:r>
      <w:r w:rsidRPr="003D4964">
        <w:rPr>
          <w:sz w:val="28"/>
          <w:szCs w:val="28"/>
          <w:lang w:val="en-US"/>
        </w:rPr>
        <w:t>Wan</w:t>
      </w:r>
      <w:r w:rsidRPr="003D4964">
        <w:rPr>
          <w:sz w:val="28"/>
          <w:szCs w:val="28"/>
        </w:rPr>
        <w:t xml:space="preserve">, ... </w:t>
      </w:r>
      <w:r w:rsidRPr="003D4964">
        <w:rPr>
          <w:sz w:val="28"/>
          <w:szCs w:val="28"/>
          <w:lang w:val="en-US"/>
        </w:rPr>
        <w:t>Y</w:t>
      </w:r>
      <w:r w:rsidRPr="003D4964">
        <w:rPr>
          <w:sz w:val="28"/>
          <w:szCs w:val="28"/>
        </w:rPr>
        <w:t xml:space="preserve">. </w:t>
      </w:r>
      <w:proofErr w:type="spellStart"/>
      <w:r w:rsidRPr="003D4964">
        <w:rPr>
          <w:sz w:val="28"/>
          <w:szCs w:val="28"/>
        </w:rPr>
        <w:t>Chen</w:t>
      </w:r>
      <w:proofErr w:type="spellEnd"/>
      <w:r w:rsidRPr="003D4964">
        <w:rPr>
          <w:sz w:val="28"/>
          <w:szCs w:val="28"/>
        </w:rPr>
        <w:t xml:space="preserve"> // </w:t>
      </w:r>
      <w:r w:rsidRPr="003D4964">
        <w:rPr>
          <w:sz w:val="28"/>
          <w:szCs w:val="28"/>
          <w:shd w:val="clear" w:color="auto" w:fill="FFFFFF"/>
        </w:rPr>
        <w:t>Международная Судебная Экспертиза</w:t>
      </w:r>
      <w:r w:rsidRPr="003D4964">
        <w:rPr>
          <w:sz w:val="28"/>
          <w:szCs w:val="28"/>
        </w:rPr>
        <w:t>, </w:t>
      </w:r>
      <w:r w:rsidRPr="003D4964">
        <w:rPr>
          <w:sz w:val="28"/>
          <w:szCs w:val="28"/>
          <w:shd w:val="clear" w:color="auto" w:fill="FFFFFF"/>
        </w:rPr>
        <w:t>229 </w:t>
      </w:r>
      <w:r w:rsidRPr="003D4964">
        <w:rPr>
          <w:sz w:val="28"/>
          <w:szCs w:val="28"/>
        </w:rPr>
        <w:t>(1-3), 43-51. </w:t>
      </w:r>
      <w:hyperlink r:id="rId22" w:history="1">
        <w:r w:rsidRPr="003D4964">
          <w:rPr>
            <w:rStyle w:val="a6"/>
            <w:sz w:val="28"/>
            <w:szCs w:val="28"/>
          </w:rPr>
          <w:t>https://doi.org/10.1016/j.forsciint.2013.03.027</w:t>
        </w:r>
      </w:hyperlink>
      <w:r w:rsidRPr="003D4964">
        <w:rPr>
          <w:sz w:val="28"/>
          <w:szCs w:val="28"/>
        </w:rPr>
        <w:t xml:space="preserve"> (дата обращения 01.11.2019). </w:t>
      </w:r>
    </w:p>
    <w:p w:rsidR="003C10E1" w:rsidRPr="003C10E1" w:rsidRDefault="003C10E1" w:rsidP="003C10E1">
      <w:pPr>
        <w:pStyle w:val="a4"/>
        <w:widowControl/>
        <w:shd w:val="clear" w:color="auto" w:fill="FFFFFF"/>
        <w:suppressAutoHyphens w:val="0"/>
        <w:spacing w:after="0" w:line="360" w:lineRule="auto"/>
        <w:ind w:left="0"/>
        <w:jc w:val="both"/>
        <w:rPr>
          <w:rFonts w:eastAsiaTheme="minorHAnsi"/>
          <w:sz w:val="28"/>
          <w:szCs w:val="28"/>
          <w:lang w:eastAsia="en-US"/>
        </w:rPr>
      </w:pPr>
    </w:p>
    <w:p w:rsidR="00CB1C90" w:rsidRPr="00DC12AE" w:rsidRDefault="00CB1C90" w:rsidP="00DC12AE">
      <w:pPr>
        <w:pStyle w:val="1"/>
        <w:jc w:val="center"/>
        <w:rPr>
          <w:sz w:val="32"/>
          <w:szCs w:val="32"/>
        </w:rPr>
      </w:pPr>
      <w:bookmarkStart w:id="61" w:name="_Toc25776587"/>
      <w:r w:rsidRPr="00DC12AE">
        <w:rPr>
          <w:sz w:val="32"/>
          <w:szCs w:val="32"/>
        </w:rPr>
        <w:lastRenderedPageBreak/>
        <w:t>ВНУТРЕННИЙ КОНТРОЛЬ КАЧЕСТВА В ГОСУДАРСТВЕННЫХ СУДЕБНО-ЭКСПЕРТНЫХ УЧРЕЖДЕНИЯХ.</w:t>
      </w:r>
      <w:bookmarkEnd w:id="61"/>
    </w:p>
    <w:p w:rsidR="00CB1C90" w:rsidRPr="007D597C" w:rsidRDefault="00CB1C90" w:rsidP="007D597C">
      <w:pPr>
        <w:pStyle w:val="1"/>
        <w:jc w:val="right"/>
        <w:rPr>
          <w:i/>
          <w:iCs/>
          <w:sz w:val="28"/>
          <w:szCs w:val="28"/>
          <w:shd w:val="clear" w:color="auto" w:fill="FFFFFF"/>
        </w:rPr>
      </w:pPr>
      <w:bookmarkStart w:id="62" w:name="_Toc25776588"/>
      <w:r w:rsidRPr="007D597C">
        <w:rPr>
          <w:i/>
          <w:iCs/>
          <w:sz w:val="28"/>
          <w:szCs w:val="28"/>
          <w:shd w:val="clear" w:color="auto" w:fill="FFFFFF"/>
        </w:rPr>
        <w:t>Кислов</w:t>
      </w:r>
      <w:r w:rsidR="007D597C" w:rsidRPr="007D597C">
        <w:rPr>
          <w:i/>
          <w:iCs/>
          <w:sz w:val="28"/>
          <w:szCs w:val="28"/>
          <w:shd w:val="clear" w:color="auto" w:fill="FFFFFF"/>
        </w:rPr>
        <w:t xml:space="preserve"> М.А.</w:t>
      </w:r>
      <w:bookmarkEnd w:id="62"/>
    </w:p>
    <w:p w:rsidR="00CB1C90" w:rsidRPr="00541ACD" w:rsidRDefault="008746F7" w:rsidP="00541ACD">
      <w:pPr>
        <w:spacing w:after="0" w:line="36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ГБУЗ МО «Бюро СМЭ»,</w:t>
      </w:r>
      <w:r w:rsidR="00CB1C90" w:rsidRPr="00541ACD">
        <w:rPr>
          <w:rFonts w:ascii="Times New Roman" w:hAnsi="Times New Roman" w:cs="Times New Roman"/>
          <w:i/>
          <w:iCs/>
          <w:sz w:val="28"/>
          <w:szCs w:val="28"/>
        </w:rPr>
        <w:t xml:space="preserve"> </w:t>
      </w:r>
      <w:r>
        <w:rPr>
          <w:rFonts w:ascii="Times New Roman" w:hAnsi="Times New Roman" w:cs="Times New Roman"/>
          <w:i/>
          <w:iCs/>
          <w:sz w:val="28"/>
          <w:szCs w:val="28"/>
        </w:rPr>
        <w:t xml:space="preserve">Москва, </w:t>
      </w:r>
      <w:r w:rsidR="00CB1C90" w:rsidRPr="00541ACD">
        <w:rPr>
          <w:rFonts w:ascii="Times New Roman" w:hAnsi="Times New Roman" w:cs="Times New Roman"/>
          <w:i/>
          <w:iCs/>
          <w:sz w:val="28"/>
          <w:szCs w:val="28"/>
        </w:rPr>
        <w:t>Россия</w:t>
      </w:r>
    </w:p>
    <w:p w:rsidR="00CB1C90" w:rsidRPr="00541ACD" w:rsidRDefault="00CB1C90" w:rsidP="00541ACD">
      <w:pPr>
        <w:spacing w:after="0" w:line="360" w:lineRule="auto"/>
        <w:ind w:firstLine="709"/>
        <w:jc w:val="both"/>
        <w:rPr>
          <w:rFonts w:ascii="Times New Roman" w:hAnsi="Times New Roman" w:cs="Times New Roman"/>
          <w:sz w:val="28"/>
          <w:szCs w:val="28"/>
        </w:rPr>
      </w:pPr>
    </w:p>
    <w:p w:rsidR="00CB1C90" w:rsidRPr="00541ACD" w:rsidRDefault="00CB1C90" w:rsidP="00541AC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41ACD">
        <w:rPr>
          <w:rFonts w:ascii="Times New Roman" w:eastAsia="Times New Roman" w:hAnsi="Times New Roman" w:cs="Times New Roman"/>
          <w:color w:val="000000"/>
          <w:sz w:val="28"/>
          <w:szCs w:val="28"/>
          <w:lang w:eastAsia="ru-RU"/>
        </w:rPr>
        <w:t xml:space="preserve">Одной из важных задач государственной судебно-экспертной деятельности (ГСЭУ) является помощь следователям, суду, судьям, дознавателям. Судебно-медицинской экспертизой не просто разъясняются какие-либо вопросы, а устанавливаются новые факты (доказательства) посредством предпринимаемого экспертом специального исследования. </w:t>
      </w:r>
    </w:p>
    <w:p w:rsidR="00CB1C90" w:rsidRPr="00541ACD" w:rsidRDefault="00CB1C90" w:rsidP="00541AC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41ACD">
        <w:rPr>
          <w:rFonts w:ascii="Times New Roman" w:eastAsia="Times New Roman" w:hAnsi="Times New Roman" w:cs="Times New Roman"/>
          <w:color w:val="000000"/>
          <w:sz w:val="28"/>
          <w:szCs w:val="28"/>
          <w:lang w:eastAsia="ru-RU"/>
        </w:rPr>
        <w:t xml:space="preserve">Заключение эксперта является одним из видов доказательств (ст. 74 УПК РФ) и как показывает судебно-следственная практика, порою лишь заключение эксперта помогает установить не только состав преступления, но и определить степень ответственности за него [5]. </w:t>
      </w:r>
    </w:p>
    <w:p w:rsidR="00CB1C90" w:rsidRPr="00541ACD" w:rsidRDefault="00CB1C90" w:rsidP="00541ACD">
      <w:pPr>
        <w:spacing w:after="0" w:line="360" w:lineRule="auto"/>
        <w:ind w:firstLine="709"/>
        <w:jc w:val="both"/>
        <w:rPr>
          <w:rFonts w:ascii="Times New Roman" w:eastAsia="Calibri" w:hAnsi="Times New Roman" w:cs="Times New Roman"/>
          <w:color w:val="000000"/>
          <w:sz w:val="28"/>
          <w:szCs w:val="28"/>
        </w:rPr>
      </w:pPr>
      <w:r w:rsidRPr="00541ACD">
        <w:rPr>
          <w:rFonts w:ascii="Times New Roman" w:hAnsi="Times New Roman" w:cs="Times New Roman"/>
          <w:color w:val="000000"/>
          <w:sz w:val="28"/>
          <w:szCs w:val="28"/>
        </w:rPr>
        <w:t xml:space="preserve">Оценка заключения судебно-медицинской экспертизы может оказаться продуктивной лишь при условии, что дознаватель, следователь и суд обладают некоторым запасом знаний о свойствах исследуемых объектов, о видах механических повреждений, возможных осложнениях и исходах травмы, основных судебно-медицинских признаках, их значении и др. </w:t>
      </w:r>
    </w:p>
    <w:p w:rsidR="00CB1C90" w:rsidRPr="00541ACD" w:rsidRDefault="00CB1C90"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color w:val="000000"/>
          <w:sz w:val="28"/>
          <w:szCs w:val="28"/>
        </w:rPr>
        <w:t xml:space="preserve">Но даже если и смогут сопоставить определенное представление, то об объеме проведенного исследования, о состоянии объекта экспертизы, его существенных особенностях, полноте отражения обнаруженных изменений, регламентировано ли оно ведомственными актами, оценке полноты заключения и правильности применения экспертных методик, следователь и суд не в состоянии, так как не обладают специальными познаниями в данной области. </w:t>
      </w:r>
    </w:p>
    <w:p w:rsidR="00CB1C90" w:rsidRPr="00541ACD" w:rsidRDefault="00CB1C90"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color w:val="000000"/>
          <w:sz w:val="28"/>
          <w:szCs w:val="28"/>
        </w:rPr>
        <w:t xml:space="preserve">Вследствие чего, экспертные ошибки, могут стать основанием для совершения практически не исправимых или же трудно исправимых </w:t>
      </w:r>
      <w:r w:rsidRPr="00541ACD">
        <w:rPr>
          <w:rFonts w:ascii="Times New Roman" w:hAnsi="Times New Roman" w:cs="Times New Roman"/>
          <w:sz w:val="28"/>
          <w:szCs w:val="28"/>
        </w:rPr>
        <w:lastRenderedPageBreak/>
        <w:t>следственных и судебных ошибок со всеми вытекающими из этого правовыми последствиями [6].</w:t>
      </w:r>
    </w:p>
    <w:p w:rsidR="00CB1C90" w:rsidRPr="00541ACD" w:rsidRDefault="00CB1C90" w:rsidP="00541ACD">
      <w:pPr>
        <w:spacing w:after="0" w:line="360" w:lineRule="auto"/>
        <w:ind w:firstLine="709"/>
        <w:jc w:val="both"/>
        <w:rPr>
          <w:rFonts w:ascii="Times New Roman" w:hAnsi="Times New Roman" w:cs="Times New Roman"/>
          <w:sz w:val="28"/>
          <w:szCs w:val="28"/>
          <w:shd w:val="clear" w:color="auto" w:fill="FFFFFF"/>
        </w:rPr>
      </w:pPr>
      <w:r w:rsidRPr="00541ACD">
        <w:rPr>
          <w:rFonts w:ascii="Times New Roman" w:hAnsi="Times New Roman" w:cs="Times New Roman"/>
          <w:sz w:val="28"/>
          <w:szCs w:val="28"/>
          <w:shd w:val="clear" w:color="auto" w:fill="FFFFFF"/>
        </w:rPr>
        <w:t xml:space="preserve">Исходя из всего вышеперечисленного для обоснованной работы над качеством проведения экспертиз в судебной медицине (СМ) целесообразно применения международного опыта создания системы менеджмента качества (СМК). </w:t>
      </w:r>
    </w:p>
    <w:p w:rsidR="00CB1C90" w:rsidRPr="00541ACD" w:rsidRDefault="00CB1C90"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В судебно-медицинской экспертизе «брак» в работе исправить практически невозможно, поэтому необходимо сосредоточить внимание не на выявлении ошибок, а на их предупреждении, на тщательном контролировании производственного процесса и осуществлении своей деятельности в соответствии с концепцией «регулирования качеством» [4, 8].</w:t>
      </w:r>
    </w:p>
    <w:p w:rsidR="00CB1C90" w:rsidRPr="00541ACD" w:rsidRDefault="00CB1C90"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Актуальной формой контроля для медицинских организаций является внутренний контроль качества. Этой форме контроля посвящена ст. 90 «Внутренний контроль качества и безопасности медицинской деятельности» Закона № 323-ФЗ, в соответствии с которой «Органами, организациями государственной, муниципальной и частной систем здравоохранения осуществляется внутренний контроль качества и безопасности медицинской деятельности в порядке, установленном руководителями указанных органов, организаций».</w:t>
      </w:r>
    </w:p>
    <w:p w:rsidR="00CB1C90" w:rsidRPr="00541ACD" w:rsidRDefault="00CB1C90"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Подзаконные нормативные правовые акты федерального уровня, определяющие порядок организации и проведения данной формы контроля, которые могли бы использовать руководители медицинских организаций, в настоящее время отсутствуют. Указанные обстоятельства создают определенные трудности для реализации ст. 90 Закона № 323-ФЗ на практике. </w:t>
      </w:r>
    </w:p>
    <w:p w:rsidR="00CB1C90" w:rsidRPr="00541ACD" w:rsidRDefault="00CB1C90" w:rsidP="00541ACD">
      <w:pPr>
        <w:pStyle w:val="a8"/>
        <w:ind w:firstLine="709"/>
        <w:rPr>
          <w:szCs w:val="28"/>
        </w:rPr>
      </w:pPr>
      <w:r w:rsidRPr="00541ACD">
        <w:rPr>
          <w:szCs w:val="28"/>
        </w:rPr>
        <w:t>Это в полной мере касается учреждений судебно-медицинской экспертизы, которые относятся к учреждениям особого типа (Приказ Минздрава РФ от 03.06.2003 №229 "О единой номенклатуре государственных и муниципальных учреждений здравоохранения").</w:t>
      </w:r>
    </w:p>
    <w:p w:rsidR="00CB1C90" w:rsidRPr="00541ACD" w:rsidRDefault="00CB1C90"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lastRenderedPageBreak/>
        <w:t xml:space="preserve">В своей работе судебно-медицинская экспертиза руководствуется не только </w:t>
      </w:r>
      <w:r w:rsidRPr="00541ACD">
        <w:rPr>
          <w:rFonts w:ascii="Times New Roman" w:hAnsi="Times New Roman" w:cs="Times New Roman"/>
          <w:bCs/>
          <w:color w:val="000000"/>
          <w:sz w:val="28"/>
          <w:szCs w:val="28"/>
          <w:shd w:val="clear" w:color="auto" w:fill="FFFFFF"/>
        </w:rPr>
        <w:t>нормативно-правовыми документами Минздравсоцразвития</w:t>
      </w:r>
      <w:r w:rsidRPr="00541ACD">
        <w:rPr>
          <w:rStyle w:val="apple-converted-space"/>
          <w:rFonts w:ascii="Times New Roman" w:hAnsi="Times New Roman" w:cs="Times New Roman"/>
          <w:color w:val="000000"/>
          <w:sz w:val="28"/>
          <w:szCs w:val="28"/>
          <w:shd w:val="clear" w:color="auto" w:fill="FFFFFF"/>
        </w:rPr>
        <w:t xml:space="preserve"> </w:t>
      </w:r>
      <w:r w:rsidRPr="00541ACD">
        <w:rPr>
          <w:rFonts w:ascii="Times New Roman" w:hAnsi="Times New Roman" w:cs="Times New Roman"/>
          <w:color w:val="000000"/>
          <w:sz w:val="28"/>
          <w:szCs w:val="28"/>
          <w:shd w:val="clear" w:color="auto" w:fill="FFFFFF"/>
        </w:rPr>
        <w:t>России</w:t>
      </w:r>
      <w:r w:rsidRPr="00541ACD">
        <w:rPr>
          <w:rFonts w:ascii="Times New Roman" w:hAnsi="Times New Roman" w:cs="Times New Roman"/>
          <w:sz w:val="28"/>
          <w:szCs w:val="28"/>
        </w:rPr>
        <w:t xml:space="preserve">, но Федеральным законом ФЗ-73 «О государственной судебно-экспертной деятельности в РФ», согласно статье 3 </w:t>
      </w:r>
      <w:r w:rsidRPr="00541ACD">
        <w:rPr>
          <w:rFonts w:ascii="Times New Roman" w:hAnsi="Times New Roman" w:cs="Times New Roman"/>
          <w:color w:val="000000"/>
          <w:sz w:val="28"/>
          <w:szCs w:val="28"/>
        </w:rPr>
        <w:t xml:space="preserve">которого правовой основой государственной судебно-экспертной деятельности являются Конституция Российской Федерации, настоящий Федеральный закон, Гражданский процессуальный кодекс Российской Федерации, Арбитражный процессуальный кодекс Российской Федерации, Уголовно-процессуальный кодекс Российской Федерации, </w:t>
      </w:r>
      <w:hyperlink r:id="rId23" w:history="1">
        <w:r w:rsidRPr="00541ACD">
          <w:rPr>
            <w:rStyle w:val="a6"/>
            <w:rFonts w:ascii="Times New Roman" w:hAnsi="Times New Roman" w:cs="Times New Roman"/>
            <w:color w:val="000000"/>
            <w:sz w:val="28"/>
            <w:szCs w:val="28"/>
          </w:rPr>
          <w:t>Кодекс</w:t>
        </w:r>
      </w:hyperlink>
      <w:r w:rsidRPr="00541ACD">
        <w:rPr>
          <w:rFonts w:ascii="Times New Roman" w:hAnsi="Times New Roman" w:cs="Times New Roman"/>
          <w:color w:val="000000"/>
          <w:sz w:val="28"/>
          <w:szCs w:val="28"/>
        </w:rPr>
        <w:t xml:space="preserve"> Российской Федерации об административных правонарушениях, законодательство Российской Федерации о таможенном деле, Налоговый кодекс Российской Федерации, законодательство Российской Федерации о здравоохранении, другие федеральные законы, а также нормативные правовые акты федеральных органов исполнительной власти, регулирующие организацию и производство судебной экспертизы.</w:t>
      </w:r>
    </w:p>
    <w:p w:rsidR="00CB1C90" w:rsidRPr="00541ACD" w:rsidRDefault="00CB1C90"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Однако ряд аспектов судебно-медицинской деятельности действующие нормативно-правовые положения вообще не регулируют; некоторые нормативно-правовые положения противоречивы, неоднозначны для толкования; многие нормативно-правовые положения не основаны на научных данных. Этим обусловлены многочисленные организационные, процессуальные и методические проблемы службы [2].</w:t>
      </w:r>
    </w:p>
    <w:p w:rsidR="00CB1C90" w:rsidRPr="00541ACD" w:rsidRDefault="00CB1C90" w:rsidP="00541ACD">
      <w:pPr>
        <w:spacing w:after="0" w:line="360" w:lineRule="auto"/>
        <w:ind w:firstLine="709"/>
        <w:jc w:val="both"/>
        <w:rPr>
          <w:rStyle w:val="apple-converted-space"/>
          <w:rFonts w:ascii="Times New Roman" w:hAnsi="Times New Roman" w:cs="Times New Roman"/>
          <w:color w:val="000000"/>
          <w:sz w:val="28"/>
          <w:szCs w:val="28"/>
          <w:shd w:val="clear" w:color="auto" w:fill="FFFFFF"/>
        </w:rPr>
      </w:pPr>
      <w:r w:rsidRPr="00541ACD">
        <w:rPr>
          <w:rFonts w:ascii="Times New Roman" w:hAnsi="Times New Roman" w:cs="Times New Roman"/>
          <w:color w:val="000000"/>
          <w:sz w:val="28"/>
          <w:szCs w:val="28"/>
          <w:shd w:val="clear" w:color="auto" w:fill="FFFFFF"/>
        </w:rPr>
        <w:t>Статья 8 Федерального закона от 31.05.2001 № 73-ФЗ "О государственной судебно-экспертной деятельности в Российской Федерации" (далее – Закон № 73-ФЗ) гласит: "Эксперт проводит исследование объективно, на строго научной и практической основе, в пределах соответствующей специальности, всесторонне и в полном объеме. Заключение эксперта должно основываться на положениях, дающих возможность проверить обоснованность и достоверность сделанных выводов на базе общепринятых научных и практических данных”.</w:t>
      </w:r>
      <w:r w:rsidRPr="00541ACD">
        <w:rPr>
          <w:rStyle w:val="apple-converted-space"/>
          <w:rFonts w:ascii="Times New Roman" w:hAnsi="Times New Roman" w:cs="Times New Roman"/>
          <w:color w:val="000000"/>
          <w:sz w:val="28"/>
          <w:szCs w:val="28"/>
          <w:shd w:val="clear" w:color="auto" w:fill="FFFFFF"/>
        </w:rPr>
        <w:t> </w:t>
      </w:r>
    </w:p>
    <w:p w:rsidR="00CB1C90" w:rsidRPr="00541ACD" w:rsidRDefault="00CB1C90"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color w:val="000000"/>
          <w:sz w:val="28"/>
          <w:szCs w:val="28"/>
          <w:shd w:val="clear" w:color="auto" w:fill="FFFFFF"/>
        </w:rPr>
        <w:lastRenderedPageBreak/>
        <w:t xml:space="preserve">Увы, далеко не всегда выполняется вышеуказанное требование и основным поводом для вызова экспертов в суды, назначения повторных и дополнительных экспертиз становятся недостатки заключений экспертиз, произведенных в рамках предварительного следствия. </w:t>
      </w:r>
    </w:p>
    <w:p w:rsidR="00CB1C90" w:rsidRPr="00541ACD" w:rsidRDefault="00CB1C90"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В разделе XI приказа от 12.05.2010 № 346н "Об утверждении Порядка организации и производства судебно-медицинских экспертиз в государственных судебно-экспертных учреждениях Российской Федерации" (далее – приказ № 346н) четко сказано, что контроль производства экспертиз осуществляет руководитель ГСЭУ, который обязан:</w:t>
      </w:r>
    </w:p>
    <w:p w:rsidR="00CB1C90" w:rsidRPr="00541ACD" w:rsidRDefault="00CB1C90" w:rsidP="00541ACD">
      <w:pPr>
        <w:numPr>
          <w:ilvl w:val="0"/>
          <w:numId w:val="5"/>
        </w:numPr>
        <w:spacing w:after="0" w:line="360" w:lineRule="auto"/>
        <w:ind w:left="0" w:firstLine="709"/>
        <w:jc w:val="both"/>
        <w:rPr>
          <w:rFonts w:ascii="Times New Roman" w:hAnsi="Times New Roman" w:cs="Times New Roman"/>
          <w:sz w:val="28"/>
          <w:szCs w:val="28"/>
        </w:rPr>
      </w:pPr>
      <w:r w:rsidRPr="00541ACD">
        <w:rPr>
          <w:rFonts w:ascii="Times New Roman" w:hAnsi="Times New Roman" w:cs="Times New Roman"/>
          <w:sz w:val="28"/>
          <w:szCs w:val="28"/>
        </w:rPr>
        <w:t>создавать необходимые условия для производства экспертиз, сохранности представленных объектов и материалов дела, соблюдения правил противопожарной и техники безопасности, санитарно-гигиенических правил и норм;</w:t>
      </w:r>
    </w:p>
    <w:p w:rsidR="00CB1C90" w:rsidRPr="00541ACD" w:rsidRDefault="00CB1C90" w:rsidP="00541ACD">
      <w:pPr>
        <w:numPr>
          <w:ilvl w:val="0"/>
          <w:numId w:val="5"/>
        </w:numPr>
        <w:spacing w:after="0" w:line="360" w:lineRule="auto"/>
        <w:ind w:left="0" w:firstLine="709"/>
        <w:jc w:val="both"/>
        <w:rPr>
          <w:rFonts w:ascii="Times New Roman" w:hAnsi="Times New Roman" w:cs="Times New Roman"/>
          <w:sz w:val="28"/>
          <w:szCs w:val="28"/>
        </w:rPr>
      </w:pPr>
      <w:r w:rsidRPr="00541ACD">
        <w:rPr>
          <w:rFonts w:ascii="Times New Roman" w:hAnsi="Times New Roman" w:cs="Times New Roman"/>
          <w:sz w:val="28"/>
          <w:szCs w:val="28"/>
        </w:rPr>
        <w:t>контролировать сроки и качество выполнения экспертиз, не нарушая принцип независимости эксперта;</w:t>
      </w:r>
    </w:p>
    <w:p w:rsidR="00CB1C90" w:rsidRPr="00541ACD" w:rsidRDefault="00CB1C90" w:rsidP="00541ACD">
      <w:pPr>
        <w:numPr>
          <w:ilvl w:val="0"/>
          <w:numId w:val="5"/>
        </w:numPr>
        <w:spacing w:after="0" w:line="360" w:lineRule="auto"/>
        <w:ind w:left="0" w:firstLine="709"/>
        <w:jc w:val="both"/>
        <w:rPr>
          <w:rFonts w:ascii="Times New Roman" w:hAnsi="Times New Roman" w:cs="Times New Roman"/>
          <w:sz w:val="28"/>
          <w:szCs w:val="28"/>
        </w:rPr>
      </w:pPr>
      <w:r w:rsidRPr="00541ACD">
        <w:rPr>
          <w:rFonts w:ascii="Times New Roman" w:hAnsi="Times New Roman" w:cs="Times New Roman"/>
          <w:sz w:val="28"/>
          <w:szCs w:val="28"/>
        </w:rPr>
        <w:t>организовывать взаимодействие сотрудников ГСЭУ со специалистами экспертных, образовательных, медицинских и научных организаций;</w:t>
      </w:r>
    </w:p>
    <w:p w:rsidR="00CB1C90" w:rsidRPr="00541ACD" w:rsidRDefault="00CB1C90" w:rsidP="00541ACD">
      <w:pPr>
        <w:numPr>
          <w:ilvl w:val="0"/>
          <w:numId w:val="5"/>
        </w:numPr>
        <w:spacing w:after="0" w:line="360" w:lineRule="auto"/>
        <w:ind w:left="0" w:firstLine="709"/>
        <w:jc w:val="both"/>
        <w:rPr>
          <w:rFonts w:ascii="Times New Roman" w:hAnsi="Times New Roman" w:cs="Times New Roman"/>
          <w:sz w:val="28"/>
          <w:szCs w:val="28"/>
        </w:rPr>
      </w:pPr>
      <w:r w:rsidRPr="00541ACD">
        <w:rPr>
          <w:rFonts w:ascii="Times New Roman" w:hAnsi="Times New Roman" w:cs="Times New Roman"/>
          <w:sz w:val="28"/>
          <w:szCs w:val="28"/>
        </w:rPr>
        <w:t>организовывать выборочное письменное рецензирование заключений экспертов. </w:t>
      </w:r>
    </w:p>
    <w:p w:rsidR="00CB1C90" w:rsidRPr="00541ACD" w:rsidRDefault="00CB1C90"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Руководитель ГСЭУ порой не в силах лично проконтролировать, детально вычитать и проанализировать каждый экспертный документ, выходящий из учреждения, так как оформляются многочисленные экспертные заключения, связанные с экспертизой трупов, живых лиц.</w:t>
      </w:r>
    </w:p>
    <w:p w:rsidR="00CB1C90" w:rsidRPr="00541ACD" w:rsidRDefault="00CB1C90"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В ряде случаев руководители ГСЭУ и подразделений самоустраняются от проверки заключений, ссылаясь на собственную занятость, с одной стороны, и независимость экспертов – с другой. Это порой приводит к тому, что следствие и в конечном итоге суд получают заключение эксперта, которое не отвечает требованиям ст. 8 Закона № 73-ФЗ.</w:t>
      </w:r>
    </w:p>
    <w:p w:rsidR="00CB1C90" w:rsidRPr="00541ACD" w:rsidRDefault="00CB1C90"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lastRenderedPageBreak/>
        <w:t>Правильная правовая оценка фактических обстоятельств на основе выводов судебно-медицинской экспертизы возможна тогда, когда такие выводы правильно отражают эти обстоятельства. Иными словами, суд должен иметь возможность убедиться в том, что фактические обстоятельства не изменены оценкой судебно-медицинской экспертизы, препятствуя правильной правовой оценке этих обстоятельств. Для этого ему необходима объективная оценка выводов судебно-медицинской экспертизы. </w:t>
      </w:r>
    </w:p>
    <w:p w:rsidR="00CB1C90" w:rsidRPr="00541ACD" w:rsidRDefault="00CB1C90" w:rsidP="00541ACD">
      <w:pPr>
        <w:spacing w:after="0" w:line="360" w:lineRule="auto"/>
        <w:ind w:firstLine="709"/>
        <w:jc w:val="both"/>
        <w:rPr>
          <w:rFonts w:ascii="Times New Roman" w:hAnsi="Times New Roman" w:cs="Times New Roman"/>
          <w:color w:val="000000"/>
          <w:sz w:val="28"/>
          <w:szCs w:val="28"/>
        </w:rPr>
      </w:pPr>
      <w:r w:rsidRPr="00541ACD">
        <w:rPr>
          <w:rFonts w:ascii="Times New Roman" w:hAnsi="Times New Roman" w:cs="Times New Roman"/>
          <w:sz w:val="28"/>
          <w:szCs w:val="28"/>
        </w:rPr>
        <w:t xml:space="preserve">Если следствие или суд сочтут экспертизу неудовлетворительной, скорее всего, будет назначена дополнительная судебно-медицинская </w:t>
      </w:r>
      <w:r w:rsidRPr="00541ACD">
        <w:rPr>
          <w:rFonts w:ascii="Times New Roman" w:hAnsi="Times New Roman" w:cs="Times New Roman"/>
          <w:color w:val="000000"/>
          <w:sz w:val="28"/>
          <w:szCs w:val="28"/>
        </w:rPr>
        <w:t>экспертиза, а в ряде случаев в связи с сомнениями в обоснованности или правильности заключения эксперта — повторная судебно-медицинская экспертиза. Такая экспертиза поручается другому эксперту или экспертам, при необходимости материалы экспертизы направляются в другое экспертное учреждение.</w:t>
      </w:r>
    </w:p>
    <w:p w:rsidR="00CB1C90" w:rsidRPr="00541ACD" w:rsidRDefault="00CB1C90" w:rsidP="00541ACD">
      <w:pPr>
        <w:pStyle w:val="a8"/>
        <w:ind w:firstLine="709"/>
        <w:rPr>
          <w:color w:val="000000"/>
          <w:szCs w:val="28"/>
        </w:rPr>
      </w:pPr>
      <w:r w:rsidRPr="00541ACD">
        <w:rPr>
          <w:szCs w:val="28"/>
        </w:rPr>
        <w:t>Выполненные ранее научные работы были посвящены исследованию базовых прикладных вопросов организации судебно-медицинской экспертизы, но</w:t>
      </w:r>
      <w:r w:rsidRPr="00541ACD">
        <w:rPr>
          <w:color w:val="000000"/>
          <w:szCs w:val="28"/>
        </w:rPr>
        <w:t xml:space="preserve"> не затрагивали одну из наиболее актуальных проблем судебно-медицинской экспертизы – проблему оценки </w:t>
      </w:r>
      <w:r w:rsidRPr="00541ACD">
        <w:rPr>
          <w:rStyle w:val="a9"/>
          <w:b w:val="0"/>
          <w:color w:val="000000"/>
          <w:szCs w:val="28"/>
        </w:rPr>
        <w:t>качества экспертной деятельности [1,3]</w:t>
      </w:r>
      <w:r w:rsidRPr="00541ACD">
        <w:rPr>
          <w:color w:val="000000"/>
          <w:szCs w:val="28"/>
        </w:rPr>
        <w:t xml:space="preserve">. </w:t>
      </w:r>
    </w:p>
    <w:p w:rsidR="00CB1C90" w:rsidRPr="00541ACD" w:rsidRDefault="00CB1C90" w:rsidP="00541ACD">
      <w:pPr>
        <w:spacing w:after="0" w:line="360" w:lineRule="auto"/>
        <w:ind w:firstLine="709"/>
        <w:jc w:val="both"/>
        <w:rPr>
          <w:rFonts w:ascii="Times New Roman" w:hAnsi="Times New Roman" w:cs="Times New Roman"/>
          <w:color w:val="000000"/>
          <w:sz w:val="28"/>
          <w:szCs w:val="28"/>
          <w:shd w:val="clear" w:color="auto" w:fill="FFFFFF"/>
        </w:rPr>
      </w:pPr>
      <w:r w:rsidRPr="00541ACD">
        <w:rPr>
          <w:rFonts w:ascii="Times New Roman" w:hAnsi="Times New Roman" w:cs="Times New Roman"/>
          <w:color w:val="000000"/>
          <w:sz w:val="28"/>
          <w:szCs w:val="28"/>
          <w:shd w:val="clear" w:color="auto" w:fill="FFFFFF"/>
        </w:rPr>
        <w:t xml:space="preserve">Все вышеизложенное позволяет резюмировать, что для того, чтобы из ГСЭУ выходили судебно-медицинские экспертизы, соответствующие требованиям Закона № 73-ФЗ и в соответствии с Законом </w:t>
      </w:r>
      <w:r w:rsidRPr="00541ACD">
        <w:rPr>
          <w:rFonts w:ascii="Times New Roman" w:hAnsi="Times New Roman" w:cs="Times New Roman"/>
          <w:color w:val="000000"/>
          <w:sz w:val="28"/>
          <w:szCs w:val="28"/>
        </w:rPr>
        <w:t>№ 323-ФЗ</w:t>
      </w:r>
      <w:r w:rsidRPr="00541ACD">
        <w:rPr>
          <w:rFonts w:ascii="Times New Roman" w:hAnsi="Times New Roman" w:cs="Times New Roman"/>
          <w:color w:val="000000"/>
          <w:sz w:val="28"/>
          <w:szCs w:val="28"/>
          <w:shd w:val="clear" w:color="auto" w:fill="FFFFFF"/>
        </w:rPr>
        <w:t>, необходимо разработать модель системы внутреннего контроля качества в ГСЭУ с учетом вышеуказанных документов.</w:t>
      </w:r>
    </w:p>
    <w:p w:rsidR="00CB1C90" w:rsidRPr="00541ACD" w:rsidRDefault="00CB1C90" w:rsidP="00541ACD">
      <w:pPr>
        <w:spacing w:after="0" w:line="360" w:lineRule="auto"/>
        <w:ind w:firstLine="709"/>
        <w:jc w:val="both"/>
        <w:rPr>
          <w:rFonts w:ascii="Times New Roman" w:hAnsi="Times New Roman" w:cs="Times New Roman"/>
          <w:color w:val="000000"/>
          <w:sz w:val="28"/>
          <w:szCs w:val="28"/>
          <w:shd w:val="clear" w:color="auto" w:fill="FFFFFF"/>
        </w:rPr>
      </w:pPr>
    </w:p>
    <w:p w:rsidR="00CB1C90" w:rsidRPr="006939E2" w:rsidRDefault="006939E2" w:rsidP="00541ACD">
      <w:pPr>
        <w:spacing w:after="0" w:line="360" w:lineRule="auto"/>
        <w:ind w:firstLine="709"/>
        <w:jc w:val="both"/>
        <w:rPr>
          <w:rFonts w:ascii="Times New Roman" w:hAnsi="Times New Roman" w:cs="Times New Roman"/>
          <w:b/>
          <w:bCs/>
          <w:color w:val="000000"/>
          <w:sz w:val="28"/>
          <w:szCs w:val="28"/>
          <w:shd w:val="clear" w:color="auto" w:fill="FFFFFF"/>
        </w:rPr>
      </w:pPr>
      <w:r w:rsidRPr="006939E2">
        <w:rPr>
          <w:rFonts w:ascii="Times New Roman" w:hAnsi="Times New Roman" w:cs="Times New Roman"/>
          <w:b/>
          <w:bCs/>
          <w:color w:val="000000"/>
          <w:sz w:val="28"/>
          <w:szCs w:val="28"/>
          <w:shd w:val="clear" w:color="auto" w:fill="FFFFFF"/>
        </w:rPr>
        <w:t>Список литературы</w:t>
      </w:r>
      <w:r w:rsidR="00CB1C90" w:rsidRPr="006939E2">
        <w:rPr>
          <w:rFonts w:ascii="Times New Roman" w:hAnsi="Times New Roman" w:cs="Times New Roman"/>
          <w:b/>
          <w:bCs/>
          <w:color w:val="000000"/>
          <w:sz w:val="28"/>
          <w:szCs w:val="28"/>
          <w:shd w:val="clear" w:color="auto" w:fill="FFFFFF"/>
        </w:rPr>
        <w:t>:</w:t>
      </w:r>
    </w:p>
    <w:p w:rsidR="00CB1C90" w:rsidRPr="006939E2" w:rsidRDefault="00CB1C90" w:rsidP="006939E2">
      <w:pPr>
        <w:pStyle w:val="a4"/>
        <w:numPr>
          <w:ilvl w:val="0"/>
          <w:numId w:val="38"/>
        </w:numPr>
        <w:spacing w:after="0" w:line="360" w:lineRule="auto"/>
        <w:jc w:val="both"/>
        <w:rPr>
          <w:sz w:val="28"/>
          <w:szCs w:val="28"/>
        </w:rPr>
      </w:pPr>
      <w:proofErr w:type="spellStart"/>
      <w:r w:rsidRPr="006939E2">
        <w:rPr>
          <w:sz w:val="28"/>
          <w:szCs w:val="28"/>
        </w:rPr>
        <w:t>Ардашкин</w:t>
      </w:r>
      <w:proofErr w:type="spellEnd"/>
      <w:r w:rsidRPr="006939E2">
        <w:rPr>
          <w:sz w:val="28"/>
          <w:szCs w:val="28"/>
        </w:rPr>
        <w:t xml:space="preserve"> А.П. Методологические основы судебно-медицинской </w:t>
      </w:r>
      <w:proofErr w:type="gramStart"/>
      <w:r w:rsidRPr="006939E2">
        <w:rPr>
          <w:sz w:val="28"/>
          <w:szCs w:val="28"/>
        </w:rPr>
        <w:t>экспертизы :</w:t>
      </w:r>
      <w:proofErr w:type="gramEnd"/>
      <w:r w:rsidRPr="006939E2">
        <w:rPr>
          <w:sz w:val="28"/>
          <w:szCs w:val="28"/>
        </w:rPr>
        <w:t xml:space="preserve"> </w:t>
      </w:r>
      <w:proofErr w:type="spellStart"/>
      <w:r w:rsidRPr="006939E2">
        <w:rPr>
          <w:sz w:val="28"/>
          <w:szCs w:val="28"/>
        </w:rPr>
        <w:t>дис</w:t>
      </w:r>
      <w:proofErr w:type="spellEnd"/>
      <w:r w:rsidRPr="006939E2">
        <w:rPr>
          <w:sz w:val="28"/>
          <w:szCs w:val="28"/>
        </w:rPr>
        <w:t xml:space="preserve">. </w:t>
      </w:r>
      <w:proofErr w:type="spellStart"/>
      <w:r w:rsidRPr="006939E2">
        <w:rPr>
          <w:sz w:val="28"/>
          <w:szCs w:val="28"/>
        </w:rPr>
        <w:t>докт</w:t>
      </w:r>
      <w:proofErr w:type="spellEnd"/>
      <w:r w:rsidRPr="006939E2">
        <w:rPr>
          <w:sz w:val="28"/>
          <w:szCs w:val="28"/>
        </w:rPr>
        <w:t>. мед. наук. — Москва, 2004. – 302 с.</w:t>
      </w:r>
    </w:p>
    <w:p w:rsidR="00CB1C90" w:rsidRPr="006939E2" w:rsidRDefault="00CB1C90" w:rsidP="006939E2">
      <w:pPr>
        <w:pStyle w:val="a4"/>
        <w:numPr>
          <w:ilvl w:val="0"/>
          <w:numId w:val="38"/>
        </w:numPr>
        <w:spacing w:after="0" w:line="360" w:lineRule="auto"/>
        <w:jc w:val="both"/>
        <w:rPr>
          <w:sz w:val="28"/>
          <w:szCs w:val="28"/>
        </w:rPr>
      </w:pPr>
      <w:proofErr w:type="spellStart"/>
      <w:r w:rsidRPr="006939E2">
        <w:rPr>
          <w:sz w:val="28"/>
          <w:szCs w:val="28"/>
        </w:rPr>
        <w:t>Ардашкин</w:t>
      </w:r>
      <w:proofErr w:type="spellEnd"/>
      <w:r w:rsidRPr="006939E2">
        <w:rPr>
          <w:sz w:val="28"/>
          <w:szCs w:val="28"/>
        </w:rPr>
        <w:t xml:space="preserve"> А.П. Нормативно-правовое регулирование судебно-медицинской деятельности: проблемы современного этапа. / </w:t>
      </w:r>
      <w:proofErr w:type="spellStart"/>
      <w:r w:rsidRPr="006939E2">
        <w:rPr>
          <w:sz w:val="28"/>
          <w:szCs w:val="28"/>
        </w:rPr>
        <w:lastRenderedPageBreak/>
        <w:t>Ардашкин</w:t>
      </w:r>
      <w:proofErr w:type="spellEnd"/>
      <w:r w:rsidRPr="006939E2">
        <w:rPr>
          <w:sz w:val="28"/>
          <w:szCs w:val="28"/>
        </w:rPr>
        <w:t xml:space="preserve"> А.П., Тарасов А.А. – Актуальные вопросы судебной медицины и экспертной практики. – </w:t>
      </w:r>
      <w:proofErr w:type="spellStart"/>
      <w:r w:rsidRPr="006939E2">
        <w:rPr>
          <w:sz w:val="28"/>
          <w:szCs w:val="28"/>
        </w:rPr>
        <w:t>Баранул</w:t>
      </w:r>
      <w:proofErr w:type="spellEnd"/>
      <w:r w:rsidRPr="006939E2">
        <w:rPr>
          <w:sz w:val="28"/>
          <w:szCs w:val="28"/>
        </w:rPr>
        <w:t>, 2011. - №17. – С. 14-16.</w:t>
      </w:r>
    </w:p>
    <w:p w:rsidR="00CB1C90" w:rsidRPr="006939E2" w:rsidRDefault="00CB1C90" w:rsidP="006939E2">
      <w:pPr>
        <w:pStyle w:val="a4"/>
        <w:numPr>
          <w:ilvl w:val="0"/>
          <w:numId w:val="38"/>
        </w:numPr>
        <w:spacing w:after="0" w:line="360" w:lineRule="auto"/>
        <w:jc w:val="both"/>
        <w:rPr>
          <w:sz w:val="28"/>
          <w:szCs w:val="28"/>
        </w:rPr>
      </w:pPr>
      <w:r w:rsidRPr="006939E2">
        <w:rPr>
          <w:sz w:val="28"/>
          <w:szCs w:val="28"/>
        </w:rPr>
        <w:t xml:space="preserve">Донцов В.Г. Разработка и обоснование основных направлений совершенствования судебно-медицинской службы региона в современных социально-экономических условиях: </w:t>
      </w:r>
      <w:proofErr w:type="spellStart"/>
      <w:r w:rsidRPr="006939E2">
        <w:rPr>
          <w:sz w:val="28"/>
          <w:szCs w:val="28"/>
        </w:rPr>
        <w:t>Автореф</w:t>
      </w:r>
      <w:proofErr w:type="spellEnd"/>
      <w:r w:rsidRPr="006939E2">
        <w:rPr>
          <w:sz w:val="28"/>
          <w:szCs w:val="28"/>
        </w:rPr>
        <w:t xml:space="preserve">. </w:t>
      </w:r>
      <w:proofErr w:type="spellStart"/>
      <w:r w:rsidRPr="006939E2">
        <w:rPr>
          <w:sz w:val="28"/>
          <w:szCs w:val="28"/>
        </w:rPr>
        <w:t>дис</w:t>
      </w:r>
      <w:proofErr w:type="spellEnd"/>
      <w:r w:rsidRPr="006939E2">
        <w:rPr>
          <w:sz w:val="28"/>
          <w:szCs w:val="28"/>
        </w:rPr>
        <w:t xml:space="preserve">.  </w:t>
      </w:r>
      <w:proofErr w:type="spellStart"/>
      <w:r w:rsidRPr="006939E2">
        <w:rPr>
          <w:sz w:val="28"/>
          <w:szCs w:val="28"/>
        </w:rPr>
        <w:t>докт</w:t>
      </w:r>
      <w:proofErr w:type="spellEnd"/>
      <w:r w:rsidRPr="006939E2">
        <w:rPr>
          <w:sz w:val="28"/>
          <w:szCs w:val="28"/>
        </w:rPr>
        <w:t>. мед. наук. - М.,1995.- 32 с.</w:t>
      </w:r>
    </w:p>
    <w:p w:rsidR="00CB1C90" w:rsidRPr="006939E2" w:rsidRDefault="00CB1C90" w:rsidP="006939E2">
      <w:pPr>
        <w:pStyle w:val="a4"/>
        <w:numPr>
          <w:ilvl w:val="0"/>
          <w:numId w:val="38"/>
        </w:numPr>
        <w:spacing w:after="0" w:line="360" w:lineRule="auto"/>
        <w:jc w:val="both"/>
        <w:rPr>
          <w:sz w:val="28"/>
          <w:szCs w:val="28"/>
        </w:rPr>
      </w:pPr>
      <w:proofErr w:type="spellStart"/>
      <w:r w:rsidRPr="006939E2">
        <w:rPr>
          <w:sz w:val="28"/>
          <w:szCs w:val="28"/>
        </w:rPr>
        <w:t>Клевно</w:t>
      </w:r>
      <w:proofErr w:type="spellEnd"/>
      <w:r w:rsidRPr="006939E2">
        <w:rPr>
          <w:sz w:val="28"/>
          <w:szCs w:val="28"/>
        </w:rPr>
        <w:t xml:space="preserve"> В.А., Кислов М.А., Эрлих Э. Секционная техника и технологии исследования трупов: учебное пособие / авт.-сост. </w:t>
      </w:r>
      <w:proofErr w:type="spellStart"/>
      <w:r w:rsidRPr="006939E2">
        <w:rPr>
          <w:sz w:val="28"/>
          <w:szCs w:val="28"/>
        </w:rPr>
        <w:t>Клевно</w:t>
      </w:r>
      <w:proofErr w:type="spellEnd"/>
      <w:r w:rsidRPr="006939E2">
        <w:rPr>
          <w:sz w:val="28"/>
          <w:szCs w:val="28"/>
        </w:rPr>
        <w:t xml:space="preserve"> В.А., Кислов М.А., Эрлих Э. – М.: Ассоциация СМЭ, 2019. – 232 с., ил. ISBN 978-5-9905503-8-4.</w:t>
      </w:r>
    </w:p>
    <w:p w:rsidR="00CB1C90" w:rsidRPr="006939E2" w:rsidRDefault="00CB1C90" w:rsidP="006939E2">
      <w:pPr>
        <w:pStyle w:val="a4"/>
        <w:numPr>
          <w:ilvl w:val="0"/>
          <w:numId w:val="38"/>
        </w:numPr>
        <w:spacing w:after="0" w:line="360" w:lineRule="auto"/>
        <w:jc w:val="both"/>
        <w:rPr>
          <w:sz w:val="28"/>
          <w:szCs w:val="28"/>
        </w:rPr>
      </w:pPr>
      <w:r w:rsidRPr="006939E2">
        <w:rPr>
          <w:sz w:val="28"/>
          <w:szCs w:val="28"/>
        </w:rPr>
        <w:t>Кислов М.А. Необходимость внедрения системы внутреннего контроля качества в государственных судебно-экспертных учреждениях (ГСЭУ) / М.А. Кислов, К.Н. Крупин // Вестник медицинского института "РЕАВИЗ": реабилитация, врач и здоровье. – Самара, 2017. – Т. 26. - №2. – С. 119-123.</w:t>
      </w:r>
    </w:p>
    <w:p w:rsidR="00CB1C90" w:rsidRPr="006939E2" w:rsidRDefault="00CB1C90" w:rsidP="006939E2">
      <w:pPr>
        <w:pStyle w:val="a4"/>
        <w:numPr>
          <w:ilvl w:val="0"/>
          <w:numId w:val="38"/>
        </w:numPr>
        <w:spacing w:after="0" w:line="360" w:lineRule="auto"/>
        <w:jc w:val="both"/>
        <w:rPr>
          <w:sz w:val="28"/>
          <w:szCs w:val="28"/>
        </w:rPr>
      </w:pPr>
      <w:r w:rsidRPr="006939E2">
        <w:rPr>
          <w:sz w:val="28"/>
          <w:szCs w:val="28"/>
        </w:rPr>
        <w:t xml:space="preserve">Кислов М.А. Алгоритм действия врача в случае смерти больного: учебное пособие для врачей-слушателей системы дополнительного профессионального образования / М.А. Кислов, С.Л. </w:t>
      </w:r>
      <w:proofErr w:type="spellStart"/>
      <w:r w:rsidRPr="006939E2">
        <w:rPr>
          <w:sz w:val="28"/>
          <w:szCs w:val="28"/>
        </w:rPr>
        <w:t>Парилов</w:t>
      </w:r>
      <w:proofErr w:type="spellEnd"/>
      <w:r w:rsidRPr="006939E2">
        <w:rPr>
          <w:sz w:val="28"/>
          <w:szCs w:val="28"/>
        </w:rPr>
        <w:t xml:space="preserve">, С.В. Леонов, [и </w:t>
      </w:r>
      <w:proofErr w:type="spellStart"/>
      <w:r w:rsidRPr="006939E2">
        <w:rPr>
          <w:sz w:val="28"/>
          <w:szCs w:val="28"/>
        </w:rPr>
        <w:t>др</w:t>
      </w:r>
      <w:proofErr w:type="spellEnd"/>
      <w:r w:rsidRPr="006939E2">
        <w:rPr>
          <w:sz w:val="28"/>
          <w:szCs w:val="28"/>
        </w:rPr>
        <w:t xml:space="preserve">]. -Красноярск: тип. </w:t>
      </w:r>
      <w:proofErr w:type="spellStart"/>
      <w:r w:rsidRPr="006939E2">
        <w:rPr>
          <w:sz w:val="28"/>
          <w:szCs w:val="28"/>
        </w:rPr>
        <w:t>КрасГМУ</w:t>
      </w:r>
      <w:proofErr w:type="spellEnd"/>
      <w:r w:rsidRPr="006939E2">
        <w:rPr>
          <w:sz w:val="28"/>
          <w:szCs w:val="28"/>
        </w:rPr>
        <w:t>, 2015. - 39 с.</w:t>
      </w:r>
    </w:p>
    <w:p w:rsidR="00CB1C90" w:rsidRPr="006939E2" w:rsidRDefault="00CB1C90" w:rsidP="006939E2">
      <w:pPr>
        <w:pStyle w:val="a4"/>
        <w:numPr>
          <w:ilvl w:val="0"/>
          <w:numId w:val="38"/>
        </w:numPr>
        <w:spacing w:after="0" w:line="360" w:lineRule="auto"/>
        <w:jc w:val="both"/>
        <w:rPr>
          <w:sz w:val="28"/>
          <w:szCs w:val="28"/>
        </w:rPr>
      </w:pPr>
      <w:r w:rsidRPr="006939E2">
        <w:rPr>
          <w:sz w:val="28"/>
          <w:szCs w:val="28"/>
        </w:rPr>
        <w:t>Старовойтова И.М. Об организации внутреннего контроля качества и безопасности медицинской деятельности. – Заместитель главного врача. – Москва, 2014. - №7. – С. 36-42.</w:t>
      </w:r>
    </w:p>
    <w:p w:rsidR="00CB1C90" w:rsidRPr="003C10E1" w:rsidRDefault="00CB1C90" w:rsidP="003C10E1">
      <w:pPr>
        <w:pStyle w:val="a4"/>
        <w:numPr>
          <w:ilvl w:val="0"/>
          <w:numId w:val="38"/>
        </w:numPr>
        <w:spacing w:after="0" w:line="360" w:lineRule="auto"/>
        <w:jc w:val="both"/>
        <w:rPr>
          <w:sz w:val="28"/>
          <w:szCs w:val="28"/>
        </w:rPr>
      </w:pPr>
      <w:r w:rsidRPr="006939E2">
        <w:rPr>
          <w:sz w:val="28"/>
          <w:szCs w:val="28"/>
        </w:rPr>
        <w:t xml:space="preserve">Управление качеством. Учебник / С.Д. </w:t>
      </w:r>
      <w:proofErr w:type="spellStart"/>
      <w:r w:rsidRPr="006939E2">
        <w:rPr>
          <w:sz w:val="28"/>
          <w:szCs w:val="28"/>
        </w:rPr>
        <w:t>Ильенкова</w:t>
      </w:r>
      <w:proofErr w:type="spellEnd"/>
      <w:r w:rsidRPr="006939E2">
        <w:rPr>
          <w:sz w:val="28"/>
          <w:szCs w:val="28"/>
        </w:rPr>
        <w:t xml:space="preserve">, Н.Д. </w:t>
      </w:r>
      <w:proofErr w:type="spellStart"/>
      <w:r w:rsidRPr="006939E2">
        <w:rPr>
          <w:sz w:val="28"/>
          <w:szCs w:val="28"/>
        </w:rPr>
        <w:t>Ильенкова</w:t>
      </w:r>
      <w:proofErr w:type="spellEnd"/>
      <w:r w:rsidRPr="006939E2">
        <w:rPr>
          <w:sz w:val="28"/>
          <w:szCs w:val="28"/>
        </w:rPr>
        <w:t>, С.Ю. Ягудин и др.</w:t>
      </w:r>
      <w:proofErr w:type="gramStart"/>
      <w:r w:rsidRPr="006939E2">
        <w:rPr>
          <w:sz w:val="28"/>
          <w:szCs w:val="28"/>
        </w:rPr>
        <w:t>; Под</w:t>
      </w:r>
      <w:proofErr w:type="gramEnd"/>
      <w:r w:rsidRPr="006939E2">
        <w:rPr>
          <w:sz w:val="28"/>
          <w:szCs w:val="28"/>
        </w:rPr>
        <w:t xml:space="preserve"> ред. </w:t>
      </w:r>
      <w:proofErr w:type="spellStart"/>
      <w:r w:rsidRPr="006939E2">
        <w:rPr>
          <w:sz w:val="28"/>
          <w:szCs w:val="28"/>
        </w:rPr>
        <w:t>Ильенковой</w:t>
      </w:r>
      <w:proofErr w:type="spellEnd"/>
      <w:r w:rsidRPr="006939E2">
        <w:rPr>
          <w:sz w:val="28"/>
          <w:szCs w:val="28"/>
        </w:rPr>
        <w:t xml:space="preserve"> С.Д. – М.: ЮНИТИ, 1998. – 199 с.</w:t>
      </w:r>
    </w:p>
    <w:p w:rsidR="000415D8" w:rsidRPr="00DC12AE" w:rsidRDefault="000415D8" w:rsidP="00DC12AE">
      <w:pPr>
        <w:pStyle w:val="1"/>
        <w:jc w:val="center"/>
        <w:rPr>
          <w:sz w:val="32"/>
          <w:szCs w:val="32"/>
        </w:rPr>
      </w:pPr>
      <w:bookmarkStart w:id="63" w:name="_Toc25776589"/>
      <w:r w:rsidRPr="00DC12AE">
        <w:rPr>
          <w:sz w:val="32"/>
          <w:szCs w:val="32"/>
        </w:rPr>
        <w:t>О ПРОБЛЕМЕ ПОСМЕРТНОЙ ДИАГНОСТИКИ</w:t>
      </w:r>
      <w:r w:rsidR="006939E2">
        <w:rPr>
          <w:sz w:val="32"/>
          <w:szCs w:val="32"/>
        </w:rPr>
        <w:t xml:space="preserve"> </w:t>
      </w:r>
      <w:r w:rsidRPr="00DC12AE">
        <w:rPr>
          <w:sz w:val="32"/>
          <w:szCs w:val="32"/>
        </w:rPr>
        <w:t>ДИФФУЗНОГО АКСОНАЛЬНОГО ПОВРЕЖДЕНИЯ</w:t>
      </w:r>
      <w:bookmarkEnd w:id="63"/>
    </w:p>
    <w:p w:rsidR="000415D8" w:rsidRPr="006939E2" w:rsidRDefault="000415D8" w:rsidP="006939E2">
      <w:pPr>
        <w:pStyle w:val="1"/>
        <w:jc w:val="right"/>
        <w:rPr>
          <w:rFonts w:eastAsia="MS Mincho"/>
          <w:i/>
          <w:iCs/>
          <w:sz w:val="28"/>
          <w:szCs w:val="28"/>
        </w:rPr>
      </w:pPr>
      <w:bookmarkStart w:id="64" w:name="_Toc25776590"/>
      <w:proofErr w:type="spellStart"/>
      <w:r w:rsidRPr="006939E2">
        <w:rPr>
          <w:i/>
          <w:iCs/>
          <w:sz w:val="28"/>
          <w:szCs w:val="28"/>
        </w:rPr>
        <w:t>Колударова</w:t>
      </w:r>
      <w:proofErr w:type="spellEnd"/>
      <w:r w:rsidR="006939E2" w:rsidRPr="006939E2">
        <w:rPr>
          <w:i/>
          <w:iCs/>
          <w:sz w:val="28"/>
          <w:szCs w:val="28"/>
        </w:rPr>
        <w:t xml:space="preserve"> Е.М.</w:t>
      </w:r>
      <w:r w:rsidRPr="006939E2">
        <w:rPr>
          <w:i/>
          <w:iCs/>
          <w:sz w:val="28"/>
          <w:szCs w:val="28"/>
        </w:rPr>
        <w:t xml:space="preserve">, </w:t>
      </w:r>
      <w:proofErr w:type="spellStart"/>
      <w:r w:rsidRPr="006939E2">
        <w:rPr>
          <w:i/>
          <w:iCs/>
          <w:sz w:val="28"/>
          <w:szCs w:val="28"/>
        </w:rPr>
        <w:t>Тучик</w:t>
      </w:r>
      <w:proofErr w:type="spellEnd"/>
      <w:r w:rsidR="006939E2" w:rsidRPr="006939E2">
        <w:rPr>
          <w:i/>
          <w:iCs/>
          <w:sz w:val="28"/>
          <w:szCs w:val="28"/>
        </w:rPr>
        <w:t xml:space="preserve"> Е.С.</w:t>
      </w:r>
      <w:bookmarkEnd w:id="64"/>
    </w:p>
    <w:p w:rsidR="000415D8" w:rsidRDefault="000415D8" w:rsidP="006939E2">
      <w:pPr>
        <w:spacing w:after="0" w:line="360" w:lineRule="auto"/>
        <w:ind w:firstLine="709"/>
        <w:contextualSpacing/>
        <w:jc w:val="right"/>
        <w:rPr>
          <w:rFonts w:ascii="Times New Roman" w:hAnsi="Times New Roman" w:cs="Times New Roman"/>
          <w:i/>
          <w:sz w:val="28"/>
          <w:szCs w:val="28"/>
        </w:rPr>
      </w:pPr>
      <w:r w:rsidRPr="00541ACD">
        <w:rPr>
          <w:rFonts w:ascii="Times New Roman" w:hAnsi="Times New Roman" w:cs="Times New Roman"/>
          <w:i/>
          <w:sz w:val="28"/>
          <w:szCs w:val="28"/>
        </w:rPr>
        <w:lastRenderedPageBreak/>
        <w:t xml:space="preserve">ГБУЗ «Бюро судебно-медицинской экспертизы Департамента здравоохранения города Москвы», г. Москва, Российская Федерация </w:t>
      </w:r>
    </w:p>
    <w:p w:rsidR="006939E2" w:rsidRPr="00541ACD" w:rsidRDefault="006939E2" w:rsidP="006939E2">
      <w:pPr>
        <w:spacing w:after="0" w:line="360" w:lineRule="auto"/>
        <w:ind w:firstLine="709"/>
        <w:contextualSpacing/>
        <w:jc w:val="right"/>
        <w:rPr>
          <w:rFonts w:ascii="Times New Roman" w:hAnsi="Times New Roman" w:cs="Times New Roman"/>
          <w:i/>
          <w:sz w:val="28"/>
          <w:szCs w:val="28"/>
        </w:rPr>
      </w:pPr>
    </w:p>
    <w:p w:rsidR="000415D8" w:rsidRPr="00541ACD" w:rsidRDefault="000415D8" w:rsidP="00541ACD">
      <w:pPr>
        <w:spacing w:after="0" w:line="360" w:lineRule="auto"/>
        <w:ind w:firstLine="709"/>
        <w:contextualSpacing/>
        <w:jc w:val="both"/>
        <w:rPr>
          <w:rFonts w:ascii="Times New Roman" w:hAnsi="Times New Roman" w:cs="Times New Roman"/>
          <w:sz w:val="28"/>
          <w:szCs w:val="28"/>
        </w:rPr>
      </w:pPr>
      <w:r w:rsidRPr="00541ACD">
        <w:rPr>
          <w:rFonts w:ascii="Times New Roman" w:hAnsi="Times New Roman" w:cs="Times New Roman"/>
          <w:sz w:val="28"/>
          <w:szCs w:val="28"/>
        </w:rPr>
        <w:t>Посмертная диагностика диффузного аксонального повреждения (ДАП) на сегодняшний день является актуальной проблемой судебно-медицинской экспертной практики. В изучении ДАП как отдельного вида череп</w:t>
      </w:r>
      <w:r w:rsidR="008746F7">
        <w:rPr>
          <w:rFonts w:ascii="Times New Roman" w:hAnsi="Times New Roman" w:cs="Times New Roman"/>
          <w:sz w:val="28"/>
          <w:szCs w:val="28"/>
        </w:rPr>
        <w:t xml:space="preserve">но-мозговой травмы (ЧМТ) можно </w:t>
      </w:r>
      <w:r w:rsidRPr="00541ACD">
        <w:rPr>
          <w:rFonts w:ascii="Times New Roman" w:hAnsi="Times New Roman" w:cs="Times New Roman"/>
          <w:sz w:val="28"/>
          <w:szCs w:val="28"/>
        </w:rPr>
        <w:t xml:space="preserve">выделить четыре концептуальных исторических периода. </w:t>
      </w:r>
    </w:p>
    <w:p w:rsidR="000415D8" w:rsidRPr="00541ACD" w:rsidRDefault="000415D8" w:rsidP="00541ACD">
      <w:pPr>
        <w:spacing w:after="0" w:line="360" w:lineRule="auto"/>
        <w:ind w:firstLine="709"/>
        <w:contextualSpacing/>
        <w:jc w:val="both"/>
        <w:rPr>
          <w:rFonts w:ascii="Times New Roman" w:hAnsi="Times New Roman" w:cs="Times New Roman"/>
          <w:sz w:val="28"/>
          <w:szCs w:val="28"/>
        </w:rPr>
      </w:pPr>
      <w:r w:rsidRPr="00541ACD">
        <w:rPr>
          <w:rFonts w:ascii="Times New Roman" w:hAnsi="Times New Roman" w:cs="Times New Roman"/>
          <w:sz w:val="28"/>
          <w:szCs w:val="28"/>
        </w:rPr>
        <w:t xml:space="preserve">Первый период – формирование предпосылок и положения ДАП – (1861-1956 </w:t>
      </w:r>
      <w:proofErr w:type="spellStart"/>
      <w:r w:rsidRPr="00541ACD">
        <w:rPr>
          <w:rFonts w:ascii="Times New Roman" w:hAnsi="Times New Roman" w:cs="Times New Roman"/>
          <w:sz w:val="28"/>
          <w:szCs w:val="28"/>
        </w:rPr>
        <w:t>г.г</w:t>
      </w:r>
      <w:proofErr w:type="spellEnd"/>
      <w:r w:rsidRPr="00541ACD">
        <w:rPr>
          <w:rFonts w:ascii="Times New Roman" w:hAnsi="Times New Roman" w:cs="Times New Roman"/>
          <w:sz w:val="28"/>
          <w:szCs w:val="28"/>
        </w:rPr>
        <w:t xml:space="preserve">.) связан с высказываниями военного хирурга США </w:t>
      </w:r>
      <w:proofErr w:type="spellStart"/>
      <w:r w:rsidRPr="00541ACD">
        <w:rPr>
          <w:rFonts w:ascii="Times New Roman" w:hAnsi="Times New Roman" w:cs="Times New Roman"/>
          <w:sz w:val="28"/>
          <w:szCs w:val="28"/>
        </w:rPr>
        <w:t>Chisolm</w:t>
      </w:r>
      <w:proofErr w:type="spellEnd"/>
      <w:r w:rsidRPr="00541ACD">
        <w:rPr>
          <w:rFonts w:ascii="Times New Roman" w:hAnsi="Times New Roman" w:cs="Times New Roman"/>
          <w:sz w:val="28"/>
          <w:szCs w:val="28"/>
        </w:rPr>
        <w:t xml:space="preserve"> J.J. и выдающегося Н.И. Пирогова, экспериментаторов </w:t>
      </w:r>
      <w:proofErr w:type="spellStart"/>
      <w:r w:rsidRPr="00541ACD">
        <w:rPr>
          <w:rFonts w:ascii="Times New Roman" w:hAnsi="Times New Roman" w:cs="Times New Roman"/>
          <w:sz w:val="28"/>
          <w:szCs w:val="28"/>
        </w:rPr>
        <w:t>Jakob</w:t>
      </w:r>
      <w:proofErr w:type="spellEnd"/>
      <w:r w:rsidRPr="00541ACD">
        <w:rPr>
          <w:rFonts w:ascii="Times New Roman" w:hAnsi="Times New Roman" w:cs="Times New Roman"/>
          <w:sz w:val="28"/>
          <w:szCs w:val="28"/>
        </w:rPr>
        <w:t xml:space="preserve"> Е., </w:t>
      </w:r>
      <w:proofErr w:type="spellStart"/>
      <w:r w:rsidRPr="00541ACD">
        <w:rPr>
          <w:rFonts w:ascii="Times New Roman" w:hAnsi="Times New Roman" w:cs="Times New Roman"/>
          <w:sz w:val="28"/>
          <w:szCs w:val="28"/>
        </w:rPr>
        <w:t>Cajal</w:t>
      </w:r>
      <w:proofErr w:type="spellEnd"/>
      <w:r w:rsidRPr="00541ACD">
        <w:rPr>
          <w:rFonts w:ascii="Times New Roman" w:hAnsi="Times New Roman" w:cs="Times New Roman"/>
          <w:sz w:val="28"/>
          <w:szCs w:val="28"/>
        </w:rPr>
        <w:t xml:space="preserve"> S.R., </w:t>
      </w:r>
      <w:proofErr w:type="spellStart"/>
      <w:r w:rsidRPr="00541ACD">
        <w:rPr>
          <w:rFonts w:ascii="Times New Roman" w:hAnsi="Times New Roman" w:cs="Times New Roman"/>
          <w:sz w:val="28"/>
          <w:szCs w:val="28"/>
        </w:rPr>
        <w:t>Rand</w:t>
      </w:r>
      <w:proofErr w:type="spellEnd"/>
      <w:r w:rsidRPr="00541ACD">
        <w:rPr>
          <w:rFonts w:ascii="Times New Roman" w:hAnsi="Times New Roman" w:cs="Times New Roman"/>
          <w:sz w:val="28"/>
          <w:szCs w:val="28"/>
        </w:rPr>
        <w:t xml:space="preserve"> C.W. и </w:t>
      </w:r>
      <w:proofErr w:type="spellStart"/>
      <w:r w:rsidRPr="00541ACD">
        <w:rPr>
          <w:rFonts w:ascii="Times New Roman" w:hAnsi="Times New Roman" w:cs="Times New Roman"/>
          <w:sz w:val="28"/>
          <w:szCs w:val="28"/>
        </w:rPr>
        <w:t>Courville</w:t>
      </w:r>
      <w:proofErr w:type="spellEnd"/>
      <w:r w:rsidRPr="00541ACD">
        <w:rPr>
          <w:rFonts w:ascii="Times New Roman" w:hAnsi="Times New Roman" w:cs="Times New Roman"/>
          <w:sz w:val="28"/>
          <w:szCs w:val="28"/>
        </w:rPr>
        <w:t xml:space="preserve"> C.B. [цит. по 1] о выявленных при травме головы дегенеративных изменениях в различных отделах мозга, «первичных разрывах нервных волокон» с образованием </w:t>
      </w:r>
      <w:proofErr w:type="spellStart"/>
      <w:r w:rsidRPr="00541ACD">
        <w:rPr>
          <w:rFonts w:ascii="Times New Roman" w:hAnsi="Times New Roman" w:cs="Times New Roman"/>
          <w:sz w:val="28"/>
          <w:szCs w:val="28"/>
        </w:rPr>
        <w:t>ретракционных</w:t>
      </w:r>
      <w:proofErr w:type="spellEnd"/>
      <w:r w:rsidRPr="00541ACD">
        <w:rPr>
          <w:rFonts w:ascii="Times New Roman" w:hAnsi="Times New Roman" w:cs="Times New Roman"/>
          <w:sz w:val="28"/>
          <w:szCs w:val="28"/>
        </w:rPr>
        <w:t xml:space="preserve"> шаров. </w:t>
      </w:r>
      <w:proofErr w:type="spellStart"/>
      <w:r w:rsidRPr="00541ACD">
        <w:rPr>
          <w:rFonts w:ascii="Times New Roman" w:hAnsi="Times New Roman" w:cs="Times New Roman"/>
          <w:sz w:val="28"/>
          <w:szCs w:val="28"/>
        </w:rPr>
        <w:t>Stritch</w:t>
      </w:r>
      <w:proofErr w:type="spellEnd"/>
      <w:r w:rsidRPr="00541ACD">
        <w:rPr>
          <w:rFonts w:ascii="Times New Roman" w:hAnsi="Times New Roman" w:cs="Times New Roman"/>
          <w:sz w:val="28"/>
          <w:szCs w:val="28"/>
        </w:rPr>
        <w:t xml:space="preserve"> S.J. [2] в 1956 г. представила  гистологическую картину диффузной дегенерации нервных волокон в белом веществе умерших от ЧМТ, при аутопсии которых не было обнаружено очаговой травмы мозга, и предложила рассматривать эти изменения нервной ткани  как  повреждение аксонов, вызванное ротацией головного мозга с образованием «срезывающего» и «растягивающего» напряжений. </w:t>
      </w:r>
    </w:p>
    <w:p w:rsidR="000415D8" w:rsidRPr="00541ACD" w:rsidRDefault="000415D8" w:rsidP="00541ACD">
      <w:pPr>
        <w:spacing w:after="0" w:line="360" w:lineRule="auto"/>
        <w:ind w:firstLine="709"/>
        <w:contextualSpacing/>
        <w:jc w:val="both"/>
        <w:rPr>
          <w:rFonts w:ascii="Times New Roman" w:hAnsi="Times New Roman" w:cs="Times New Roman"/>
          <w:sz w:val="28"/>
          <w:szCs w:val="28"/>
        </w:rPr>
      </w:pPr>
      <w:r w:rsidRPr="00541ACD">
        <w:rPr>
          <w:rFonts w:ascii="Times New Roman" w:hAnsi="Times New Roman" w:cs="Times New Roman"/>
          <w:sz w:val="28"/>
          <w:szCs w:val="28"/>
        </w:rPr>
        <w:t xml:space="preserve">Второй период – экспериментальных исследований и ввода термина ДАП – в 1980-х годах </w:t>
      </w:r>
      <w:proofErr w:type="spellStart"/>
      <w:r w:rsidRPr="00541ACD">
        <w:rPr>
          <w:rFonts w:ascii="Times New Roman" w:hAnsi="Times New Roman" w:cs="Times New Roman"/>
          <w:sz w:val="28"/>
          <w:szCs w:val="28"/>
        </w:rPr>
        <w:t>Gennarelli</w:t>
      </w:r>
      <w:proofErr w:type="spellEnd"/>
      <w:r w:rsidRPr="00541ACD">
        <w:rPr>
          <w:rFonts w:ascii="Times New Roman" w:hAnsi="Times New Roman" w:cs="Times New Roman"/>
          <w:sz w:val="28"/>
          <w:szCs w:val="28"/>
        </w:rPr>
        <w:t xml:space="preserve"> T.A. </w:t>
      </w:r>
      <w:proofErr w:type="spellStart"/>
      <w:r w:rsidRPr="00541ACD">
        <w:rPr>
          <w:rFonts w:ascii="Times New Roman" w:hAnsi="Times New Roman" w:cs="Times New Roman"/>
          <w:sz w:val="28"/>
          <w:szCs w:val="28"/>
        </w:rPr>
        <w:t>et</w:t>
      </w:r>
      <w:proofErr w:type="spellEnd"/>
      <w:r w:rsidRPr="00541ACD">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al</w:t>
      </w:r>
      <w:proofErr w:type="spellEnd"/>
      <w:r w:rsidRPr="00541ACD">
        <w:rPr>
          <w:rFonts w:ascii="Times New Roman" w:hAnsi="Times New Roman" w:cs="Times New Roman"/>
          <w:sz w:val="28"/>
          <w:szCs w:val="28"/>
        </w:rPr>
        <w:t xml:space="preserve">. [3] на моделях ДАП на приматах доказали, что при резком внезапном угловом вращении головы, с ротационным смещением головного мозга, обусловленным воздействием инерционных сил, а не контакта с травмирующим предметом, возникают определенные макро- и микроскопические изменения, отличные от очаговых форм повреждений головного мозга и диффузных посттравматических изменений, которые необходимо рассматривать как проявление самостоятельной формы ЧМТ. Именно ДАП является важнейшим патологическим субстратом длительной посттравматической комы. Впервые </w:t>
      </w:r>
      <w:r w:rsidRPr="00541ACD">
        <w:rPr>
          <w:rFonts w:ascii="Times New Roman" w:hAnsi="Times New Roman" w:cs="Times New Roman"/>
          <w:sz w:val="28"/>
          <w:szCs w:val="28"/>
        </w:rPr>
        <w:lastRenderedPageBreak/>
        <w:t xml:space="preserve">термин ДАП был предложен в 1982 г.  </w:t>
      </w:r>
      <w:proofErr w:type="spellStart"/>
      <w:r w:rsidRPr="00541ACD">
        <w:rPr>
          <w:rFonts w:ascii="Times New Roman" w:hAnsi="Times New Roman" w:cs="Times New Roman"/>
          <w:sz w:val="28"/>
          <w:szCs w:val="28"/>
        </w:rPr>
        <w:t>Adams</w:t>
      </w:r>
      <w:proofErr w:type="spellEnd"/>
      <w:r w:rsidRPr="00541ACD">
        <w:rPr>
          <w:rFonts w:ascii="Times New Roman" w:hAnsi="Times New Roman" w:cs="Times New Roman"/>
          <w:sz w:val="28"/>
          <w:szCs w:val="28"/>
        </w:rPr>
        <w:t xml:space="preserve"> J.H. </w:t>
      </w:r>
      <w:proofErr w:type="spellStart"/>
      <w:r w:rsidRPr="00541ACD">
        <w:rPr>
          <w:rFonts w:ascii="Times New Roman" w:hAnsi="Times New Roman" w:cs="Times New Roman"/>
          <w:sz w:val="28"/>
          <w:szCs w:val="28"/>
        </w:rPr>
        <w:t>et</w:t>
      </w:r>
      <w:proofErr w:type="spellEnd"/>
      <w:r w:rsidRPr="00541ACD">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al</w:t>
      </w:r>
      <w:proofErr w:type="spellEnd"/>
      <w:r w:rsidRPr="00541ACD">
        <w:rPr>
          <w:rFonts w:ascii="Times New Roman" w:hAnsi="Times New Roman" w:cs="Times New Roman"/>
          <w:sz w:val="28"/>
          <w:szCs w:val="28"/>
        </w:rPr>
        <w:t>. [4] в 1989 г. выделили три степени ДАП.</w:t>
      </w:r>
    </w:p>
    <w:p w:rsidR="000415D8" w:rsidRPr="00541ACD" w:rsidRDefault="000415D8" w:rsidP="00541ACD">
      <w:pPr>
        <w:spacing w:after="0" w:line="360" w:lineRule="auto"/>
        <w:ind w:firstLine="709"/>
        <w:contextualSpacing/>
        <w:jc w:val="both"/>
        <w:rPr>
          <w:rFonts w:ascii="Times New Roman" w:hAnsi="Times New Roman" w:cs="Times New Roman"/>
          <w:sz w:val="28"/>
          <w:szCs w:val="28"/>
        </w:rPr>
      </w:pPr>
      <w:r w:rsidRPr="00541ACD">
        <w:rPr>
          <w:rFonts w:ascii="Times New Roman" w:hAnsi="Times New Roman" w:cs="Times New Roman"/>
          <w:sz w:val="28"/>
          <w:szCs w:val="28"/>
        </w:rPr>
        <w:t xml:space="preserve">Третий период – характеризовался установлением патоморфологической картины ДАП. Учёные разных стран на экспериментальном и посмертном материалах выявили особенности патоморфологической картины ДАП, которая представлена диффузным повреждением аксонов (первичная и вторичная </w:t>
      </w:r>
      <w:proofErr w:type="spellStart"/>
      <w:r w:rsidRPr="00541ACD">
        <w:rPr>
          <w:rFonts w:ascii="Times New Roman" w:hAnsi="Times New Roman" w:cs="Times New Roman"/>
          <w:sz w:val="28"/>
          <w:szCs w:val="28"/>
        </w:rPr>
        <w:t>аксотомия</w:t>
      </w:r>
      <w:proofErr w:type="spellEnd"/>
      <w:r w:rsidRPr="00541ACD">
        <w:rPr>
          <w:rFonts w:ascii="Times New Roman" w:hAnsi="Times New Roman" w:cs="Times New Roman"/>
          <w:sz w:val="28"/>
          <w:szCs w:val="28"/>
        </w:rPr>
        <w:t xml:space="preserve">) с наличием </w:t>
      </w:r>
      <w:proofErr w:type="spellStart"/>
      <w:r w:rsidRPr="00541ACD">
        <w:rPr>
          <w:rFonts w:ascii="Times New Roman" w:hAnsi="Times New Roman" w:cs="Times New Roman"/>
          <w:sz w:val="28"/>
          <w:szCs w:val="28"/>
        </w:rPr>
        <w:t>ретракционных</w:t>
      </w:r>
      <w:proofErr w:type="spellEnd"/>
      <w:r w:rsidRPr="00541ACD">
        <w:rPr>
          <w:rFonts w:ascii="Times New Roman" w:hAnsi="Times New Roman" w:cs="Times New Roman"/>
          <w:sz w:val="28"/>
          <w:szCs w:val="28"/>
        </w:rPr>
        <w:t xml:space="preserve"> шаров в мозолистом теле, </w:t>
      </w:r>
      <w:proofErr w:type="spellStart"/>
      <w:r w:rsidRPr="00541ACD">
        <w:rPr>
          <w:rFonts w:ascii="Times New Roman" w:hAnsi="Times New Roman" w:cs="Times New Roman"/>
          <w:sz w:val="28"/>
          <w:szCs w:val="28"/>
        </w:rPr>
        <w:t>семиовальном</w:t>
      </w:r>
      <w:proofErr w:type="spellEnd"/>
      <w:r w:rsidRPr="00541ACD">
        <w:rPr>
          <w:rFonts w:ascii="Times New Roman" w:hAnsi="Times New Roman" w:cs="Times New Roman"/>
          <w:sz w:val="28"/>
          <w:szCs w:val="28"/>
        </w:rPr>
        <w:t xml:space="preserve"> центре, подкорковых образованиях, стволе мозга, а также точечными и мелкоочаговыми кровоизлияниями в этих структурах [5,6,7]. Однако как показали результаты исследований   </w:t>
      </w:r>
      <w:proofErr w:type="spellStart"/>
      <w:r w:rsidRPr="00541ACD">
        <w:rPr>
          <w:rFonts w:ascii="Times New Roman" w:hAnsi="Times New Roman" w:cs="Times New Roman"/>
          <w:sz w:val="28"/>
          <w:szCs w:val="28"/>
          <w:lang w:val="en-US"/>
        </w:rPr>
        <w:t>Povlishock</w:t>
      </w:r>
      <w:proofErr w:type="spellEnd"/>
      <w:r w:rsidRPr="00541ACD">
        <w:rPr>
          <w:rFonts w:ascii="Times New Roman" w:hAnsi="Times New Roman" w:cs="Times New Roman"/>
          <w:sz w:val="28"/>
          <w:szCs w:val="28"/>
        </w:rPr>
        <w:t xml:space="preserve"> </w:t>
      </w:r>
      <w:r w:rsidRPr="00541ACD">
        <w:rPr>
          <w:rFonts w:ascii="Times New Roman" w:hAnsi="Times New Roman" w:cs="Times New Roman"/>
          <w:sz w:val="28"/>
          <w:szCs w:val="28"/>
          <w:lang w:val="en-US"/>
        </w:rPr>
        <w:t>J</w:t>
      </w:r>
      <w:r w:rsidRPr="00541ACD">
        <w:rPr>
          <w:rFonts w:ascii="Times New Roman" w:hAnsi="Times New Roman" w:cs="Times New Roman"/>
          <w:sz w:val="28"/>
          <w:szCs w:val="28"/>
        </w:rPr>
        <w:t>.</w:t>
      </w:r>
      <w:r w:rsidRPr="00541ACD">
        <w:rPr>
          <w:rFonts w:ascii="Times New Roman" w:hAnsi="Times New Roman" w:cs="Times New Roman"/>
          <w:sz w:val="28"/>
          <w:szCs w:val="28"/>
          <w:lang w:val="en-US"/>
        </w:rPr>
        <w:t>T</w:t>
      </w:r>
      <w:r w:rsidRPr="00541ACD">
        <w:rPr>
          <w:rFonts w:ascii="Times New Roman" w:hAnsi="Times New Roman" w:cs="Times New Roman"/>
          <w:sz w:val="28"/>
          <w:szCs w:val="28"/>
        </w:rPr>
        <w:t xml:space="preserve">. и </w:t>
      </w:r>
      <w:proofErr w:type="spellStart"/>
      <w:r w:rsidRPr="00541ACD">
        <w:rPr>
          <w:rFonts w:ascii="Times New Roman" w:hAnsi="Times New Roman" w:cs="Times New Roman"/>
          <w:sz w:val="28"/>
          <w:szCs w:val="28"/>
          <w:lang w:val="en-US"/>
        </w:rPr>
        <w:t>Christman</w:t>
      </w:r>
      <w:proofErr w:type="spellEnd"/>
      <w:r w:rsidRPr="00541ACD">
        <w:rPr>
          <w:rFonts w:ascii="Times New Roman" w:hAnsi="Times New Roman" w:cs="Times New Roman"/>
          <w:sz w:val="28"/>
          <w:szCs w:val="28"/>
        </w:rPr>
        <w:t xml:space="preserve"> </w:t>
      </w:r>
      <w:r w:rsidRPr="00541ACD">
        <w:rPr>
          <w:rFonts w:ascii="Times New Roman" w:hAnsi="Times New Roman" w:cs="Times New Roman"/>
          <w:sz w:val="28"/>
          <w:szCs w:val="28"/>
          <w:lang w:val="en-US"/>
        </w:rPr>
        <w:t>C</w:t>
      </w:r>
      <w:r w:rsidRPr="00541ACD">
        <w:rPr>
          <w:rFonts w:ascii="Times New Roman" w:hAnsi="Times New Roman" w:cs="Times New Roman"/>
          <w:sz w:val="28"/>
          <w:szCs w:val="28"/>
        </w:rPr>
        <w:t>.</w:t>
      </w:r>
      <w:r w:rsidRPr="00541ACD">
        <w:rPr>
          <w:rFonts w:ascii="Times New Roman" w:hAnsi="Times New Roman" w:cs="Times New Roman"/>
          <w:sz w:val="28"/>
          <w:szCs w:val="28"/>
          <w:lang w:val="en-US"/>
        </w:rPr>
        <w:t>W</w:t>
      </w:r>
      <w:r w:rsidRPr="00541ACD">
        <w:rPr>
          <w:rFonts w:ascii="Times New Roman" w:hAnsi="Times New Roman" w:cs="Times New Roman"/>
          <w:sz w:val="28"/>
          <w:szCs w:val="28"/>
        </w:rPr>
        <w:t xml:space="preserve">. [8], </w:t>
      </w:r>
      <w:proofErr w:type="spellStart"/>
      <w:r w:rsidRPr="00541ACD">
        <w:rPr>
          <w:rFonts w:ascii="Times New Roman" w:hAnsi="Times New Roman" w:cs="Times New Roman"/>
          <w:sz w:val="28"/>
          <w:szCs w:val="28"/>
        </w:rPr>
        <w:t>ретракционные</w:t>
      </w:r>
      <w:proofErr w:type="spellEnd"/>
      <w:r w:rsidRPr="00541ACD">
        <w:rPr>
          <w:rFonts w:ascii="Times New Roman" w:hAnsi="Times New Roman" w:cs="Times New Roman"/>
          <w:sz w:val="28"/>
          <w:szCs w:val="28"/>
        </w:rPr>
        <w:t xml:space="preserve"> шары, которые, как известно, появляются не ранее 3 часов после повреждения аксонов, визуализировались не только при ЧМТ, но и при гемодинамических, ишемических, метаболических нарушениях в головном мозге, являясь морфологическим подтверждением лишь полного разрыва аксона. </w:t>
      </w:r>
    </w:p>
    <w:p w:rsidR="000415D8" w:rsidRPr="00541ACD" w:rsidRDefault="000415D8" w:rsidP="00541ACD">
      <w:pPr>
        <w:spacing w:after="0" w:line="360" w:lineRule="auto"/>
        <w:ind w:firstLine="709"/>
        <w:contextualSpacing/>
        <w:jc w:val="both"/>
        <w:rPr>
          <w:rFonts w:ascii="Times New Roman" w:hAnsi="Times New Roman" w:cs="Times New Roman"/>
          <w:sz w:val="28"/>
          <w:szCs w:val="28"/>
        </w:rPr>
      </w:pPr>
      <w:r w:rsidRPr="00541ACD">
        <w:rPr>
          <w:rFonts w:ascii="Times New Roman" w:hAnsi="Times New Roman" w:cs="Times New Roman"/>
          <w:sz w:val="28"/>
          <w:szCs w:val="28"/>
        </w:rPr>
        <w:t xml:space="preserve">Вместе с тем </w:t>
      </w:r>
      <w:proofErr w:type="spellStart"/>
      <w:r w:rsidRPr="00541ACD">
        <w:rPr>
          <w:rFonts w:ascii="Times New Roman" w:hAnsi="Times New Roman" w:cs="Times New Roman"/>
          <w:sz w:val="28"/>
          <w:szCs w:val="28"/>
          <w:lang w:val="en-US"/>
        </w:rPr>
        <w:t>Christman</w:t>
      </w:r>
      <w:proofErr w:type="spellEnd"/>
      <w:r w:rsidRPr="00541ACD">
        <w:rPr>
          <w:rFonts w:ascii="Times New Roman" w:hAnsi="Times New Roman" w:cs="Times New Roman"/>
          <w:sz w:val="28"/>
          <w:szCs w:val="28"/>
        </w:rPr>
        <w:t xml:space="preserve"> </w:t>
      </w:r>
      <w:r w:rsidRPr="00541ACD">
        <w:rPr>
          <w:rFonts w:ascii="Times New Roman" w:hAnsi="Times New Roman" w:cs="Times New Roman"/>
          <w:sz w:val="28"/>
          <w:szCs w:val="28"/>
          <w:lang w:val="en-US"/>
        </w:rPr>
        <w:t>C</w:t>
      </w:r>
      <w:r w:rsidRPr="00541ACD">
        <w:rPr>
          <w:rFonts w:ascii="Times New Roman" w:hAnsi="Times New Roman" w:cs="Times New Roman"/>
          <w:sz w:val="28"/>
          <w:szCs w:val="28"/>
        </w:rPr>
        <w:t>.</w:t>
      </w:r>
      <w:r w:rsidRPr="00541ACD">
        <w:rPr>
          <w:rFonts w:ascii="Times New Roman" w:hAnsi="Times New Roman" w:cs="Times New Roman"/>
          <w:sz w:val="28"/>
          <w:szCs w:val="28"/>
          <w:lang w:val="en-US"/>
        </w:rPr>
        <w:t>W</w:t>
      </w:r>
      <w:r w:rsidRPr="00541ACD">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et</w:t>
      </w:r>
      <w:proofErr w:type="spellEnd"/>
      <w:r w:rsidRPr="00541ACD">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al</w:t>
      </w:r>
      <w:proofErr w:type="spellEnd"/>
      <w:r w:rsidRPr="00541ACD">
        <w:rPr>
          <w:rFonts w:ascii="Times New Roman" w:hAnsi="Times New Roman" w:cs="Times New Roman"/>
          <w:sz w:val="28"/>
          <w:szCs w:val="28"/>
        </w:rPr>
        <w:t xml:space="preserve">. [9] установили, что исход ДАП в отдалённом посттравматическом периоде обусловлен степенью выраженности и распространенностью </w:t>
      </w:r>
      <w:proofErr w:type="spellStart"/>
      <w:r w:rsidRPr="00541ACD">
        <w:rPr>
          <w:rFonts w:ascii="Times New Roman" w:hAnsi="Times New Roman" w:cs="Times New Roman"/>
          <w:sz w:val="28"/>
          <w:szCs w:val="28"/>
        </w:rPr>
        <w:t>нейродегенеративных</w:t>
      </w:r>
      <w:proofErr w:type="spellEnd"/>
      <w:r w:rsidRPr="00541ACD">
        <w:rPr>
          <w:rFonts w:ascii="Times New Roman" w:hAnsi="Times New Roman" w:cs="Times New Roman"/>
          <w:sz w:val="28"/>
          <w:szCs w:val="28"/>
        </w:rPr>
        <w:t xml:space="preserve"> расстройств, что позволило авторам сделать вывод о первичной </w:t>
      </w:r>
      <w:proofErr w:type="spellStart"/>
      <w:r w:rsidRPr="00541ACD">
        <w:rPr>
          <w:rFonts w:ascii="Times New Roman" w:hAnsi="Times New Roman" w:cs="Times New Roman"/>
          <w:sz w:val="28"/>
          <w:szCs w:val="28"/>
        </w:rPr>
        <w:t>аксотомии</w:t>
      </w:r>
      <w:proofErr w:type="spellEnd"/>
      <w:r w:rsidRPr="00541ACD">
        <w:rPr>
          <w:rFonts w:ascii="Times New Roman" w:hAnsi="Times New Roman" w:cs="Times New Roman"/>
          <w:sz w:val="28"/>
          <w:szCs w:val="28"/>
        </w:rPr>
        <w:t xml:space="preserve"> как менее важном повреждающем факторе по сравнению с вторичной </w:t>
      </w:r>
      <w:proofErr w:type="spellStart"/>
      <w:r w:rsidRPr="00541ACD">
        <w:rPr>
          <w:rFonts w:ascii="Times New Roman" w:hAnsi="Times New Roman" w:cs="Times New Roman"/>
          <w:sz w:val="28"/>
          <w:szCs w:val="28"/>
        </w:rPr>
        <w:t>аксотомией</w:t>
      </w:r>
      <w:proofErr w:type="spellEnd"/>
      <w:r w:rsidRPr="00541ACD">
        <w:rPr>
          <w:rFonts w:ascii="Times New Roman" w:hAnsi="Times New Roman" w:cs="Times New Roman"/>
          <w:sz w:val="28"/>
          <w:szCs w:val="28"/>
        </w:rPr>
        <w:t xml:space="preserve">, обусловленной развивающимися на различных этапах посттравматического периода  электрохимическими, метаболическими и воспалительными реакциями. К сожалению, исследователями не установлены как временные интервалы, достаточные для образования вторичной </w:t>
      </w:r>
      <w:proofErr w:type="spellStart"/>
      <w:r w:rsidRPr="00541ACD">
        <w:rPr>
          <w:rFonts w:ascii="Times New Roman" w:hAnsi="Times New Roman" w:cs="Times New Roman"/>
          <w:sz w:val="28"/>
          <w:szCs w:val="28"/>
        </w:rPr>
        <w:t>аксотомии</w:t>
      </w:r>
      <w:proofErr w:type="spellEnd"/>
      <w:r w:rsidRPr="00541ACD">
        <w:rPr>
          <w:rFonts w:ascii="Times New Roman" w:hAnsi="Times New Roman" w:cs="Times New Roman"/>
          <w:sz w:val="28"/>
          <w:szCs w:val="28"/>
        </w:rPr>
        <w:t xml:space="preserve">, так и морфологические признаки, позволяющие отличить первичную и вторичную </w:t>
      </w:r>
      <w:proofErr w:type="spellStart"/>
      <w:r w:rsidRPr="00541ACD">
        <w:rPr>
          <w:rFonts w:ascii="Times New Roman" w:hAnsi="Times New Roman" w:cs="Times New Roman"/>
          <w:sz w:val="28"/>
          <w:szCs w:val="28"/>
        </w:rPr>
        <w:t>аксотомию</w:t>
      </w:r>
      <w:proofErr w:type="spellEnd"/>
      <w:r w:rsidRPr="00541ACD">
        <w:rPr>
          <w:rFonts w:ascii="Times New Roman" w:hAnsi="Times New Roman" w:cs="Times New Roman"/>
          <w:sz w:val="28"/>
          <w:szCs w:val="28"/>
        </w:rPr>
        <w:t xml:space="preserve">. </w:t>
      </w:r>
    </w:p>
    <w:p w:rsidR="000415D8" w:rsidRPr="00541ACD" w:rsidRDefault="000415D8" w:rsidP="00541ACD">
      <w:pPr>
        <w:spacing w:after="0" w:line="360" w:lineRule="auto"/>
        <w:ind w:firstLine="709"/>
        <w:contextualSpacing/>
        <w:jc w:val="both"/>
        <w:rPr>
          <w:rFonts w:ascii="Times New Roman" w:hAnsi="Times New Roman" w:cs="Times New Roman"/>
          <w:sz w:val="28"/>
          <w:szCs w:val="28"/>
        </w:rPr>
      </w:pPr>
      <w:r w:rsidRPr="00541ACD">
        <w:rPr>
          <w:rFonts w:ascii="Times New Roman" w:hAnsi="Times New Roman" w:cs="Times New Roman"/>
          <w:sz w:val="28"/>
          <w:szCs w:val="28"/>
        </w:rPr>
        <w:t xml:space="preserve">Четвертый период – связан с поиском диагностических маркёров острого периода ДАП с помощью современных методов исследований. На экспериментальных моделях с применением </w:t>
      </w:r>
      <w:proofErr w:type="spellStart"/>
      <w:r w:rsidRPr="00541ACD">
        <w:rPr>
          <w:rFonts w:ascii="Times New Roman" w:hAnsi="Times New Roman" w:cs="Times New Roman"/>
          <w:sz w:val="28"/>
          <w:szCs w:val="28"/>
        </w:rPr>
        <w:t>иммуногистохимического</w:t>
      </w:r>
      <w:proofErr w:type="spellEnd"/>
      <w:r w:rsidRPr="00541ACD">
        <w:rPr>
          <w:rFonts w:ascii="Times New Roman" w:hAnsi="Times New Roman" w:cs="Times New Roman"/>
          <w:sz w:val="28"/>
          <w:szCs w:val="28"/>
        </w:rPr>
        <w:t xml:space="preserve"> </w:t>
      </w:r>
      <w:r w:rsidRPr="00541ACD">
        <w:rPr>
          <w:rFonts w:ascii="Times New Roman" w:hAnsi="Times New Roman" w:cs="Times New Roman"/>
          <w:sz w:val="28"/>
          <w:szCs w:val="28"/>
        </w:rPr>
        <w:lastRenderedPageBreak/>
        <w:t xml:space="preserve">метода (ИГХ) </w:t>
      </w:r>
      <w:proofErr w:type="spellStart"/>
      <w:r w:rsidRPr="00541ACD">
        <w:rPr>
          <w:rFonts w:ascii="Times New Roman" w:hAnsi="Times New Roman" w:cs="Times New Roman"/>
          <w:sz w:val="28"/>
          <w:szCs w:val="28"/>
        </w:rPr>
        <w:t>Tang-Schomer</w:t>
      </w:r>
      <w:proofErr w:type="spellEnd"/>
      <w:r w:rsidRPr="00541ACD">
        <w:rPr>
          <w:rFonts w:ascii="Times New Roman" w:hAnsi="Times New Roman" w:cs="Times New Roman"/>
          <w:sz w:val="28"/>
          <w:szCs w:val="28"/>
        </w:rPr>
        <w:t xml:space="preserve"> M.D. </w:t>
      </w:r>
      <w:proofErr w:type="spellStart"/>
      <w:r w:rsidRPr="00541ACD">
        <w:rPr>
          <w:rFonts w:ascii="Times New Roman" w:hAnsi="Times New Roman" w:cs="Times New Roman"/>
          <w:sz w:val="28"/>
          <w:szCs w:val="28"/>
        </w:rPr>
        <w:t>et</w:t>
      </w:r>
      <w:proofErr w:type="spellEnd"/>
      <w:r w:rsidRPr="00541ACD">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al</w:t>
      </w:r>
      <w:proofErr w:type="spellEnd"/>
      <w:r w:rsidRPr="00541ACD">
        <w:rPr>
          <w:rFonts w:ascii="Times New Roman" w:hAnsi="Times New Roman" w:cs="Times New Roman"/>
          <w:sz w:val="28"/>
          <w:szCs w:val="28"/>
        </w:rPr>
        <w:t xml:space="preserve">. [10] установили, что через 2-3 часа после травмы головного мозга в нейронах прерывается аксональный транспорт, ведущий к изменению клеточного состава, который проявляется в виде неравномерного отёка аксонов по типу «варикозных расширений». Кроме того, в повреждённых нейронах уже через 15 минут после травмы </w:t>
      </w:r>
      <w:proofErr w:type="spellStart"/>
      <w:r w:rsidRPr="00541ACD">
        <w:rPr>
          <w:rFonts w:ascii="Times New Roman" w:hAnsi="Times New Roman" w:cs="Times New Roman"/>
          <w:sz w:val="28"/>
          <w:szCs w:val="28"/>
        </w:rPr>
        <w:t>Christman</w:t>
      </w:r>
      <w:proofErr w:type="spellEnd"/>
      <w:r w:rsidRPr="00541ACD">
        <w:rPr>
          <w:rFonts w:ascii="Times New Roman" w:hAnsi="Times New Roman" w:cs="Times New Roman"/>
          <w:sz w:val="28"/>
          <w:szCs w:val="28"/>
        </w:rPr>
        <w:t xml:space="preserve"> C.W. </w:t>
      </w:r>
      <w:proofErr w:type="spellStart"/>
      <w:r w:rsidRPr="00541ACD">
        <w:rPr>
          <w:rFonts w:ascii="Times New Roman" w:hAnsi="Times New Roman" w:cs="Times New Roman"/>
          <w:sz w:val="28"/>
          <w:szCs w:val="28"/>
        </w:rPr>
        <w:t>et</w:t>
      </w:r>
      <w:proofErr w:type="spellEnd"/>
      <w:r w:rsidRPr="00541ACD">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al</w:t>
      </w:r>
      <w:proofErr w:type="spellEnd"/>
      <w:r w:rsidRPr="00541ACD">
        <w:rPr>
          <w:rFonts w:ascii="Times New Roman" w:hAnsi="Times New Roman" w:cs="Times New Roman"/>
          <w:sz w:val="28"/>
          <w:szCs w:val="28"/>
        </w:rPr>
        <w:t xml:space="preserve">. [11] выявили изменения в </w:t>
      </w:r>
      <w:proofErr w:type="spellStart"/>
      <w:r w:rsidRPr="00541ACD">
        <w:rPr>
          <w:rFonts w:ascii="Times New Roman" w:hAnsi="Times New Roman" w:cs="Times New Roman"/>
          <w:sz w:val="28"/>
          <w:szCs w:val="28"/>
        </w:rPr>
        <w:t>нейрофиламентах</w:t>
      </w:r>
      <w:proofErr w:type="spellEnd"/>
      <w:r w:rsidRPr="00541ACD">
        <w:rPr>
          <w:rFonts w:ascii="Times New Roman" w:hAnsi="Times New Roman" w:cs="Times New Roman"/>
          <w:sz w:val="28"/>
          <w:szCs w:val="28"/>
        </w:rPr>
        <w:t xml:space="preserve"> и микротрубочках.  </w:t>
      </w:r>
      <w:proofErr w:type="spellStart"/>
      <w:r w:rsidRPr="00541ACD">
        <w:rPr>
          <w:rFonts w:ascii="Times New Roman" w:hAnsi="Times New Roman" w:cs="Times New Roman"/>
          <w:sz w:val="28"/>
          <w:szCs w:val="28"/>
        </w:rPr>
        <w:t>Smith</w:t>
      </w:r>
      <w:proofErr w:type="spellEnd"/>
      <w:r w:rsidRPr="00541ACD">
        <w:rPr>
          <w:rFonts w:ascii="Times New Roman" w:hAnsi="Times New Roman" w:cs="Times New Roman"/>
          <w:sz w:val="28"/>
          <w:szCs w:val="28"/>
        </w:rPr>
        <w:t xml:space="preserve"> D.H. </w:t>
      </w:r>
      <w:proofErr w:type="spellStart"/>
      <w:r w:rsidRPr="00541ACD">
        <w:rPr>
          <w:rFonts w:ascii="Times New Roman" w:hAnsi="Times New Roman" w:cs="Times New Roman"/>
          <w:sz w:val="28"/>
          <w:szCs w:val="28"/>
        </w:rPr>
        <w:t>et</w:t>
      </w:r>
      <w:proofErr w:type="spellEnd"/>
      <w:r w:rsidRPr="00541ACD">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al</w:t>
      </w:r>
      <w:proofErr w:type="spellEnd"/>
      <w:r w:rsidRPr="00541ACD">
        <w:rPr>
          <w:rFonts w:ascii="Times New Roman" w:hAnsi="Times New Roman" w:cs="Times New Roman"/>
          <w:sz w:val="28"/>
          <w:szCs w:val="28"/>
        </w:rPr>
        <w:t xml:space="preserve">. [12] установили, что при растяжении отростков аксонов повреждается их цитоскелет, в результате чего отростки выглядят неровными, с волнистым ходом. Волнообразный ход аксонов, по мнению </w:t>
      </w:r>
      <w:proofErr w:type="spellStart"/>
      <w:r w:rsidRPr="00541ACD">
        <w:rPr>
          <w:rFonts w:ascii="Times New Roman" w:hAnsi="Times New Roman" w:cs="Times New Roman"/>
          <w:sz w:val="28"/>
          <w:szCs w:val="28"/>
        </w:rPr>
        <w:t>Chung</w:t>
      </w:r>
      <w:proofErr w:type="spellEnd"/>
      <w:r w:rsidRPr="00541ACD">
        <w:rPr>
          <w:rFonts w:ascii="Times New Roman" w:hAnsi="Times New Roman" w:cs="Times New Roman"/>
          <w:sz w:val="28"/>
          <w:szCs w:val="28"/>
        </w:rPr>
        <w:t xml:space="preserve"> R.S. </w:t>
      </w:r>
      <w:proofErr w:type="spellStart"/>
      <w:r w:rsidRPr="00541ACD">
        <w:rPr>
          <w:rFonts w:ascii="Times New Roman" w:hAnsi="Times New Roman" w:cs="Times New Roman"/>
          <w:sz w:val="28"/>
          <w:szCs w:val="28"/>
        </w:rPr>
        <w:t>et</w:t>
      </w:r>
      <w:proofErr w:type="spellEnd"/>
      <w:r w:rsidRPr="00541ACD">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al</w:t>
      </w:r>
      <w:proofErr w:type="spellEnd"/>
      <w:r w:rsidRPr="00541ACD">
        <w:rPr>
          <w:rFonts w:ascii="Times New Roman" w:hAnsi="Times New Roman" w:cs="Times New Roman"/>
          <w:sz w:val="28"/>
          <w:szCs w:val="28"/>
        </w:rPr>
        <w:t xml:space="preserve">. [13], всегда присутствует в остром периоде ЧМТ у людей и свидетельствует о первичной </w:t>
      </w:r>
      <w:proofErr w:type="spellStart"/>
      <w:r w:rsidRPr="00541ACD">
        <w:rPr>
          <w:rFonts w:ascii="Times New Roman" w:hAnsi="Times New Roman" w:cs="Times New Roman"/>
          <w:sz w:val="28"/>
          <w:szCs w:val="28"/>
        </w:rPr>
        <w:t>цитоскелетной</w:t>
      </w:r>
      <w:proofErr w:type="spellEnd"/>
      <w:r w:rsidRPr="00541ACD">
        <w:rPr>
          <w:rFonts w:ascii="Times New Roman" w:hAnsi="Times New Roman" w:cs="Times New Roman"/>
          <w:sz w:val="28"/>
          <w:szCs w:val="28"/>
        </w:rPr>
        <w:t xml:space="preserve"> недостаточности, обусловленной механической травмой. </w:t>
      </w:r>
    </w:p>
    <w:p w:rsidR="000415D8" w:rsidRPr="00541ACD" w:rsidRDefault="000415D8" w:rsidP="00541ACD">
      <w:pPr>
        <w:spacing w:after="0" w:line="360" w:lineRule="auto"/>
        <w:ind w:firstLine="709"/>
        <w:contextualSpacing/>
        <w:jc w:val="both"/>
        <w:rPr>
          <w:rFonts w:ascii="Times New Roman" w:hAnsi="Times New Roman" w:cs="Times New Roman"/>
          <w:sz w:val="28"/>
          <w:szCs w:val="28"/>
        </w:rPr>
      </w:pPr>
      <w:r w:rsidRPr="00541ACD">
        <w:rPr>
          <w:rFonts w:ascii="Times New Roman" w:hAnsi="Times New Roman" w:cs="Times New Roman"/>
          <w:sz w:val="28"/>
          <w:szCs w:val="28"/>
        </w:rPr>
        <w:t xml:space="preserve">Известно, что на посмертном материале поврежденные аксоны можно визуализировать через 1-1,5 часов после травмы головного мозга. Большинство работ основано на использовании маркировки аксонов β-APP [14], которая считалась «золотым стандартом» диагностики ДАП. Однако результаты проведенных исследований доказали, что маркировка аксонов β-APP не является специфической и не позволяет достоверно установить не только механизм (фокусный или импульсный) ЧМТ, но и дифференцировать травматический и нетравматический генез повреждений нейронов, т.к. аналогичные положительные </w:t>
      </w:r>
      <w:proofErr w:type="spellStart"/>
      <w:r w:rsidRPr="00541ACD">
        <w:rPr>
          <w:rFonts w:ascii="Times New Roman" w:hAnsi="Times New Roman" w:cs="Times New Roman"/>
          <w:sz w:val="28"/>
          <w:szCs w:val="28"/>
        </w:rPr>
        <w:t>иммуногистохимические</w:t>
      </w:r>
      <w:proofErr w:type="spellEnd"/>
      <w:r w:rsidRPr="00541ACD">
        <w:rPr>
          <w:rFonts w:ascii="Times New Roman" w:hAnsi="Times New Roman" w:cs="Times New Roman"/>
          <w:sz w:val="28"/>
          <w:szCs w:val="28"/>
        </w:rPr>
        <w:t xml:space="preserve"> реакции были  выявлены при гипоксии, инсульте, отеке мозга, отравлении окисью углерода, гипогликемии и </w:t>
      </w:r>
      <w:proofErr w:type="spellStart"/>
      <w:r w:rsidRPr="00541ACD">
        <w:rPr>
          <w:rFonts w:ascii="Times New Roman" w:hAnsi="Times New Roman" w:cs="Times New Roman"/>
          <w:sz w:val="28"/>
          <w:szCs w:val="28"/>
        </w:rPr>
        <w:t>нейродегенеративных</w:t>
      </w:r>
      <w:proofErr w:type="spellEnd"/>
      <w:r w:rsidRPr="00541ACD">
        <w:rPr>
          <w:rFonts w:ascii="Times New Roman" w:hAnsi="Times New Roman" w:cs="Times New Roman"/>
          <w:sz w:val="28"/>
          <w:szCs w:val="28"/>
        </w:rPr>
        <w:t xml:space="preserve"> заболеваниях [15]. Помимо повреждений аксонов, при ЧМТ выявлены изменения и в глиальных клетках, также являющиеся неспецифическими [16]. </w:t>
      </w:r>
      <w:proofErr w:type="spellStart"/>
      <w:r w:rsidRPr="00541ACD">
        <w:rPr>
          <w:rFonts w:ascii="Times New Roman" w:hAnsi="Times New Roman" w:cs="Times New Roman"/>
          <w:sz w:val="28"/>
          <w:szCs w:val="28"/>
        </w:rPr>
        <w:t>Hostiuc</w:t>
      </w:r>
      <w:proofErr w:type="spellEnd"/>
      <w:r w:rsidRPr="00541ACD">
        <w:rPr>
          <w:rFonts w:ascii="Times New Roman" w:hAnsi="Times New Roman" w:cs="Times New Roman"/>
          <w:sz w:val="28"/>
          <w:szCs w:val="28"/>
        </w:rPr>
        <w:t xml:space="preserve"> S. </w:t>
      </w:r>
      <w:proofErr w:type="spellStart"/>
      <w:r w:rsidRPr="00541ACD">
        <w:rPr>
          <w:rFonts w:ascii="Times New Roman" w:hAnsi="Times New Roman" w:cs="Times New Roman"/>
          <w:sz w:val="28"/>
          <w:szCs w:val="28"/>
        </w:rPr>
        <w:t>et</w:t>
      </w:r>
      <w:proofErr w:type="spellEnd"/>
      <w:r w:rsidRPr="00541ACD">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al</w:t>
      </w:r>
      <w:proofErr w:type="spellEnd"/>
      <w:r w:rsidRPr="00541ACD">
        <w:rPr>
          <w:rFonts w:ascii="Times New Roman" w:hAnsi="Times New Roman" w:cs="Times New Roman"/>
          <w:sz w:val="28"/>
          <w:szCs w:val="28"/>
        </w:rPr>
        <w:t xml:space="preserve">. [1] указывают, что для полной оценки общего аксонального ответа на ЧМТ необходимо применять одновременно нескольких </w:t>
      </w:r>
      <w:proofErr w:type="spellStart"/>
      <w:r w:rsidRPr="00541ACD">
        <w:rPr>
          <w:rFonts w:ascii="Times New Roman" w:hAnsi="Times New Roman" w:cs="Times New Roman"/>
          <w:sz w:val="28"/>
          <w:szCs w:val="28"/>
        </w:rPr>
        <w:t>иммуногистохимических</w:t>
      </w:r>
      <w:proofErr w:type="spellEnd"/>
      <w:r w:rsidRPr="00541ACD">
        <w:rPr>
          <w:rFonts w:ascii="Times New Roman" w:hAnsi="Times New Roman" w:cs="Times New Roman"/>
          <w:sz w:val="28"/>
          <w:szCs w:val="28"/>
        </w:rPr>
        <w:t xml:space="preserve"> реакций (с антителами к </w:t>
      </w:r>
      <w:proofErr w:type="spellStart"/>
      <w:r w:rsidRPr="00541ACD">
        <w:rPr>
          <w:rFonts w:ascii="Times New Roman" w:hAnsi="Times New Roman" w:cs="Times New Roman"/>
          <w:sz w:val="28"/>
          <w:szCs w:val="28"/>
        </w:rPr>
        <w:t>нейрофиламенту</w:t>
      </w:r>
      <w:proofErr w:type="spellEnd"/>
      <w:r w:rsidRPr="00541ACD">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нейронспецифической</w:t>
      </w:r>
      <w:proofErr w:type="spellEnd"/>
      <w:r w:rsidRPr="00541ACD">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енолазе</w:t>
      </w:r>
      <w:proofErr w:type="spellEnd"/>
      <w:r w:rsidRPr="00541ACD">
        <w:rPr>
          <w:rFonts w:ascii="Times New Roman" w:hAnsi="Times New Roman" w:cs="Times New Roman"/>
          <w:sz w:val="28"/>
          <w:szCs w:val="28"/>
        </w:rPr>
        <w:t xml:space="preserve"> и др.). Ковалев А.В. с </w:t>
      </w:r>
      <w:proofErr w:type="spellStart"/>
      <w:r w:rsidRPr="00541ACD">
        <w:rPr>
          <w:rFonts w:ascii="Times New Roman" w:hAnsi="Times New Roman" w:cs="Times New Roman"/>
          <w:sz w:val="28"/>
          <w:szCs w:val="28"/>
        </w:rPr>
        <w:t>соавт</w:t>
      </w:r>
      <w:proofErr w:type="spellEnd"/>
      <w:r w:rsidRPr="00541ACD">
        <w:rPr>
          <w:rFonts w:ascii="Times New Roman" w:hAnsi="Times New Roman" w:cs="Times New Roman"/>
          <w:sz w:val="28"/>
          <w:szCs w:val="28"/>
        </w:rPr>
        <w:t xml:space="preserve">. [17] в предложенном алгоритме посмертной диагностики ДАП указывали, что без ЧМТ в анамнезе картину аксонального повреждения, </w:t>
      </w:r>
      <w:r w:rsidRPr="00541ACD">
        <w:rPr>
          <w:rFonts w:ascii="Times New Roman" w:hAnsi="Times New Roman" w:cs="Times New Roman"/>
          <w:sz w:val="28"/>
          <w:szCs w:val="28"/>
        </w:rPr>
        <w:lastRenderedPageBreak/>
        <w:t xml:space="preserve">имитирующую ДАП, не следует однозначно квалифицировать как травматическую. Из этого следует вывод, что диффузное аксональное повреждение отождествлять с ЧМТ сомнительно, т.к. оно может являться морфологическим проявлением различных </w:t>
      </w:r>
      <w:proofErr w:type="spellStart"/>
      <w:r w:rsidRPr="00541ACD">
        <w:rPr>
          <w:rFonts w:ascii="Times New Roman" w:hAnsi="Times New Roman" w:cs="Times New Roman"/>
          <w:sz w:val="28"/>
          <w:szCs w:val="28"/>
        </w:rPr>
        <w:t>полиэтиологических</w:t>
      </w:r>
      <w:proofErr w:type="spellEnd"/>
      <w:r w:rsidRPr="00541ACD">
        <w:rPr>
          <w:rFonts w:ascii="Times New Roman" w:hAnsi="Times New Roman" w:cs="Times New Roman"/>
          <w:sz w:val="28"/>
          <w:szCs w:val="28"/>
        </w:rPr>
        <w:t xml:space="preserve"> изменений в аксонах.</w:t>
      </w:r>
    </w:p>
    <w:p w:rsidR="000415D8" w:rsidRPr="00541ACD" w:rsidRDefault="000415D8" w:rsidP="00541ACD">
      <w:pPr>
        <w:spacing w:after="0" w:line="360" w:lineRule="auto"/>
        <w:ind w:firstLine="709"/>
        <w:contextualSpacing/>
        <w:jc w:val="both"/>
        <w:rPr>
          <w:rFonts w:ascii="Times New Roman" w:hAnsi="Times New Roman" w:cs="Times New Roman"/>
          <w:sz w:val="28"/>
          <w:szCs w:val="28"/>
        </w:rPr>
      </w:pPr>
      <w:r w:rsidRPr="00541ACD">
        <w:rPr>
          <w:rFonts w:ascii="Times New Roman" w:hAnsi="Times New Roman" w:cs="Times New Roman"/>
          <w:sz w:val="28"/>
          <w:szCs w:val="28"/>
        </w:rPr>
        <w:t xml:space="preserve">Необходимо указать, что в судебной практике ЧМТ часто возникает на фоне сопутствующих состояний (интоксикация этиловым спиртом, наркотическими и психотропными средствами, переохлаждение) и хронических соматических заболеваний, в частности сердечно-сосудистых. В этой связи выявленные изменения морфологии аксонов и отростков глиальных клеток при использовании метода ИГХ (например, с антителами к </w:t>
      </w:r>
      <w:proofErr w:type="spellStart"/>
      <w:r w:rsidRPr="00541ACD">
        <w:rPr>
          <w:rFonts w:ascii="Times New Roman" w:hAnsi="Times New Roman" w:cs="Times New Roman"/>
          <w:sz w:val="28"/>
          <w:szCs w:val="28"/>
        </w:rPr>
        <w:t>нейрофиламенту</w:t>
      </w:r>
      <w:proofErr w:type="spellEnd"/>
      <w:r w:rsidRPr="00541ACD">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синаптофизину</w:t>
      </w:r>
      <w:proofErr w:type="spellEnd"/>
      <w:r w:rsidRPr="00541ACD">
        <w:rPr>
          <w:rFonts w:ascii="Times New Roman" w:hAnsi="Times New Roman" w:cs="Times New Roman"/>
          <w:sz w:val="28"/>
          <w:szCs w:val="28"/>
        </w:rPr>
        <w:t xml:space="preserve">, </w:t>
      </w:r>
      <w:r w:rsidRPr="00541ACD">
        <w:rPr>
          <w:rFonts w:ascii="Times New Roman" w:hAnsi="Times New Roman" w:cs="Times New Roman"/>
          <w:sz w:val="28"/>
          <w:szCs w:val="28"/>
          <w:lang w:val="en-US"/>
        </w:rPr>
        <w:t>GFAP</w:t>
      </w:r>
      <w:r w:rsidRPr="00541ACD">
        <w:rPr>
          <w:rFonts w:ascii="Times New Roman" w:hAnsi="Times New Roman" w:cs="Times New Roman"/>
          <w:sz w:val="28"/>
          <w:szCs w:val="28"/>
        </w:rPr>
        <w:t xml:space="preserve">, </w:t>
      </w:r>
      <w:r w:rsidRPr="00541ACD">
        <w:rPr>
          <w:rFonts w:ascii="Times New Roman" w:hAnsi="Times New Roman" w:cs="Times New Roman"/>
          <w:sz w:val="28"/>
          <w:szCs w:val="28"/>
          <w:lang w:val="en-US"/>
        </w:rPr>
        <w:t>S</w:t>
      </w:r>
      <w:r w:rsidRPr="00541ACD">
        <w:rPr>
          <w:rFonts w:ascii="Times New Roman" w:hAnsi="Times New Roman" w:cs="Times New Roman"/>
          <w:sz w:val="28"/>
          <w:szCs w:val="28"/>
        </w:rPr>
        <w:t>-100) могут быть ошибочно расценены как травматические, если пренебречь всесторонним анализом развивающегося сопутствующего патологического процесса, оказывающего влияние на состояние различных структур головного мозга, в том числе отростков нервных и глиальных клеток. На данный момент для дифференциальной диагностики травматического повреждения аксонов не представлен достаточный перечень специальных методов исследования, с помощью которых возможно объективировать экспертные выводы.</w:t>
      </w:r>
    </w:p>
    <w:p w:rsidR="000415D8" w:rsidRDefault="000415D8" w:rsidP="00541ACD">
      <w:pPr>
        <w:spacing w:after="0" w:line="360" w:lineRule="auto"/>
        <w:ind w:firstLine="709"/>
        <w:contextualSpacing/>
        <w:jc w:val="both"/>
        <w:rPr>
          <w:rFonts w:ascii="Times New Roman" w:hAnsi="Times New Roman" w:cs="Times New Roman"/>
          <w:sz w:val="28"/>
          <w:szCs w:val="28"/>
        </w:rPr>
      </w:pPr>
      <w:r w:rsidRPr="00541ACD">
        <w:rPr>
          <w:rFonts w:ascii="Times New Roman" w:hAnsi="Times New Roman" w:cs="Times New Roman"/>
          <w:sz w:val="28"/>
          <w:szCs w:val="28"/>
        </w:rPr>
        <w:t>Таким образом, несмотря на давнюю историю изучения различных аспектов ДАП, посмертная его диагностика представляет собой самостоятельную проблему, требующую проведения дальнейших исследований. На сегодняшний день не представлен в достаточном объёме комплекс достоверных и научно обоснованных морфологических критериев диагностики ДАП, особенно в остром периоде, его судебно-медицинские аспекты с учётом влияния сопутствующих фоновых патологических процессов, а также не выявлена динамика структурных изменений вещества головного мозга в различные посттравматические периоды, который в экспертной практике было бы возможно установить с помощью доступных и эффективных методов исследования.</w:t>
      </w:r>
    </w:p>
    <w:p w:rsidR="006939E2" w:rsidRPr="00541ACD" w:rsidRDefault="006939E2" w:rsidP="00541ACD">
      <w:pPr>
        <w:spacing w:after="0" w:line="360" w:lineRule="auto"/>
        <w:ind w:firstLine="709"/>
        <w:contextualSpacing/>
        <w:jc w:val="both"/>
        <w:rPr>
          <w:rFonts w:ascii="Times New Roman" w:hAnsi="Times New Roman" w:cs="Times New Roman"/>
          <w:sz w:val="28"/>
          <w:szCs w:val="28"/>
        </w:rPr>
      </w:pPr>
    </w:p>
    <w:p w:rsidR="000415D8" w:rsidRPr="006939E2" w:rsidRDefault="006939E2" w:rsidP="00541ACD">
      <w:pPr>
        <w:spacing w:after="0" w:line="360" w:lineRule="auto"/>
        <w:ind w:firstLine="709"/>
        <w:contextualSpacing/>
        <w:jc w:val="both"/>
        <w:rPr>
          <w:rFonts w:ascii="Times New Roman" w:eastAsia="Times New Roman" w:hAnsi="Times New Roman" w:cs="Times New Roman"/>
          <w:b/>
          <w:bCs/>
          <w:sz w:val="28"/>
          <w:szCs w:val="28"/>
        </w:rPr>
      </w:pPr>
      <w:r w:rsidRPr="006939E2">
        <w:rPr>
          <w:rFonts w:ascii="Times New Roman" w:eastAsia="Times New Roman" w:hAnsi="Times New Roman" w:cs="Times New Roman"/>
          <w:b/>
          <w:bCs/>
          <w:sz w:val="28"/>
          <w:szCs w:val="28"/>
        </w:rPr>
        <w:t>Список л</w:t>
      </w:r>
      <w:r w:rsidR="000415D8" w:rsidRPr="006939E2">
        <w:rPr>
          <w:rFonts w:ascii="Times New Roman" w:eastAsia="Times New Roman" w:hAnsi="Times New Roman" w:cs="Times New Roman"/>
          <w:b/>
          <w:bCs/>
          <w:sz w:val="28"/>
          <w:szCs w:val="28"/>
        </w:rPr>
        <w:t>итератур</w:t>
      </w:r>
      <w:r w:rsidRPr="006939E2">
        <w:rPr>
          <w:rFonts w:ascii="Times New Roman" w:eastAsia="Times New Roman" w:hAnsi="Times New Roman" w:cs="Times New Roman"/>
          <w:b/>
          <w:bCs/>
          <w:sz w:val="28"/>
          <w:szCs w:val="28"/>
        </w:rPr>
        <w:t>ы</w:t>
      </w:r>
      <w:r w:rsidR="000415D8" w:rsidRPr="006939E2">
        <w:rPr>
          <w:rFonts w:ascii="Times New Roman" w:eastAsia="Times New Roman" w:hAnsi="Times New Roman" w:cs="Times New Roman"/>
          <w:b/>
          <w:bCs/>
          <w:sz w:val="28"/>
          <w:szCs w:val="28"/>
        </w:rPr>
        <w:t>:</w:t>
      </w:r>
    </w:p>
    <w:p w:rsidR="000415D8" w:rsidRPr="000F5C9D" w:rsidRDefault="000415D8" w:rsidP="006939E2">
      <w:pPr>
        <w:pStyle w:val="a4"/>
        <w:widowControl/>
        <w:numPr>
          <w:ilvl w:val="0"/>
          <w:numId w:val="3"/>
        </w:numPr>
        <w:spacing w:after="0" w:line="360" w:lineRule="auto"/>
        <w:ind w:left="0" w:firstLine="0"/>
        <w:contextualSpacing w:val="0"/>
        <w:jc w:val="both"/>
        <w:rPr>
          <w:rFonts w:eastAsia="MS Mincho"/>
          <w:sz w:val="28"/>
          <w:szCs w:val="28"/>
          <w:lang w:val="en-US"/>
        </w:rPr>
      </w:pPr>
      <w:proofErr w:type="spellStart"/>
      <w:r w:rsidRPr="006939E2">
        <w:rPr>
          <w:sz w:val="28"/>
          <w:szCs w:val="28"/>
          <w:lang w:val="en-US"/>
        </w:rPr>
        <w:t>Hostiuc</w:t>
      </w:r>
      <w:proofErr w:type="spellEnd"/>
      <w:r w:rsidRPr="000F5C9D">
        <w:rPr>
          <w:sz w:val="28"/>
          <w:szCs w:val="28"/>
          <w:lang w:val="en-US"/>
        </w:rPr>
        <w:t xml:space="preserve">, </w:t>
      </w:r>
      <w:r w:rsidRPr="006939E2">
        <w:rPr>
          <w:sz w:val="28"/>
          <w:szCs w:val="28"/>
          <w:lang w:val="en-US"/>
        </w:rPr>
        <w:t>S</w:t>
      </w:r>
      <w:r w:rsidRPr="000F5C9D">
        <w:rPr>
          <w:sz w:val="28"/>
          <w:szCs w:val="28"/>
          <w:lang w:val="en-US"/>
        </w:rPr>
        <w:t xml:space="preserve">. </w:t>
      </w:r>
      <w:r w:rsidRPr="006939E2">
        <w:rPr>
          <w:sz w:val="28"/>
          <w:szCs w:val="28"/>
          <w:lang w:val="en-US"/>
        </w:rPr>
        <w:t>Detection</w:t>
      </w:r>
      <w:r w:rsidRPr="000F5C9D">
        <w:rPr>
          <w:sz w:val="28"/>
          <w:szCs w:val="28"/>
          <w:lang w:val="en-US"/>
        </w:rPr>
        <w:t xml:space="preserve"> </w:t>
      </w:r>
      <w:r w:rsidRPr="006939E2">
        <w:rPr>
          <w:sz w:val="28"/>
          <w:szCs w:val="28"/>
          <w:lang w:val="en-US"/>
        </w:rPr>
        <w:t>of</w:t>
      </w:r>
      <w:r w:rsidRPr="000F5C9D">
        <w:rPr>
          <w:sz w:val="28"/>
          <w:szCs w:val="28"/>
          <w:lang w:val="en-US"/>
        </w:rPr>
        <w:t xml:space="preserve"> </w:t>
      </w:r>
      <w:r w:rsidRPr="006939E2">
        <w:rPr>
          <w:sz w:val="28"/>
          <w:szCs w:val="28"/>
          <w:lang w:val="en-US"/>
        </w:rPr>
        <w:t>diffuse</w:t>
      </w:r>
      <w:r w:rsidRPr="000F5C9D">
        <w:rPr>
          <w:sz w:val="28"/>
          <w:szCs w:val="28"/>
          <w:lang w:val="en-US"/>
        </w:rPr>
        <w:t xml:space="preserve"> </w:t>
      </w:r>
      <w:r w:rsidRPr="006939E2">
        <w:rPr>
          <w:sz w:val="28"/>
          <w:szCs w:val="28"/>
          <w:lang w:val="en-US"/>
        </w:rPr>
        <w:t>axonal</w:t>
      </w:r>
      <w:r w:rsidRPr="000F5C9D">
        <w:rPr>
          <w:sz w:val="28"/>
          <w:szCs w:val="28"/>
          <w:lang w:val="en-US"/>
        </w:rPr>
        <w:t xml:space="preserve"> </w:t>
      </w:r>
      <w:r w:rsidRPr="006939E2">
        <w:rPr>
          <w:sz w:val="28"/>
          <w:szCs w:val="28"/>
          <w:lang w:val="en-US"/>
        </w:rPr>
        <w:t>injury</w:t>
      </w:r>
      <w:r w:rsidRPr="000F5C9D">
        <w:rPr>
          <w:sz w:val="28"/>
          <w:szCs w:val="28"/>
          <w:lang w:val="en-US"/>
        </w:rPr>
        <w:t xml:space="preserve"> </w:t>
      </w:r>
      <w:r w:rsidRPr="006939E2">
        <w:rPr>
          <w:sz w:val="28"/>
          <w:szCs w:val="28"/>
          <w:lang w:val="en-US"/>
        </w:rPr>
        <w:t>in</w:t>
      </w:r>
      <w:r w:rsidRPr="000F5C9D">
        <w:rPr>
          <w:sz w:val="28"/>
          <w:szCs w:val="28"/>
          <w:lang w:val="en-US"/>
        </w:rPr>
        <w:t xml:space="preserve"> </w:t>
      </w:r>
      <w:r w:rsidRPr="006939E2">
        <w:rPr>
          <w:sz w:val="28"/>
          <w:szCs w:val="28"/>
          <w:lang w:val="en-US"/>
        </w:rPr>
        <w:t>forensic</w:t>
      </w:r>
      <w:r w:rsidRPr="000F5C9D">
        <w:rPr>
          <w:sz w:val="28"/>
          <w:szCs w:val="28"/>
          <w:lang w:val="en-US"/>
        </w:rPr>
        <w:t xml:space="preserve"> </w:t>
      </w:r>
      <w:r w:rsidRPr="006939E2">
        <w:rPr>
          <w:sz w:val="28"/>
          <w:szCs w:val="28"/>
          <w:lang w:val="en-US"/>
        </w:rPr>
        <w:t>pathology</w:t>
      </w:r>
      <w:r w:rsidRPr="000F5C9D">
        <w:rPr>
          <w:sz w:val="28"/>
          <w:szCs w:val="28"/>
          <w:lang w:val="en-US"/>
        </w:rPr>
        <w:t xml:space="preserve"> / </w:t>
      </w:r>
      <w:r w:rsidRPr="006939E2">
        <w:rPr>
          <w:sz w:val="28"/>
          <w:szCs w:val="28"/>
          <w:lang w:val="en-US"/>
        </w:rPr>
        <w:t>S</w:t>
      </w:r>
      <w:r w:rsidRPr="000F5C9D">
        <w:rPr>
          <w:sz w:val="28"/>
          <w:szCs w:val="28"/>
          <w:lang w:val="en-US"/>
        </w:rPr>
        <w:t xml:space="preserve">. </w:t>
      </w:r>
      <w:proofErr w:type="spellStart"/>
      <w:r w:rsidRPr="006939E2">
        <w:rPr>
          <w:sz w:val="28"/>
          <w:szCs w:val="28"/>
          <w:lang w:val="en-US"/>
        </w:rPr>
        <w:t>Hostiuc</w:t>
      </w:r>
      <w:proofErr w:type="spellEnd"/>
      <w:r w:rsidRPr="000F5C9D">
        <w:rPr>
          <w:sz w:val="28"/>
          <w:szCs w:val="28"/>
          <w:lang w:val="en-US"/>
        </w:rPr>
        <w:t xml:space="preserve">, </w:t>
      </w:r>
      <w:r w:rsidRPr="006939E2">
        <w:rPr>
          <w:sz w:val="28"/>
          <w:szCs w:val="28"/>
          <w:lang w:val="en-US"/>
        </w:rPr>
        <w:t>N</w:t>
      </w:r>
      <w:r w:rsidRPr="000F5C9D">
        <w:rPr>
          <w:sz w:val="28"/>
          <w:szCs w:val="28"/>
          <w:lang w:val="en-US"/>
        </w:rPr>
        <w:t xml:space="preserve">. </w:t>
      </w:r>
      <w:proofErr w:type="spellStart"/>
      <w:r w:rsidRPr="006939E2">
        <w:rPr>
          <w:sz w:val="28"/>
          <w:szCs w:val="28"/>
          <w:lang w:val="en-US"/>
        </w:rPr>
        <w:t>Davceva</w:t>
      </w:r>
      <w:proofErr w:type="spellEnd"/>
      <w:r w:rsidRPr="000F5C9D">
        <w:rPr>
          <w:sz w:val="28"/>
          <w:szCs w:val="28"/>
          <w:lang w:val="en-US"/>
        </w:rPr>
        <w:t xml:space="preserve">, </w:t>
      </w:r>
      <w:r w:rsidRPr="006939E2">
        <w:rPr>
          <w:sz w:val="28"/>
          <w:szCs w:val="28"/>
          <w:lang w:val="en-US"/>
        </w:rPr>
        <w:t>V</w:t>
      </w:r>
      <w:r w:rsidRPr="000F5C9D">
        <w:rPr>
          <w:sz w:val="28"/>
          <w:szCs w:val="28"/>
          <w:lang w:val="en-US"/>
        </w:rPr>
        <w:t xml:space="preserve">. </w:t>
      </w:r>
      <w:proofErr w:type="spellStart"/>
      <w:r w:rsidRPr="006939E2">
        <w:rPr>
          <w:sz w:val="28"/>
          <w:szCs w:val="28"/>
          <w:lang w:val="en-US"/>
        </w:rPr>
        <w:t>Janevska</w:t>
      </w:r>
      <w:proofErr w:type="spellEnd"/>
      <w:r w:rsidRPr="000F5C9D">
        <w:rPr>
          <w:sz w:val="28"/>
          <w:szCs w:val="28"/>
          <w:lang w:val="en-US"/>
        </w:rPr>
        <w:t xml:space="preserve">, </w:t>
      </w:r>
      <w:r w:rsidRPr="006939E2">
        <w:rPr>
          <w:sz w:val="28"/>
          <w:szCs w:val="28"/>
          <w:lang w:val="en-US"/>
        </w:rPr>
        <w:t>B</w:t>
      </w:r>
      <w:r w:rsidRPr="000F5C9D">
        <w:rPr>
          <w:sz w:val="28"/>
          <w:szCs w:val="28"/>
          <w:lang w:val="en-US"/>
        </w:rPr>
        <w:t xml:space="preserve">. </w:t>
      </w:r>
      <w:proofErr w:type="spellStart"/>
      <w:r w:rsidRPr="006939E2">
        <w:rPr>
          <w:sz w:val="28"/>
          <w:szCs w:val="28"/>
          <w:lang w:val="en-US"/>
        </w:rPr>
        <w:t>Ilievski</w:t>
      </w:r>
      <w:proofErr w:type="spellEnd"/>
      <w:r w:rsidRPr="000F5C9D">
        <w:rPr>
          <w:sz w:val="28"/>
          <w:szCs w:val="28"/>
          <w:lang w:val="en-US"/>
        </w:rPr>
        <w:t xml:space="preserve">, </w:t>
      </w:r>
      <w:r w:rsidRPr="006939E2">
        <w:rPr>
          <w:sz w:val="28"/>
          <w:szCs w:val="28"/>
          <w:lang w:val="en-US"/>
        </w:rPr>
        <w:t>L</w:t>
      </w:r>
      <w:r w:rsidRPr="000F5C9D">
        <w:rPr>
          <w:sz w:val="28"/>
          <w:szCs w:val="28"/>
          <w:lang w:val="en-US"/>
        </w:rPr>
        <w:t xml:space="preserve">. </w:t>
      </w:r>
      <w:proofErr w:type="spellStart"/>
      <w:r w:rsidRPr="006939E2">
        <w:rPr>
          <w:sz w:val="28"/>
          <w:szCs w:val="28"/>
          <w:lang w:val="en-US"/>
        </w:rPr>
        <w:t>Spasevska</w:t>
      </w:r>
      <w:proofErr w:type="spellEnd"/>
      <w:r w:rsidRPr="000F5C9D">
        <w:rPr>
          <w:sz w:val="28"/>
          <w:szCs w:val="28"/>
          <w:lang w:val="en-US"/>
        </w:rPr>
        <w:t xml:space="preserve">, </w:t>
      </w:r>
      <w:r w:rsidRPr="006939E2">
        <w:rPr>
          <w:sz w:val="28"/>
          <w:szCs w:val="28"/>
          <w:lang w:val="en-US"/>
        </w:rPr>
        <w:t>Z</w:t>
      </w:r>
      <w:r w:rsidRPr="000F5C9D">
        <w:rPr>
          <w:sz w:val="28"/>
          <w:szCs w:val="28"/>
          <w:lang w:val="en-US"/>
        </w:rPr>
        <w:t xml:space="preserve">. </w:t>
      </w:r>
      <w:proofErr w:type="spellStart"/>
      <w:r w:rsidRPr="006939E2">
        <w:rPr>
          <w:sz w:val="28"/>
          <w:szCs w:val="28"/>
          <w:lang w:val="en-US"/>
        </w:rPr>
        <w:t>Popeska</w:t>
      </w:r>
      <w:proofErr w:type="spellEnd"/>
      <w:r w:rsidRPr="000F5C9D">
        <w:rPr>
          <w:sz w:val="28"/>
          <w:szCs w:val="28"/>
          <w:lang w:val="en-US"/>
        </w:rPr>
        <w:t xml:space="preserve">. – </w:t>
      </w:r>
      <w:r w:rsidRPr="006939E2">
        <w:rPr>
          <w:sz w:val="28"/>
          <w:szCs w:val="28"/>
          <w:lang w:val="en-US"/>
        </w:rPr>
        <w:t>DOI</w:t>
      </w:r>
      <w:r w:rsidRPr="000F5C9D">
        <w:rPr>
          <w:sz w:val="28"/>
          <w:szCs w:val="28"/>
          <w:lang w:val="en-US"/>
        </w:rPr>
        <w:t>: 10.4323/</w:t>
      </w:r>
      <w:r w:rsidRPr="006939E2">
        <w:rPr>
          <w:sz w:val="28"/>
          <w:szCs w:val="28"/>
          <w:lang w:val="en-US"/>
        </w:rPr>
        <w:t>rjlm</w:t>
      </w:r>
      <w:r w:rsidRPr="000F5C9D">
        <w:rPr>
          <w:sz w:val="28"/>
          <w:szCs w:val="28"/>
          <w:lang w:val="en-US"/>
        </w:rPr>
        <w:t xml:space="preserve">.2014.145. – </w:t>
      </w:r>
      <w:proofErr w:type="gramStart"/>
      <w:r w:rsidRPr="006939E2">
        <w:rPr>
          <w:sz w:val="28"/>
          <w:szCs w:val="28"/>
        </w:rPr>
        <w:t>Текст</w:t>
      </w:r>
      <w:r w:rsidRPr="000F5C9D">
        <w:rPr>
          <w:sz w:val="28"/>
          <w:szCs w:val="28"/>
          <w:lang w:val="en-US"/>
        </w:rPr>
        <w:t xml:space="preserve"> :</w:t>
      </w:r>
      <w:proofErr w:type="gramEnd"/>
      <w:r w:rsidRPr="000F5C9D">
        <w:rPr>
          <w:sz w:val="28"/>
          <w:szCs w:val="28"/>
          <w:lang w:val="en-US"/>
        </w:rPr>
        <w:t xml:space="preserve"> </w:t>
      </w:r>
      <w:r w:rsidRPr="006939E2">
        <w:rPr>
          <w:sz w:val="28"/>
          <w:szCs w:val="28"/>
        </w:rPr>
        <w:t>электронный</w:t>
      </w:r>
      <w:r w:rsidRPr="000F5C9D">
        <w:rPr>
          <w:sz w:val="28"/>
          <w:szCs w:val="28"/>
          <w:lang w:val="en-US"/>
        </w:rPr>
        <w:t xml:space="preserve"> // </w:t>
      </w:r>
      <w:r w:rsidRPr="006939E2">
        <w:rPr>
          <w:sz w:val="28"/>
          <w:szCs w:val="28"/>
          <w:lang w:val="en-US"/>
        </w:rPr>
        <w:t>Romanian</w:t>
      </w:r>
      <w:r w:rsidRPr="000F5C9D">
        <w:rPr>
          <w:sz w:val="28"/>
          <w:szCs w:val="28"/>
          <w:lang w:val="en-US"/>
        </w:rPr>
        <w:t xml:space="preserve"> </w:t>
      </w:r>
      <w:r w:rsidRPr="006939E2">
        <w:rPr>
          <w:sz w:val="28"/>
          <w:szCs w:val="28"/>
          <w:lang w:val="en-US"/>
        </w:rPr>
        <w:t>Journal</w:t>
      </w:r>
      <w:r w:rsidRPr="000F5C9D">
        <w:rPr>
          <w:sz w:val="28"/>
          <w:szCs w:val="28"/>
          <w:lang w:val="en-US"/>
        </w:rPr>
        <w:t xml:space="preserve"> </w:t>
      </w:r>
      <w:r w:rsidRPr="006939E2">
        <w:rPr>
          <w:sz w:val="28"/>
          <w:szCs w:val="28"/>
          <w:lang w:val="en-US"/>
        </w:rPr>
        <w:t>of</w:t>
      </w:r>
      <w:r w:rsidRPr="000F5C9D">
        <w:rPr>
          <w:sz w:val="28"/>
          <w:szCs w:val="28"/>
          <w:lang w:val="en-US"/>
        </w:rPr>
        <w:t xml:space="preserve"> </w:t>
      </w:r>
      <w:r w:rsidRPr="006939E2">
        <w:rPr>
          <w:sz w:val="28"/>
          <w:szCs w:val="28"/>
          <w:lang w:val="en-US"/>
        </w:rPr>
        <w:t>Legal</w:t>
      </w:r>
      <w:r w:rsidRPr="000F5C9D">
        <w:rPr>
          <w:sz w:val="28"/>
          <w:szCs w:val="28"/>
          <w:lang w:val="en-US"/>
        </w:rPr>
        <w:t xml:space="preserve"> </w:t>
      </w:r>
      <w:r w:rsidRPr="006939E2">
        <w:rPr>
          <w:sz w:val="28"/>
          <w:szCs w:val="28"/>
          <w:lang w:val="en-US"/>
        </w:rPr>
        <w:t>Medicine</w:t>
      </w:r>
      <w:r w:rsidRPr="000F5C9D">
        <w:rPr>
          <w:sz w:val="28"/>
          <w:szCs w:val="28"/>
          <w:lang w:val="en-US"/>
        </w:rPr>
        <w:t xml:space="preserve">. – 2014. – </w:t>
      </w:r>
      <w:r w:rsidRPr="006939E2">
        <w:rPr>
          <w:sz w:val="28"/>
          <w:szCs w:val="28"/>
          <w:lang w:val="en-US"/>
        </w:rPr>
        <w:t>Vol</w:t>
      </w:r>
      <w:r w:rsidRPr="000F5C9D">
        <w:rPr>
          <w:sz w:val="28"/>
          <w:szCs w:val="28"/>
          <w:lang w:val="en-US"/>
        </w:rPr>
        <w:t xml:space="preserve">. 22. – </w:t>
      </w:r>
      <w:r w:rsidRPr="006939E2">
        <w:rPr>
          <w:sz w:val="28"/>
          <w:szCs w:val="28"/>
          <w:lang w:val="en-US"/>
        </w:rPr>
        <w:t>P</w:t>
      </w:r>
      <w:r w:rsidRPr="000F5C9D">
        <w:rPr>
          <w:sz w:val="28"/>
          <w:szCs w:val="28"/>
          <w:lang w:val="en-US"/>
        </w:rPr>
        <w:t>. 145–152.</w:t>
      </w:r>
    </w:p>
    <w:p w:rsidR="000415D8" w:rsidRPr="006939E2" w:rsidRDefault="000415D8" w:rsidP="006939E2">
      <w:pPr>
        <w:pStyle w:val="a4"/>
        <w:widowControl/>
        <w:numPr>
          <w:ilvl w:val="0"/>
          <w:numId w:val="3"/>
        </w:numPr>
        <w:spacing w:after="0" w:line="360" w:lineRule="auto"/>
        <w:ind w:left="0" w:firstLine="0"/>
        <w:contextualSpacing w:val="0"/>
        <w:jc w:val="both"/>
        <w:rPr>
          <w:sz w:val="28"/>
          <w:szCs w:val="28"/>
          <w:lang w:val="en-US"/>
        </w:rPr>
      </w:pPr>
      <w:proofErr w:type="spellStart"/>
      <w:r w:rsidRPr="006939E2">
        <w:rPr>
          <w:sz w:val="28"/>
          <w:szCs w:val="28"/>
          <w:lang w:val="en-US"/>
        </w:rPr>
        <w:t>Strich</w:t>
      </w:r>
      <w:proofErr w:type="spellEnd"/>
      <w:r w:rsidRPr="006939E2">
        <w:rPr>
          <w:sz w:val="28"/>
          <w:szCs w:val="28"/>
          <w:lang w:val="en-US"/>
        </w:rPr>
        <w:t xml:space="preserve">, S. J. Diffuse degeneration of the cerebral white matter in severe dementia following head injury / S. J.  </w:t>
      </w:r>
      <w:proofErr w:type="spellStart"/>
      <w:r w:rsidRPr="006939E2">
        <w:rPr>
          <w:sz w:val="28"/>
          <w:szCs w:val="28"/>
          <w:lang w:val="en-US"/>
        </w:rPr>
        <w:t>Strich</w:t>
      </w:r>
      <w:proofErr w:type="spellEnd"/>
      <w:r w:rsidRPr="006939E2">
        <w:rPr>
          <w:sz w:val="28"/>
          <w:szCs w:val="28"/>
          <w:lang w:val="en-US"/>
        </w:rPr>
        <w:t xml:space="preserve">. – DOI 10.1136/jnnp.19.3.163. – </w:t>
      </w:r>
      <w:proofErr w:type="gramStart"/>
      <w:r w:rsidRPr="006939E2">
        <w:rPr>
          <w:sz w:val="28"/>
          <w:szCs w:val="28"/>
        </w:rPr>
        <w:t>Текст</w:t>
      </w:r>
      <w:r w:rsidRPr="006939E2">
        <w:rPr>
          <w:sz w:val="28"/>
          <w:szCs w:val="28"/>
          <w:lang w:val="en-US"/>
        </w:rPr>
        <w:t xml:space="preserve"> :</w:t>
      </w:r>
      <w:proofErr w:type="gramEnd"/>
      <w:r w:rsidRPr="006939E2">
        <w:rPr>
          <w:sz w:val="28"/>
          <w:szCs w:val="28"/>
          <w:lang w:val="en-US"/>
        </w:rPr>
        <w:t xml:space="preserve"> </w:t>
      </w:r>
      <w:r w:rsidRPr="006939E2">
        <w:rPr>
          <w:sz w:val="28"/>
          <w:szCs w:val="28"/>
        </w:rPr>
        <w:t>электронный</w:t>
      </w:r>
      <w:r w:rsidRPr="006939E2">
        <w:rPr>
          <w:sz w:val="28"/>
          <w:szCs w:val="28"/>
          <w:lang w:val="en-US"/>
        </w:rPr>
        <w:t xml:space="preserve"> // Journal of Neurology, Neurosurgery, and Psychiatry. – 1956. – Vol. 19 (3), – P. 163–185. </w:t>
      </w:r>
    </w:p>
    <w:p w:rsidR="000415D8" w:rsidRPr="006939E2" w:rsidRDefault="000415D8" w:rsidP="006939E2">
      <w:pPr>
        <w:pStyle w:val="a4"/>
        <w:widowControl/>
        <w:numPr>
          <w:ilvl w:val="0"/>
          <w:numId w:val="3"/>
        </w:numPr>
        <w:spacing w:after="0" w:line="360" w:lineRule="auto"/>
        <w:ind w:left="0" w:firstLine="0"/>
        <w:contextualSpacing w:val="0"/>
        <w:jc w:val="both"/>
        <w:rPr>
          <w:sz w:val="28"/>
          <w:szCs w:val="28"/>
          <w:lang w:val="en-US"/>
        </w:rPr>
      </w:pPr>
      <w:proofErr w:type="spellStart"/>
      <w:r w:rsidRPr="006939E2">
        <w:rPr>
          <w:sz w:val="28"/>
          <w:szCs w:val="28"/>
          <w:lang w:val="en-US"/>
        </w:rPr>
        <w:t>Gennarelli</w:t>
      </w:r>
      <w:proofErr w:type="spellEnd"/>
      <w:r w:rsidRPr="006939E2">
        <w:rPr>
          <w:sz w:val="28"/>
          <w:szCs w:val="28"/>
          <w:lang w:val="en-US"/>
        </w:rPr>
        <w:t xml:space="preserve">, T. A. Diffuse axonal injury and traumatic coma in the primate / T. A. </w:t>
      </w:r>
      <w:proofErr w:type="spellStart"/>
      <w:r w:rsidRPr="006939E2">
        <w:rPr>
          <w:sz w:val="28"/>
          <w:szCs w:val="28"/>
          <w:lang w:val="en-US"/>
        </w:rPr>
        <w:t>Gennarelli</w:t>
      </w:r>
      <w:proofErr w:type="spellEnd"/>
      <w:r w:rsidRPr="006939E2">
        <w:rPr>
          <w:sz w:val="28"/>
          <w:szCs w:val="28"/>
          <w:lang w:val="en-US"/>
        </w:rPr>
        <w:t xml:space="preserve">, L. E. Thibault, J. H. Adams, D. I. Graham, C. J. Thompson, R. P. </w:t>
      </w:r>
      <w:proofErr w:type="spellStart"/>
      <w:r w:rsidRPr="006939E2">
        <w:rPr>
          <w:sz w:val="28"/>
          <w:szCs w:val="28"/>
          <w:lang w:val="en-US"/>
        </w:rPr>
        <w:t>Marcincin</w:t>
      </w:r>
      <w:proofErr w:type="spellEnd"/>
      <w:r w:rsidRPr="006939E2">
        <w:rPr>
          <w:sz w:val="28"/>
          <w:szCs w:val="28"/>
          <w:lang w:val="en-US"/>
        </w:rPr>
        <w:t xml:space="preserve">. – DOI 10.1002/ana.410120611. – </w:t>
      </w:r>
      <w:proofErr w:type="spellStart"/>
      <w:proofErr w:type="gramStart"/>
      <w:r w:rsidRPr="006939E2">
        <w:rPr>
          <w:sz w:val="28"/>
          <w:szCs w:val="28"/>
          <w:lang w:val="en-US"/>
        </w:rPr>
        <w:t>Текст</w:t>
      </w:r>
      <w:proofErr w:type="spellEnd"/>
      <w:r w:rsidRPr="006939E2">
        <w:rPr>
          <w:sz w:val="28"/>
          <w:szCs w:val="28"/>
          <w:lang w:val="en-US"/>
        </w:rPr>
        <w:t xml:space="preserve"> :</w:t>
      </w:r>
      <w:proofErr w:type="gramEnd"/>
      <w:r w:rsidRPr="006939E2">
        <w:rPr>
          <w:sz w:val="28"/>
          <w:szCs w:val="28"/>
          <w:lang w:val="en-US"/>
        </w:rPr>
        <w:t xml:space="preserve"> </w:t>
      </w:r>
      <w:proofErr w:type="spellStart"/>
      <w:r w:rsidRPr="006939E2">
        <w:rPr>
          <w:sz w:val="28"/>
          <w:szCs w:val="28"/>
        </w:rPr>
        <w:t>элетронный</w:t>
      </w:r>
      <w:proofErr w:type="spellEnd"/>
      <w:r w:rsidRPr="006939E2">
        <w:rPr>
          <w:sz w:val="28"/>
          <w:szCs w:val="28"/>
          <w:lang w:val="en-US"/>
        </w:rPr>
        <w:t xml:space="preserve"> // Annals of neurology. – 1982. – Vol. 12, – №6. – P. 564–574. </w:t>
      </w:r>
    </w:p>
    <w:p w:rsidR="000415D8" w:rsidRPr="006939E2" w:rsidRDefault="000415D8" w:rsidP="006939E2">
      <w:pPr>
        <w:pStyle w:val="a4"/>
        <w:widowControl/>
        <w:numPr>
          <w:ilvl w:val="0"/>
          <w:numId w:val="3"/>
        </w:numPr>
        <w:spacing w:after="0" w:line="360" w:lineRule="auto"/>
        <w:ind w:left="0" w:firstLine="0"/>
        <w:contextualSpacing w:val="0"/>
        <w:jc w:val="both"/>
        <w:rPr>
          <w:rStyle w:val="a6"/>
          <w:color w:val="auto"/>
          <w:sz w:val="28"/>
          <w:szCs w:val="28"/>
          <w:u w:val="none"/>
          <w:lang w:val="en-US"/>
        </w:rPr>
      </w:pPr>
      <w:r w:rsidRPr="006939E2">
        <w:rPr>
          <w:sz w:val="28"/>
          <w:szCs w:val="28"/>
          <w:lang w:val="en-US"/>
        </w:rPr>
        <w:t xml:space="preserve">Adams, J. H. Diffuse axonal injury in head injury: definition, diagnosis and grading / J. H. Adams, D. Doyle, I. Ford, T. A. </w:t>
      </w:r>
      <w:proofErr w:type="spellStart"/>
      <w:r w:rsidRPr="006939E2">
        <w:rPr>
          <w:sz w:val="28"/>
          <w:szCs w:val="28"/>
          <w:lang w:val="en-US"/>
        </w:rPr>
        <w:t>Gennarelli</w:t>
      </w:r>
      <w:proofErr w:type="spellEnd"/>
      <w:r w:rsidRPr="006939E2">
        <w:rPr>
          <w:sz w:val="28"/>
          <w:szCs w:val="28"/>
          <w:lang w:val="en-US"/>
        </w:rPr>
        <w:t xml:space="preserve">, D. I. Graham, D. R. McLellan. </w:t>
      </w:r>
    </w:p>
    <w:p w:rsidR="000415D8" w:rsidRPr="006939E2" w:rsidRDefault="000F5C9D" w:rsidP="006939E2">
      <w:pPr>
        <w:spacing w:after="0" w:line="360" w:lineRule="auto"/>
        <w:jc w:val="both"/>
        <w:rPr>
          <w:rFonts w:ascii="Times New Roman" w:hAnsi="Times New Roman" w:cs="Times New Roman"/>
          <w:sz w:val="28"/>
          <w:szCs w:val="28"/>
          <w:lang w:val="en-US"/>
        </w:rPr>
      </w:pPr>
      <w:hyperlink r:id="rId24" w:history="1">
        <w:r w:rsidR="000415D8" w:rsidRPr="006939E2">
          <w:rPr>
            <w:rStyle w:val="a6"/>
            <w:rFonts w:ascii="Times New Roman" w:hAnsi="Times New Roman" w:cs="Times New Roman"/>
            <w:sz w:val="28"/>
            <w:szCs w:val="28"/>
            <w:lang w:val="en-US"/>
          </w:rPr>
          <w:t xml:space="preserve">      – DOI 10.1111/j.1365-</w:t>
        </w:r>
        <w:proofErr w:type="gramStart"/>
        <w:r w:rsidR="000415D8" w:rsidRPr="006939E2">
          <w:rPr>
            <w:rStyle w:val="a6"/>
            <w:rFonts w:ascii="Times New Roman" w:hAnsi="Times New Roman" w:cs="Times New Roman"/>
            <w:sz w:val="28"/>
            <w:szCs w:val="28"/>
            <w:lang w:val="en-US"/>
          </w:rPr>
          <w:t>2559.1989.tb</w:t>
        </w:r>
        <w:proofErr w:type="gramEnd"/>
        <w:r w:rsidR="000415D8" w:rsidRPr="006939E2">
          <w:rPr>
            <w:rStyle w:val="a6"/>
            <w:rFonts w:ascii="Times New Roman" w:hAnsi="Times New Roman" w:cs="Times New Roman"/>
            <w:sz w:val="28"/>
            <w:szCs w:val="28"/>
            <w:lang w:val="en-US"/>
          </w:rPr>
          <w:t>03040.x</w:t>
        </w:r>
      </w:hyperlink>
      <w:r w:rsidR="000415D8" w:rsidRPr="006939E2">
        <w:rPr>
          <w:rFonts w:ascii="Times New Roman" w:hAnsi="Times New Roman" w:cs="Times New Roman"/>
          <w:sz w:val="28"/>
          <w:szCs w:val="28"/>
          <w:lang w:val="en-US"/>
        </w:rPr>
        <w:t xml:space="preserve">. – </w:t>
      </w:r>
      <w:proofErr w:type="spellStart"/>
      <w:proofErr w:type="gramStart"/>
      <w:r w:rsidR="000415D8" w:rsidRPr="006939E2">
        <w:rPr>
          <w:rFonts w:ascii="Times New Roman" w:hAnsi="Times New Roman" w:cs="Times New Roman"/>
          <w:sz w:val="28"/>
          <w:szCs w:val="28"/>
          <w:lang w:val="en-US"/>
        </w:rPr>
        <w:t>Текст</w:t>
      </w:r>
      <w:proofErr w:type="spellEnd"/>
      <w:r w:rsidR="000415D8" w:rsidRPr="006939E2">
        <w:rPr>
          <w:rFonts w:ascii="Times New Roman" w:hAnsi="Times New Roman" w:cs="Times New Roman"/>
          <w:sz w:val="28"/>
          <w:szCs w:val="28"/>
          <w:lang w:val="en-US"/>
        </w:rPr>
        <w:t xml:space="preserve"> :</w:t>
      </w:r>
      <w:proofErr w:type="gramEnd"/>
      <w:r w:rsidR="000415D8" w:rsidRPr="006939E2">
        <w:rPr>
          <w:rFonts w:ascii="Times New Roman" w:hAnsi="Times New Roman" w:cs="Times New Roman"/>
          <w:sz w:val="28"/>
          <w:szCs w:val="28"/>
          <w:lang w:val="en-US"/>
        </w:rPr>
        <w:t xml:space="preserve"> </w:t>
      </w:r>
      <w:proofErr w:type="spellStart"/>
      <w:r w:rsidR="000415D8" w:rsidRPr="006939E2">
        <w:rPr>
          <w:rFonts w:ascii="Times New Roman" w:hAnsi="Times New Roman" w:cs="Times New Roman"/>
          <w:sz w:val="28"/>
          <w:szCs w:val="28"/>
        </w:rPr>
        <w:t>электро</w:t>
      </w:r>
      <w:r w:rsidR="000415D8" w:rsidRPr="006939E2">
        <w:rPr>
          <w:rFonts w:ascii="Times New Roman" w:hAnsi="Times New Roman" w:cs="Times New Roman"/>
          <w:sz w:val="28"/>
          <w:szCs w:val="28"/>
          <w:lang w:val="en-US"/>
        </w:rPr>
        <w:t>нный</w:t>
      </w:r>
      <w:proofErr w:type="spellEnd"/>
      <w:r w:rsidR="000415D8" w:rsidRPr="006939E2">
        <w:rPr>
          <w:rFonts w:ascii="Times New Roman" w:hAnsi="Times New Roman" w:cs="Times New Roman"/>
          <w:sz w:val="28"/>
          <w:szCs w:val="28"/>
          <w:lang w:val="en-US"/>
        </w:rPr>
        <w:t xml:space="preserve"> // Journal of Histopathology. – 1989. – Vol. 15, – №1. – P. 49–59.</w:t>
      </w:r>
    </w:p>
    <w:p w:rsidR="000415D8" w:rsidRPr="006939E2" w:rsidRDefault="000415D8" w:rsidP="006939E2">
      <w:pPr>
        <w:pStyle w:val="a4"/>
        <w:widowControl/>
        <w:numPr>
          <w:ilvl w:val="0"/>
          <w:numId w:val="3"/>
        </w:numPr>
        <w:suppressAutoHyphens w:val="0"/>
        <w:spacing w:after="0" w:line="360" w:lineRule="auto"/>
        <w:ind w:left="0" w:firstLine="0"/>
        <w:jc w:val="both"/>
        <w:rPr>
          <w:sz w:val="28"/>
          <w:szCs w:val="28"/>
        </w:rPr>
      </w:pPr>
      <w:r w:rsidRPr="006939E2">
        <w:rPr>
          <w:sz w:val="28"/>
          <w:szCs w:val="28"/>
        </w:rPr>
        <w:t xml:space="preserve">Касумова, С. Ю. Патологическая анатомия черепно-мозговой травмы / С. Ю. Касумова. – </w:t>
      </w:r>
      <w:proofErr w:type="gramStart"/>
      <w:r w:rsidRPr="006939E2">
        <w:rPr>
          <w:sz w:val="28"/>
          <w:szCs w:val="28"/>
        </w:rPr>
        <w:t>Текст :</w:t>
      </w:r>
      <w:proofErr w:type="gramEnd"/>
      <w:r w:rsidRPr="006939E2">
        <w:rPr>
          <w:sz w:val="28"/>
          <w:szCs w:val="28"/>
        </w:rPr>
        <w:t xml:space="preserve"> непосредственный  // Руководство по черепно-мозговой травме;  под ред. А. Н. Коновалова, Л. Б. </w:t>
      </w:r>
      <w:proofErr w:type="spellStart"/>
      <w:r w:rsidRPr="006939E2">
        <w:rPr>
          <w:sz w:val="28"/>
          <w:szCs w:val="28"/>
        </w:rPr>
        <w:t>Лихтермана</w:t>
      </w:r>
      <w:proofErr w:type="spellEnd"/>
      <w:r w:rsidRPr="006939E2">
        <w:rPr>
          <w:sz w:val="28"/>
          <w:szCs w:val="28"/>
        </w:rPr>
        <w:t xml:space="preserve">, А. А. Потапова. – Москва: </w:t>
      </w:r>
      <w:proofErr w:type="spellStart"/>
      <w:r w:rsidRPr="006939E2">
        <w:rPr>
          <w:sz w:val="28"/>
          <w:szCs w:val="28"/>
        </w:rPr>
        <w:t>Антидор</w:t>
      </w:r>
      <w:proofErr w:type="spellEnd"/>
      <w:r w:rsidRPr="006939E2">
        <w:rPr>
          <w:sz w:val="28"/>
          <w:szCs w:val="28"/>
        </w:rPr>
        <w:t>, 1998. – Т. 1. – С. 169–225.</w:t>
      </w:r>
    </w:p>
    <w:p w:rsidR="000415D8" w:rsidRPr="006939E2" w:rsidRDefault="000415D8" w:rsidP="006939E2">
      <w:pPr>
        <w:pStyle w:val="a4"/>
        <w:widowControl/>
        <w:numPr>
          <w:ilvl w:val="0"/>
          <w:numId w:val="3"/>
        </w:numPr>
        <w:suppressAutoHyphens w:val="0"/>
        <w:spacing w:after="0" w:line="360" w:lineRule="auto"/>
        <w:ind w:left="0" w:firstLine="0"/>
        <w:jc w:val="both"/>
        <w:rPr>
          <w:sz w:val="28"/>
          <w:szCs w:val="28"/>
          <w:lang w:val="en-US"/>
        </w:rPr>
      </w:pPr>
      <w:r w:rsidRPr="006939E2">
        <w:rPr>
          <w:sz w:val="28"/>
          <w:szCs w:val="28"/>
          <w:lang w:val="en-US"/>
        </w:rPr>
        <w:t xml:space="preserve">Adams, J. H. Diffuse axonal injury in non-missile head injury / J. H. Adams, D. I. Graham, T. A. </w:t>
      </w:r>
      <w:proofErr w:type="spellStart"/>
      <w:r w:rsidRPr="006939E2">
        <w:rPr>
          <w:sz w:val="28"/>
          <w:szCs w:val="28"/>
          <w:lang w:val="en-US"/>
        </w:rPr>
        <w:t>Gennarelli</w:t>
      </w:r>
      <w:proofErr w:type="spellEnd"/>
      <w:r w:rsidRPr="006939E2">
        <w:rPr>
          <w:sz w:val="28"/>
          <w:szCs w:val="28"/>
          <w:lang w:val="en-US"/>
        </w:rPr>
        <w:t xml:space="preserve">, W. L. Maxwell. – DOI 10.1136/jnnp.54.6.481. – </w:t>
      </w:r>
      <w:proofErr w:type="spellStart"/>
      <w:proofErr w:type="gramStart"/>
      <w:r w:rsidRPr="006939E2">
        <w:rPr>
          <w:sz w:val="28"/>
          <w:szCs w:val="28"/>
          <w:lang w:val="en-US"/>
        </w:rPr>
        <w:t>Текст</w:t>
      </w:r>
      <w:proofErr w:type="spellEnd"/>
      <w:r w:rsidRPr="006939E2">
        <w:rPr>
          <w:sz w:val="28"/>
          <w:szCs w:val="28"/>
          <w:lang w:val="en-US"/>
        </w:rPr>
        <w:t xml:space="preserve"> :</w:t>
      </w:r>
      <w:proofErr w:type="gramEnd"/>
      <w:r w:rsidRPr="006939E2">
        <w:rPr>
          <w:sz w:val="28"/>
          <w:szCs w:val="28"/>
          <w:lang w:val="en-US"/>
        </w:rPr>
        <w:t xml:space="preserve"> </w:t>
      </w:r>
      <w:proofErr w:type="spellStart"/>
      <w:r w:rsidRPr="006939E2">
        <w:rPr>
          <w:sz w:val="28"/>
          <w:szCs w:val="28"/>
        </w:rPr>
        <w:t>электро</w:t>
      </w:r>
      <w:r w:rsidRPr="006939E2">
        <w:rPr>
          <w:sz w:val="28"/>
          <w:szCs w:val="28"/>
          <w:lang w:val="en-US"/>
        </w:rPr>
        <w:t>нный</w:t>
      </w:r>
      <w:proofErr w:type="spellEnd"/>
      <w:r w:rsidRPr="006939E2">
        <w:rPr>
          <w:sz w:val="28"/>
          <w:szCs w:val="28"/>
          <w:lang w:val="en-US"/>
        </w:rPr>
        <w:t xml:space="preserve"> // Journal of Neurology, Neurosurgery, and Psychiatry. – 1991. – Vol. 54 (6). – P. 481–483. </w:t>
      </w:r>
    </w:p>
    <w:p w:rsidR="000415D8" w:rsidRPr="006939E2" w:rsidRDefault="000415D8" w:rsidP="006939E2">
      <w:pPr>
        <w:pStyle w:val="a4"/>
        <w:widowControl/>
        <w:numPr>
          <w:ilvl w:val="0"/>
          <w:numId w:val="3"/>
        </w:numPr>
        <w:spacing w:after="0" w:line="360" w:lineRule="auto"/>
        <w:ind w:left="0" w:firstLine="0"/>
        <w:contextualSpacing w:val="0"/>
        <w:jc w:val="both"/>
        <w:rPr>
          <w:sz w:val="28"/>
          <w:szCs w:val="28"/>
        </w:rPr>
      </w:pPr>
      <w:r w:rsidRPr="006939E2">
        <w:rPr>
          <w:sz w:val="28"/>
          <w:szCs w:val="28"/>
        </w:rPr>
        <w:t xml:space="preserve">Ромодановский, П. О. Комплексная судебно-медицинская диагностика и экспертная оценка повреждений головного мозга при травме </w:t>
      </w:r>
      <w:proofErr w:type="gramStart"/>
      <w:r w:rsidRPr="006939E2">
        <w:rPr>
          <w:sz w:val="28"/>
          <w:szCs w:val="28"/>
        </w:rPr>
        <w:t>головы :</w:t>
      </w:r>
      <w:proofErr w:type="gramEnd"/>
      <w:r w:rsidRPr="006939E2">
        <w:rPr>
          <w:sz w:val="28"/>
          <w:szCs w:val="28"/>
        </w:rPr>
        <w:t xml:space="preserve"> специальность 14.00.24 «Судебно-медицинская экспертиза» : диссертация на </w:t>
      </w:r>
      <w:r w:rsidRPr="006939E2">
        <w:rPr>
          <w:sz w:val="28"/>
          <w:szCs w:val="28"/>
        </w:rPr>
        <w:lastRenderedPageBreak/>
        <w:t xml:space="preserve">соискание ученой степени доктора медицинских наук / Ромодановский Павел Олегович ; Московский медицинский стоматологический институт. – Москва, 1996. – 310 с. – </w:t>
      </w:r>
      <w:proofErr w:type="gramStart"/>
      <w:r w:rsidRPr="006939E2">
        <w:rPr>
          <w:sz w:val="28"/>
          <w:szCs w:val="28"/>
        </w:rPr>
        <w:t>Текст :</w:t>
      </w:r>
      <w:proofErr w:type="gramEnd"/>
      <w:r w:rsidRPr="006939E2">
        <w:rPr>
          <w:sz w:val="28"/>
          <w:szCs w:val="28"/>
        </w:rPr>
        <w:t xml:space="preserve"> непосредственный.</w:t>
      </w:r>
    </w:p>
    <w:p w:rsidR="000415D8" w:rsidRPr="006939E2" w:rsidRDefault="000415D8" w:rsidP="006939E2">
      <w:pPr>
        <w:pStyle w:val="a4"/>
        <w:widowControl/>
        <w:numPr>
          <w:ilvl w:val="0"/>
          <w:numId w:val="3"/>
        </w:numPr>
        <w:spacing w:after="0" w:line="360" w:lineRule="auto"/>
        <w:ind w:left="0" w:firstLine="0"/>
        <w:contextualSpacing w:val="0"/>
        <w:jc w:val="both"/>
        <w:rPr>
          <w:sz w:val="28"/>
          <w:szCs w:val="28"/>
          <w:lang w:val="en-US"/>
        </w:rPr>
      </w:pPr>
      <w:proofErr w:type="spellStart"/>
      <w:r w:rsidRPr="006939E2">
        <w:rPr>
          <w:sz w:val="28"/>
          <w:szCs w:val="28"/>
          <w:lang w:val="en-US"/>
        </w:rPr>
        <w:t>Povlishock</w:t>
      </w:r>
      <w:proofErr w:type="spellEnd"/>
      <w:r w:rsidRPr="006939E2">
        <w:rPr>
          <w:sz w:val="28"/>
          <w:szCs w:val="28"/>
          <w:lang w:val="en-US"/>
        </w:rPr>
        <w:t xml:space="preserve">, J. T. The pathobiology of traumatically induced axonal injury in animals and humans: A review of current thoughts / J. T. </w:t>
      </w:r>
      <w:proofErr w:type="spellStart"/>
      <w:r w:rsidRPr="006939E2">
        <w:rPr>
          <w:sz w:val="28"/>
          <w:szCs w:val="28"/>
          <w:lang w:val="en-US"/>
        </w:rPr>
        <w:t>Povlishock</w:t>
      </w:r>
      <w:proofErr w:type="spellEnd"/>
      <w:r w:rsidRPr="006939E2">
        <w:rPr>
          <w:sz w:val="28"/>
          <w:szCs w:val="28"/>
          <w:lang w:val="en-US"/>
        </w:rPr>
        <w:t xml:space="preserve"> J.T., C. W. </w:t>
      </w:r>
      <w:proofErr w:type="spellStart"/>
      <w:r w:rsidRPr="006939E2">
        <w:rPr>
          <w:sz w:val="28"/>
          <w:szCs w:val="28"/>
          <w:lang w:val="en-US"/>
        </w:rPr>
        <w:t>Christman</w:t>
      </w:r>
      <w:proofErr w:type="spellEnd"/>
      <w:r w:rsidRPr="006939E2">
        <w:rPr>
          <w:sz w:val="28"/>
          <w:szCs w:val="28"/>
          <w:lang w:val="en-US"/>
        </w:rPr>
        <w:t xml:space="preserve">. – DOI 10.1089/neu.1995.12.555. – </w:t>
      </w:r>
      <w:proofErr w:type="spellStart"/>
      <w:proofErr w:type="gramStart"/>
      <w:r w:rsidRPr="006939E2">
        <w:rPr>
          <w:sz w:val="28"/>
          <w:szCs w:val="28"/>
          <w:lang w:val="en-US"/>
        </w:rPr>
        <w:t>Текст</w:t>
      </w:r>
      <w:proofErr w:type="spellEnd"/>
      <w:r w:rsidRPr="006939E2">
        <w:rPr>
          <w:sz w:val="28"/>
          <w:szCs w:val="28"/>
          <w:lang w:val="en-US"/>
        </w:rPr>
        <w:t xml:space="preserve"> :</w:t>
      </w:r>
      <w:proofErr w:type="gramEnd"/>
      <w:r w:rsidRPr="006939E2">
        <w:rPr>
          <w:sz w:val="28"/>
          <w:szCs w:val="28"/>
          <w:lang w:val="en-US"/>
        </w:rPr>
        <w:t xml:space="preserve"> </w:t>
      </w:r>
      <w:proofErr w:type="spellStart"/>
      <w:r w:rsidRPr="006939E2">
        <w:rPr>
          <w:sz w:val="28"/>
          <w:szCs w:val="28"/>
        </w:rPr>
        <w:t>электро</w:t>
      </w:r>
      <w:r w:rsidRPr="006939E2">
        <w:rPr>
          <w:sz w:val="28"/>
          <w:szCs w:val="28"/>
          <w:lang w:val="en-US"/>
        </w:rPr>
        <w:t>нный</w:t>
      </w:r>
      <w:proofErr w:type="spellEnd"/>
      <w:r w:rsidRPr="006939E2">
        <w:rPr>
          <w:sz w:val="28"/>
          <w:szCs w:val="28"/>
          <w:lang w:val="en-US"/>
        </w:rPr>
        <w:t xml:space="preserve"> // Journal of Neurotrauma. – 1995; – Vol. 12. – P. 555–564.</w:t>
      </w:r>
    </w:p>
    <w:p w:rsidR="000415D8" w:rsidRPr="006939E2" w:rsidRDefault="000415D8" w:rsidP="006939E2">
      <w:pPr>
        <w:pStyle w:val="a4"/>
        <w:widowControl/>
        <w:numPr>
          <w:ilvl w:val="0"/>
          <w:numId w:val="3"/>
        </w:numPr>
        <w:spacing w:after="0" w:line="360" w:lineRule="auto"/>
        <w:ind w:left="0" w:firstLine="0"/>
        <w:contextualSpacing w:val="0"/>
        <w:jc w:val="both"/>
        <w:rPr>
          <w:sz w:val="28"/>
          <w:szCs w:val="28"/>
          <w:lang w:val="en-US"/>
        </w:rPr>
      </w:pPr>
      <w:proofErr w:type="spellStart"/>
      <w:r w:rsidRPr="006939E2">
        <w:rPr>
          <w:sz w:val="28"/>
          <w:szCs w:val="28"/>
          <w:lang w:val="en-US"/>
        </w:rPr>
        <w:t>Christman</w:t>
      </w:r>
      <w:proofErr w:type="spellEnd"/>
      <w:r w:rsidRPr="006939E2">
        <w:rPr>
          <w:sz w:val="28"/>
          <w:szCs w:val="28"/>
          <w:lang w:val="en-US"/>
        </w:rPr>
        <w:t xml:space="preserve">, C. W. Ultrastructural studies of diffuse axonal injury in humans / C. W. </w:t>
      </w:r>
      <w:proofErr w:type="spellStart"/>
      <w:r w:rsidRPr="006939E2">
        <w:rPr>
          <w:sz w:val="28"/>
          <w:szCs w:val="28"/>
          <w:lang w:val="en-US"/>
        </w:rPr>
        <w:t>Christman</w:t>
      </w:r>
      <w:proofErr w:type="spellEnd"/>
      <w:r w:rsidRPr="006939E2">
        <w:rPr>
          <w:sz w:val="28"/>
          <w:szCs w:val="28"/>
          <w:lang w:val="en-US"/>
        </w:rPr>
        <w:t xml:space="preserve">, M. S. Grady, S. A. Walker, K. L. Holloway, J. T. </w:t>
      </w:r>
      <w:proofErr w:type="spellStart"/>
      <w:r w:rsidRPr="006939E2">
        <w:rPr>
          <w:sz w:val="28"/>
          <w:szCs w:val="28"/>
          <w:lang w:val="en-US"/>
        </w:rPr>
        <w:t>Povlishock</w:t>
      </w:r>
      <w:proofErr w:type="spellEnd"/>
      <w:r w:rsidRPr="006939E2">
        <w:rPr>
          <w:sz w:val="28"/>
          <w:szCs w:val="28"/>
          <w:lang w:val="en-US"/>
        </w:rPr>
        <w:t xml:space="preserve">. – DOI 10.1089/neu.1994.11.173. – </w:t>
      </w:r>
      <w:proofErr w:type="spellStart"/>
      <w:proofErr w:type="gramStart"/>
      <w:r w:rsidRPr="006939E2">
        <w:rPr>
          <w:sz w:val="28"/>
          <w:szCs w:val="28"/>
          <w:lang w:val="en-US"/>
        </w:rPr>
        <w:t>Текст</w:t>
      </w:r>
      <w:proofErr w:type="spellEnd"/>
      <w:r w:rsidRPr="006939E2">
        <w:rPr>
          <w:sz w:val="28"/>
          <w:szCs w:val="28"/>
          <w:lang w:val="en-US"/>
        </w:rPr>
        <w:t xml:space="preserve"> :</w:t>
      </w:r>
      <w:proofErr w:type="gramEnd"/>
      <w:r w:rsidRPr="006939E2">
        <w:rPr>
          <w:sz w:val="28"/>
          <w:szCs w:val="28"/>
          <w:lang w:val="en-US"/>
        </w:rPr>
        <w:t xml:space="preserve"> </w:t>
      </w:r>
      <w:proofErr w:type="spellStart"/>
      <w:r w:rsidRPr="006939E2">
        <w:rPr>
          <w:sz w:val="28"/>
          <w:szCs w:val="28"/>
        </w:rPr>
        <w:t>электро</w:t>
      </w:r>
      <w:r w:rsidRPr="006939E2">
        <w:rPr>
          <w:sz w:val="28"/>
          <w:szCs w:val="28"/>
          <w:lang w:val="en-US"/>
        </w:rPr>
        <w:t>нный</w:t>
      </w:r>
      <w:proofErr w:type="spellEnd"/>
      <w:r w:rsidRPr="006939E2">
        <w:rPr>
          <w:sz w:val="28"/>
          <w:szCs w:val="28"/>
          <w:lang w:val="en-US"/>
        </w:rPr>
        <w:t xml:space="preserve"> // Journal of Neurotrauma. – 1994. – ISSN:  0897-7151. – Vol. 11. – P. 173–186. </w:t>
      </w:r>
    </w:p>
    <w:p w:rsidR="000415D8" w:rsidRPr="006939E2" w:rsidRDefault="000415D8" w:rsidP="006939E2">
      <w:pPr>
        <w:pStyle w:val="a4"/>
        <w:widowControl/>
        <w:numPr>
          <w:ilvl w:val="0"/>
          <w:numId w:val="3"/>
        </w:numPr>
        <w:spacing w:after="0" w:line="360" w:lineRule="auto"/>
        <w:ind w:left="0" w:firstLine="0"/>
        <w:contextualSpacing w:val="0"/>
        <w:jc w:val="both"/>
        <w:rPr>
          <w:sz w:val="28"/>
          <w:szCs w:val="28"/>
          <w:lang w:val="en-US"/>
        </w:rPr>
      </w:pPr>
      <w:r w:rsidRPr="006939E2">
        <w:rPr>
          <w:sz w:val="28"/>
          <w:szCs w:val="28"/>
          <w:lang w:val="en-US"/>
        </w:rPr>
        <w:t>Tang-</w:t>
      </w:r>
      <w:proofErr w:type="spellStart"/>
      <w:r w:rsidRPr="006939E2">
        <w:rPr>
          <w:sz w:val="28"/>
          <w:szCs w:val="28"/>
          <w:lang w:val="en-US"/>
        </w:rPr>
        <w:t>Schomer</w:t>
      </w:r>
      <w:proofErr w:type="spellEnd"/>
      <w:r w:rsidRPr="006939E2">
        <w:rPr>
          <w:sz w:val="28"/>
          <w:szCs w:val="28"/>
          <w:lang w:val="en-US"/>
        </w:rPr>
        <w:t>, M. D. Partial interruption of axonal transport due to microtubule breakage accounts for the formation of periodic varicosities after traumatic axonal injury / M. D. Tang-</w:t>
      </w:r>
      <w:proofErr w:type="spellStart"/>
      <w:r w:rsidRPr="006939E2">
        <w:rPr>
          <w:sz w:val="28"/>
          <w:szCs w:val="28"/>
          <w:lang w:val="en-US"/>
        </w:rPr>
        <w:t>Schomer</w:t>
      </w:r>
      <w:proofErr w:type="spellEnd"/>
      <w:r w:rsidRPr="006939E2">
        <w:rPr>
          <w:sz w:val="28"/>
          <w:szCs w:val="28"/>
          <w:lang w:val="en-US"/>
        </w:rPr>
        <w:t xml:space="preserve">, V. E. Johnson, P. W. Baas, W. Stewart, D. H. Smith. – DOI 10.1016/j.expneurol.2011.10.030. – </w:t>
      </w:r>
      <w:proofErr w:type="spellStart"/>
      <w:proofErr w:type="gramStart"/>
      <w:r w:rsidRPr="006939E2">
        <w:rPr>
          <w:sz w:val="28"/>
          <w:szCs w:val="28"/>
          <w:lang w:val="en-US"/>
        </w:rPr>
        <w:t>Текст</w:t>
      </w:r>
      <w:proofErr w:type="spellEnd"/>
      <w:r w:rsidRPr="006939E2">
        <w:rPr>
          <w:sz w:val="28"/>
          <w:szCs w:val="28"/>
          <w:lang w:val="en-US"/>
        </w:rPr>
        <w:t xml:space="preserve"> :</w:t>
      </w:r>
      <w:proofErr w:type="gramEnd"/>
      <w:r w:rsidRPr="006939E2">
        <w:rPr>
          <w:sz w:val="28"/>
          <w:szCs w:val="28"/>
          <w:lang w:val="en-US"/>
        </w:rPr>
        <w:t xml:space="preserve"> </w:t>
      </w:r>
      <w:proofErr w:type="spellStart"/>
      <w:r w:rsidRPr="006939E2">
        <w:rPr>
          <w:sz w:val="28"/>
          <w:szCs w:val="28"/>
          <w:lang w:val="en-US"/>
        </w:rPr>
        <w:t>электронный</w:t>
      </w:r>
      <w:proofErr w:type="spellEnd"/>
      <w:r w:rsidRPr="006939E2">
        <w:rPr>
          <w:sz w:val="28"/>
          <w:szCs w:val="28"/>
          <w:lang w:val="en-US"/>
        </w:rPr>
        <w:t xml:space="preserve"> // Journal Experimental Neurology.  – 2012. – Vol. 233. – P. 364–372.</w:t>
      </w:r>
    </w:p>
    <w:p w:rsidR="000415D8" w:rsidRPr="006939E2" w:rsidRDefault="000415D8" w:rsidP="006939E2">
      <w:pPr>
        <w:pStyle w:val="a4"/>
        <w:widowControl/>
        <w:numPr>
          <w:ilvl w:val="0"/>
          <w:numId w:val="3"/>
        </w:numPr>
        <w:spacing w:after="0" w:line="360" w:lineRule="auto"/>
        <w:ind w:left="0" w:firstLine="0"/>
        <w:contextualSpacing w:val="0"/>
        <w:jc w:val="both"/>
        <w:rPr>
          <w:sz w:val="28"/>
          <w:szCs w:val="28"/>
          <w:lang w:val="en-US"/>
        </w:rPr>
      </w:pPr>
      <w:proofErr w:type="spellStart"/>
      <w:r w:rsidRPr="006939E2">
        <w:rPr>
          <w:sz w:val="28"/>
          <w:szCs w:val="28"/>
          <w:lang w:val="en-US"/>
        </w:rPr>
        <w:t>Christman</w:t>
      </w:r>
      <w:proofErr w:type="spellEnd"/>
      <w:r w:rsidRPr="006939E2">
        <w:rPr>
          <w:sz w:val="28"/>
          <w:szCs w:val="28"/>
          <w:lang w:val="en-US"/>
        </w:rPr>
        <w:t xml:space="preserve">, C. W. Ultrastructural studies of diffuse axonal injury in humans / C. W. </w:t>
      </w:r>
      <w:proofErr w:type="spellStart"/>
      <w:r w:rsidRPr="006939E2">
        <w:rPr>
          <w:sz w:val="28"/>
          <w:szCs w:val="28"/>
          <w:lang w:val="en-US"/>
        </w:rPr>
        <w:t>Christman</w:t>
      </w:r>
      <w:proofErr w:type="spellEnd"/>
      <w:r w:rsidRPr="006939E2">
        <w:rPr>
          <w:sz w:val="28"/>
          <w:szCs w:val="28"/>
          <w:lang w:val="en-US"/>
        </w:rPr>
        <w:t xml:space="preserve">, M. S. Grady, S. A. Walker, K.L. Holloway, J.T. </w:t>
      </w:r>
      <w:proofErr w:type="spellStart"/>
      <w:r w:rsidRPr="006939E2">
        <w:rPr>
          <w:sz w:val="28"/>
          <w:szCs w:val="28"/>
          <w:lang w:val="en-US"/>
        </w:rPr>
        <w:t>Povlishock</w:t>
      </w:r>
      <w:proofErr w:type="spellEnd"/>
      <w:r w:rsidRPr="006939E2">
        <w:rPr>
          <w:sz w:val="28"/>
          <w:szCs w:val="28"/>
          <w:lang w:val="en-US"/>
        </w:rPr>
        <w:t xml:space="preserve">. – DOI 10.1089/neu.1994.11.173. – </w:t>
      </w:r>
      <w:proofErr w:type="spellStart"/>
      <w:proofErr w:type="gramStart"/>
      <w:r w:rsidRPr="006939E2">
        <w:rPr>
          <w:sz w:val="28"/>
          <w:szCs w:val="28"/>
          <w:lang w:val="en-US"/>
        </w:rPr>
        <w:t>Текст</w:t>
      </w:r>
      <w:proofErr w:type="spellEnd"/>
      <w:r w:rsidRPr="006939E2">
        <w:rPr>
          <w:sz w:val="28"/>
          <w:szCs w:val="28"/>
          <w:lang w:val="en-US"/>
        </w:rPr>
        <w:t xml:space="preserve"> :</w:t>
      </w:r>
      <w:proofErr w:type="gramEnd"/>
      <w:r w:rsidRPr="006939E2">
        <w:rPr>
          <w:sz w:val="28"/>
          <w:szCs w:val="28"/>
          <w:lang w:val="en-US"/>
        </w:rPr>
        <w:t xml:space="preserve"> </w:t>
      </w:r>
      <w:proofErr w:type="spellStart"/>
      <w:r w:rsidRPr="006939E2">
        <w:rPr>
          <w:sz w:val="28"/>
          <w:szCs w:val="28"/>
          <w:lang w:val="en-US"/>
        </w:rPr>
        <w:t>электронный</w:t>
      </w:r>
      <w:proofErr w:type="spellEnd"/>
      <w:r w:rsidRPr="006939E2">
        <w:rPr>
          <w:sz w:val="28"/>
          <w:szCs w:val="28"/>
          <w:lang w:val="en-US"/>
        </w:rPr>
        <w:t xml:space="preserve"> // Journal Neurotrauma. –1994. – Vol.11. – P. 173–186. </w:t>
      </w:r>
    </w:p>
    <w:p w:rsidR="000415D8" w:rsidRPr="006939E2" w:rsidRDefault="000415D8" w:rsidP="006939E2">
      <w:pPr>
        <w:pStyle w:val="a4"/>
        <w:widowControl/>
        <w:numPr>
          <w:ilvl w:val="0"/>
          <w:numId w:val="3"/>
        </w:numPr>
        <w:spacing w:after="0" w:line="360" w:lineRule="auto"/>
        <w:ind w:left="0" w:firstLine="0"/>
        <w:contextualSpacing w:val="0"/>
        <w:jc w:val="both"/>
        <w:rPr>
          <w:sz w:val="28"/>
          <w:szCs w:val="28"/>
          <w:lang w:val="en-US"/>
        </w:rPr>
      </w:pPr>
      <w:r w:rsidRPr="006939E2">
        <w:rPr>
          <w:sz w:val="28"/>
          <w:szCs w:val="28"/>
          <w:lang w:val="en-US"/>
        </w:rPr>
        <w:t xml:space="preserve">Smith, D. H. High tolerance and delayed elastic response of cultured axons to dynamic stretch injury / D. H. Smith, J. A. Wolf, T. A. Lusardi, V. M. Lee, D. F. Meaney. – DOI 10.1523/JNEUROSCI.19-11-04263.1999. – </w:t>
      </w:r>
      <w:proofErr w:type="spellStart"/>
      <w:proofErr w:type="gramStart"/>
      <w:r w:rsidRPr="006939E2">
        <w:rPr>
          <w:sz w:val="28"/>
          <w:szCs w:val="28"/>
          <w:lang w:val="en-US"/>
        </w:rPr>
        <w:t>Текст</w:t>
      </w:r>
      <w:proofErr w:type="spellEnd"/>
      <w:r w:rsidRPr="006939E2">
        <w:rPr>
          <w:sz w:val="28"/>
          <w:szCs w:val="28"/>
          <w:lang w:val="en-US"/>
        </w:rPr>
        <w:t xml:space="preserve"> :</w:t>
      </w:r>
      <w:proofErr w:type="gramEnd"/>
      <w:r w:rsidRPr="006939E2">
        <w:rPr>
          <w:sz w:val="28"/>
          <w:szCs w:val="28"/>
          <w:lang w:val="en-US"/>
        </w:rPr>
        <w:t xml:space="preserve"> </w:t>
      </w:r>
      <w:proofErr w:type="spellStart"/>
      <w:r w:rsidRPr="006939E2">
        <w:rPr>
          <w:sz w:val="28"/>
          <w:szCs w:val="28"/>
          <w:lang w:val="en-US"/>
        </w:rPr>
        <w:t>электронный</w:t>
      </w:r>
      <w:proofErr w:type="spellEnd"/>
      <w:r w:rsidRPr="006939E2">
        <w:rPr>
          <w:sz w:val="28"/>
          <w:szCs w:val="28"/>
          <w:lang w:val="en-US"/>
        </w:rPr>
        <w:t xml:space="preserve"> // Journal Neuroscience. – 1999. – Vol.19. – P. 4263–4269.</w:t>
      </w:r>
    </w:p>
    <w:p w:rsidR="000415D8" w:rsidRPr="006939E2" w:rsidRDefault="000415D8" w:rsidP="006939E2">
      <w:pPr>
        <w:pStyle w:val="a4"/>
        <w:widowControl/>
        <w:numPr>
          <w:ilvl w:val="0"/>
          <w:numId w:val="3"/>
        </w:numPr>
        <w:spacing w:after="0" w:line="360" w:lineRule="auto"/>
        <w:ind w:left="0" w:firstLine="0"/>
        <w:contextualSpacing w:val="0"/>
        <w:jc w:val="both"/>
        <w:rPr>
          <w:sz w:val="28"/>
          <w:szCs w:val="28"/>
        </w:rPr>
      </w:pPr>
      <w:r w:rsidRPr="006939E2">
        <w:rPr>
          <w:sz w:val="28"/>
          <w:szCs w:val="28"/>
          <w:lang w:val="en-US"/>
        </w:rPr>
        <w:t xml:space="preserve">Chung, R. S. Mild axonal stretch injury in vitro induces a progressive series of neurofilament alterations ultimately leading to delayed axotomy </w:t>
      </w:r>
      <w:proofErr w:type="gramStart"/>
      <w:r w:rsidRPr="006939E2">
        <w:rPr>
          <w:sz w:val="28"/>
          <w:szCs w:val="28"/>
          <w:lang w:val="en-US"/>
        </w:rPr>
        <w:t>/  R.</w:t>
      </w:r>
      <w:proofErr w:type="gramEnd"/>
      <w:r w:rsidRPr="006939E2">
        <w:rPr>
          <w:sz w:val="28"/>
          <w:szCs w:val="28"/>
          <w:lang w:val="en-US"/>
        </w:rPr>
        <w:t xml:space="preserve"> S. Chung, J. A. </w:t>
      </w:r>
      <w:proofErr w:type="spellStart"/>
      <w:r w:rsidRPr="006939E2">
        <w:rPr>
          <w:sz w:val="28"/>
          <w:szCs w:val="28"/>
          <w:lang w:val="en-US"/>
        </w:rPr>
        <w:t>Staal</w:t>
      </w:r>
      <w:proofErr w:type="spellEnd"/>
      <w:r w:rsidRPr="006939E2">
        <w:rPr>
          <w:sz w:val="28"/>
          <w:szCs w:val="28"/>
          <w:lang w:val="en-US"/>
        </w:rPr>
        <w:t xml:space="preserve">, G. H. McCormack, T. C. Dickson, M. A. Cozens, J. A. </w:t>
      </w:r>
      <w:proofErr w:type="spellStart"/>
      <w:r w:rsidRPr="006939E2">
        <w:rPr>
          <w:sz w:val="28"/>
          <w:szCs w:val="28"/>
          <w:lang w:val="en-US"/>
        </w:rPr>
        <w:t>Chuckowree</w:t>
      </w:r>
      <w:proofErr w:type="spellEnd"/>
      <w:r w:rsidRPr="006939E2">
        <w:rPr>
          <w:sz w:val="28"/>
          <w:szCs w:val="28"/>
          <w:lang w:val="en-US"/>
        </w:rPr>
        <w:t xml:space="preserve">, M. C. </w:t>
      </w:r>
      <w:proofErr w:type="spellStart"/>
      <w:r w:rsidRPr="006939E2">
        <w:rPr>
          <w:sz w:val="28"/>
          <w:szCs w:val="28"/>
          <w:lang w:val="en-US"/>
        </w:rPr>
        <w:t>Quilty</w:t>
      </w:r>
      <w:proofErr w:type="spellEnd"/>
      <w:r w:rsidRPr="006939E2">
        <w:rPr>
          <w:sz w:val="28"/>
          <w:szCs w:val="28"/>
          <w:lang w:val="en-US"/>
        </w:rPr>
        <w:t xml:space="preserve">, J. C. Vickers.  </w:t>
      </w:r>
      <w:r w:rsidRPr="006939E2">
        <w:rPr>
          <w:sz w:val="28"/>
          <w:szCs w:val="28"/>
        </w:rPr>
        <w:t xml:space="preserve">– </w:t>
      </w:r>
      <w:r w:rsidRPr="006939E2">
        <w:rPr>
          <w:sz w:val="28"/>
          <w:szCs w:val="28"/>
          <w:lang w:val="en-US"/>
        </w:rPr>
        <w:t xml:space="preserve">DOI </w:t>
      </w:r>
      <w:r w:rsidRPr="006939E2">
        <w:rPr>
          <w:sz w:val="28"/>
          <w:szCs w:val="28"/>
        </w:rPr>
        <w:t>10.1089/</w:t>
      </w:r>
      <w:r w:rsidRPr="006939E2">
        <w:rPr>
          <w:sz w:val="28"/>
          <w:szCs w:val="28"/>
          <w:lang w:val="en-US"/>
        </w:rPr>
        <w:t>neu</w:t>
      </w:r>
      <w:r w:rsidRPr="006939E2">
        <w:rPr>
          <w:sz w:val="28"/>
          <w:szCs w:val="28"/>
        </w:rPr>
        <w:t xml:space="preserve">.2005.22.1081. – </w:t>
      </w:r>
      <w:proofErr w:type="gramStart"/>
      <w:r w:rsidRPr="006939E2">
        <w:rPr>
          <w:sz w:val="28"/>
          <w:szCs w:val="28"/>
        </w:rPr>
        <w:t>Текст :</w:t>
      </w:r>
      <w:proofErr w:type="gramEnd"/>
      <w:r w:rsidRPr="006939E2">
        <w:rPr>
          <w:sz w:val="28"/>
          <w:szCs w:val="28"/>
        </w:rPr>
        <w:t xml:space="preserve"> электронный  // </w:t>
      </w:r>
      <w:proofErr w:type="spellStart"/>
      <w:r w:rsidRPr="006939E2">
        <w:rPr>
          <w:sz w:val="28"/>
          <w:szCs w:val="28"/>
        </w:rPr>
        <w:t>Journal</w:t>
      </w:r>
      <w:proofErr w:type="spellEnd"/>
      <w:r w:rsidRPr="006939E2">
        <w:rPr>
          <w:sz w:val="28"/>
          <w:szCs w:val="28"/>
        </w:rPr>
        <w:t xml:space="preserve"> </w:t>
      </w:r>
      <w:r w:rsidRPr="006939E2">
        <w:rPr>
          <w:sz w:val="28"/>
          <w:szCs w:val="28"/>
          <w:lang w:val="en-US"/>
        </w:rPr>
        <w:t>Neurotrauma</w:t>
      </w:r>
      <w:r w:rsidRPr="006939E2">
        <w:rPr>
          <w:sz w:val="28"/>
          <w:szCs w:val="28"/>
        </w:rPr>
        <w:t xml:space="preserve">. – 2005. – </w:t>
      </w:r>
      <w:r w:rsidRPr="006939E2">
        <w:rPr>
          <w:sz w:val="28"/>
          <w:szCs w:val="28"/>
          <w:lang w:val="en-US"/>
        </w:rPr>
        <w:t>Vol</w:t>
      </w:r>
      <w:r w:rsidRPr="006939E2">
        <w:rPr>
          <w:sz w:val="28"/>
          <w:szCs w:val="28"/>
        </w:rPr>
        <w:t xml:space="preserve">. 22. – </w:t>
      </w:r>
      <w:r w:rsidRPr="006939E2">
        <w:rPr>
          <w:sz w:val="28"/>
          <w:szCs w:val="28"/>
          <w:lang w:val="en-US"/>
        </w:rPr>
        <w:t>P</w:t>
      </w:r>
      <w:r w:rsidRPr="006939E2">
        <w:rPr>
          <w:sz w:val="28"/>
          <w:szCs w:val="28"/>
        </w:rPr>
        <w:t>. 1081–1091.</w:t>
      </w:r>
    </w:p>
    <w:p w:rsidR="000415D8" w:rsidRPr="006939E2" w:rsidRDefault="000415D8" w:rsidP="006939E2">
      <w:pPr>
        <w:pStyle w:val="a4"/>
        <w:widowControl/>
        <w:numPr>
          <w:ilvl w:val="0"/>
          <w:numId w:val="3"/>
        </w:numPr>
        <w:spacing w:after="0" w:line="360" w:lineRule="auto"/>
        <w:ind w:left="0" w:firstLine="0"/>
        <w:contextualSpacing w:val="0"/>
        <w:jc w:val="both"/>
        <w:rPr>
          <w:sz w:val="28"/>
          <w:szCs w:val="28"/>
        </w:rPr>
      </w:pPr>
      <w:proofErr w:type="spellStart"/>
      <w:r w:rsidRPr="006939E2">
        <w:rPr>
          <w:sz w:val="28"/>
          <w:szCs w:val="28"/>
        </w:rPr>
        <w:lastRenderedPageBreak/>
        <w:t>Шай</w:t>
      </w:r>
      <w:proofErr w:type="spellEnd"/>
      <w:r w:rsidRPr="006939E2">
        <w:rPr>
          <w:sz w:val="28"/>
          <w:szCs w:val="28"/>
        </w:rPr>
        <w:t xml:space="preserve">, А. Н. Значение белков-маркеров нервной ткани для морфологической диагностики черепно-мозговой травмы / А. Н. </w:t>
      </w:r>
      <w:proofErr w:type="spellStart"/>
      <w:r w:rsidRPr="006939E2">
        <w:rPr>
          <w:sz w:val="28"/>
          <w:szCs w:val="28"/>
        </w:rPr>
        <w:t>Шай</w:t>
      </w:r>
      <w:proofErr w:type="spellEnd"/>
      <w:r w:rsidRPr="006939E2">
        <w:rPr>
          <w:sz w:val="28"/>
          <w:szCs w:val="28"/>
        </w:rPr>
        <w:t xml:space="preserve">, М. В. Федулова, Ю. Е. </w:t>
      </w:r>
      <w:proofErr w:type="spellStart"/>
      <w:r w:rsidRPr="006939E2">
        <w:rPr>
          <w:sz w:val="28"/>
          <w:szCs w:val="28"/>
        </w:rPr>
        <w:t>Квачева</w:t>
      </w:r>
      <w:proofErr w:type="spellEnd"/>
      <w:r w:rsidRPr="006939E2">
        <w:rPr>
          <w:sz w:val="28"/>
          <w:szCs w:val="28"/>
        </w:rPr>
        <w:t xml:space="preserve">, С. В. </w:t>
      </w:r>
      <w:proofErr w:type="spellStart"/>
      <w:r w:rsidRPr="006939E2">
        <w:rPr>
          <w:sz w:val="28"/>
          <w:szCs w:val="28"/>
        </w:rPr>
        <w:t>Шигеев</w:t>
      </w:r>
      <w:proofErr w:type="spellEnd"/>
      <w:r w:rsidRPr="006939E2">
        <w:rPr>
          <w:sz w:val="28"/>
          <w:szCs w:val="28"/>
        </w:rPr>
        <w:t xml:space="preserve">. – </w:t>
      </w:r>
      <w:proofErr w:type="gramStart"/>
      <w:r w:rsidRPr="006939E2">
        <w:rPr>
          <w:sz w:val="28"/>
          <w:szCs w:val="28"/>
        </w:rPr>
        <w:t>Текст :</w:t>
      </w:r>
      <w:proofErr w:type="gramEnd"/>
      <w:r w:rsidRPr="006939E2">
        <w:rPr>
          <w:sz w:val="28"/>
          <w:szCs w:val="28"/>
        </w:rPr>
        <w:t xml:space="preserve"> непосредственный  // Судебно-медицинская экспертиза. – 2017. – № 4. – С. 40–45.</w:t>
      </w:r>
    </w:p>
    <w:p w:rsidR="000415D8" w:rsidRPr="006939E2" w:rsidRDefault="000415D8" w:rsidP="006939E2">
      <w:pPr>
        <w:pStyle w:val="a4"/>
        <w:widowControl/>
        <w:numPr>
          <w:ilvl w:val="0"/>
          <w:numId w:val="3"/>
        </w:numPr>
        <w:spacing w:after="0" w:line="360" w:lineRule="auto"/>
        <w:ind w:left="0" w:firstLine="0"/>
        <w:contextualSpacing w:val="0"/>
        <w:jc w:val="both"/>
        <w:rPr>
          <w:sz w:val="28"/>
          <w:szCs w:val="28"/>
          <w:lang w:val="en-US"/>
        </w:rPr>
      </w:pPr>
      <w:proofErr w:type="spellStart"/>
      <w:r w:rsidRPr="006939E2">
        <w:rPr>
          <w:sz w:val="28"/>
          <w:szCs w:val="28"/>
          <w:lang w:val="en-US"/>
        </w:rPr>
        <w:t>Ikonomovic</w:t>
      </w:r>
      <w:proofErr w:type="spellEnd"/>
      <w:r w:rsidRPr="000F5C9D">
        <w:rPr>
          <w:sz w:val="28"/>
          <w:szCs w:val="28"/>
          <w:lang w:val="en-US"/>
        </w:rPr>
        <w:t xml:space="preserve">, </w:t>
      </w:r>
      <w:r w:rsidRPr="006939E2">
        <w:rPr>
          <w:sz w:val="28"/>
          <w:szCs w:val="28"/>
          <w:lang w:val="en-US"/>
        </w:rPr>
        <w:t>M</w:t>
      </w:r>
      <w:r w:rsidRPr="000F5C9D">
        <w:rPr>
          <w:sz w:val="28"/>
          <w:szCs w:val="28"/>
          <w:lang w:val="en-US"/>
        </w:rPr>
        <w:t xml:space="preserve">. </w:t>
      </w:r>
      <w:r w:rsidRPr="006939E2">
        <w:rPr>
          <w:sz w:val="28"/>
          <w:szCs w:val="28"/>
          <w:lang w:val="en-US"/>
        </w:rPr>
        <w:t>D</w:t>
      </w:r>
      <w:r w:rsidRPr="000F5C9D">
        <w:rPr>
          <w:sz w:val="28"/>
          <w:szCs w:val="28"/>
          <w:lang w:val="en-US"/>
        </w:rPr>
        <w:t xml:space="preserve">. </w:t>
      </w:r>
      <w:r w:rsidRPr="006939E2">
        <w:rPr>
          <w:sz w:val="28"/>
          <w:szCs w:val="28"/>
          <w:lang w:val="en-US"/>
        </w:rPr>
        <w:t>Alzheimer</w:t>
      </w:r>
      <w:r w:rsidRPr="000F5C9D">
        <w:rPr>
          <w:sz w:val="28"/>
          <w:szCs w:val="28"/>
          <w:lang w:val="en-US"/>
        </w:rPr>
        <w:t>’</w:t>
      </w:r>
      <w:r w:rsidRPr="006939E2">
        <w:rPr>
          <w:sz w:val="28"/>
          <w:szCs w:val="28"/>
          <w:lang w:val="en-US"/>
        </w:rPr>
        <w:t>s</w:t>
      </w:r>
      <w:r w:rsidRPr="000F5C9D">
        <w:rPr>
          <w:sz w:val="28"/>
          <w:szCs w:val="28"/>
          <w:lang w:val="en-US"/>
        </w:rPr>
        <w:t xml:space="preserve"> </w:t>
      </w:r>
      <w:r w:rsidRPr="006939E2">
        <w:rPr>
          <w:sz w:val="28"/>
          <w:szCs w:val="28"/>
          <w:lang w:val="en-US"/>
        </w:rPr>
        <w:t>pathology</w:t>
      </w:r>
      <w:r w:rsidRPr="000F5C9D">
        <w:rPr>
          <w:sz w:val="28"/>
          <w:szCs w:val="28"/>
          <w:lang w:val="en-US"/>
        </w:rPr>
        <w:t xml:space="preserve"> </w:t>
      </w:r>
      <w:r w:rsidRPr="006939E2">
        <w:rPr>
          <w:sz w:val="28"/>
          <w:szCs w:val="28"/>
          <w:lang w:val="en-US"/>
        </w:rPr>
        <w:t>in</w:t>
      </w:r>
      <w:r w:rsidRPr="000F5C9D">
        <w:rPr>
          <w:sz w:val="28"/>
          <w:szCs w:val="28"/>
          <w:lang w:val="en-US"/>
        </w:rPr>
        <w:t xml:space="preserve"> </w:t>
      </w:r>
      <w:r w:rsidRPr="006939E2">
        <w:rPr>
          <w:sz w:val="28"/>
          <w:szCs w:val="28"/>
          <w:lang w:val="en-US"/>
        </w:rPr>
        <w:t>human</w:t>
      </w:r>
      <w:r w:rsidRPr="000F5C9D">
        <w:rPr>
          <w:sz w:val="28"/>
          <w:szCs w:val="28"/>
          <w:lang w:val="en-US"/>
        </w:rPr>
        <w:t xml:space="preserve"> </w:t>
      </w:r>
      <w:r w:rsidRPr="006939E2">
        <w:rPr>
          <w:sz w:val="28"/>
          <w:szCs w:val="28"/>
          <w:lang w:val="en-US"/>
        </w:rPr>
        <w:t>temporal</w:t>
      </w:r>
      <w:r w:rsidRPr="000F5C9D">
        <w:rPr>
          <w:sz w:val="28"/>
          <w:szCs w:val="28"/>
          <w:lang w:val="en-US"/>
        </w:rPr>
        <w:t xml:space="preserve"> </w:t>
      </w:r>
      <w:r w:rsidRPr="006939E2">
        <w:rPr>
          <w:sz w:val="28"/>
          <w:szCs w:val="28"/>
          <w:lang w:val="en-US"/>
        </w:rPr>
        <w:t>cortex</w:t>
      </w:r>
      <w:r w:rsidRPr="000F5C9D">
        <w:rPr>
          <w:sz w:val="28"/>
          <w:szCs w:val="28"/>
          <w:lang w:val="en-US"/>
        </w:rPr>
        <w:t xml:space="preserve"> </w:t>
      </w:r>
      <w:r w:rsidRPr="006939E2">
        <w:rPr>
          <w:sz w:val="28"/>
          <w:szCs w:val="28"/>
          <w:lang w:val="en-US"/>
        </w:rPr>
        <w:t>surgically</w:t>
      </w:r>
      <w:r w:rsidRPr="000F5C9D">
        <w:rPr>
          <w:sz w:val="28"/>
          <w:szCs w:val="28"/>
          <w:lang w:val="en-US"/>
        </w:rPr>
        <w:t xml:space="preserve"> </w:t>
      </w:r>
      <w:r w:rsidRPr="006939E2">
        <w:rPr>
          <w:sz w:val="28"/>
          <w:szCs w:val="28"/>
          <w:lang w:val="en-US"/>
        </w:rPr>
        <w:t>excised</w:t>
      </w:r>
      <w:r w:rsidRPr="000F5C9D">
        <w:rPr>
          <w:sz w:val="28"/>
          <w:szCs w:val="28"/>
          <w:lang w:val="en-US"/>
        </w:rPr>
        <w:t xml:space="preserve"> </w:t>
      </w:r>
      <w:r w:rsidRPr="006939E2">
        <w:rPr>
          <w:sz w:val="28"/>
          <w:szCs w:val="28"/>
          <w:lang w:val="en-US"/>
        </w:rPr>
        <w:t>after</w:t>
      </w:r>
      <w:r w:rsidRPr="000F5C9D">
        <w:rPr>
          <w:sz w:val="28"/>
          <w:szCs w:val="28"/>
          <w:lang w:val="en-US"/>
        </w:rPr>
        <w:t xml:space="preserve"> </w:t>
      </w:r>
      <w:r w:rsidRPr="006939E2">
        <w:rPr>
          <w:sz w:val="28"/>
          <w:szCs w:val="28"/>
          <w:lang w:val="en-US"/>
        </w:rPr>
        <w:t>severe</w:t>
      </w:r>
      <w:r w:rsidRPr="000F5C9D">
        <w:rPr>
          <w:sz w:val="28"/>
          <w:szCs w:val="28"/>
          <w:lang w:val="en-US"/>
        </w:rPr>
        <w:t xml:space="preserve"> </w:t>
      </w:r>
      <w:r w:rsidRPr="006939E2">
        <w:rPr>
          <w:sz w:val="28"/>
          <w:szCs w:val="28"/>
          <w:lang w:val="en-US"/>
        </w:rPr>
        <w:t>brain</w:t>
      </w:r>
      <w:r w:rsidRPr="000F5C9D">
        <w:rPr>
          <w:sz w:val="28"/>
          <w:szCs w:val="28"/>
          <w:lang w:val="en-US"/>
        </w:rPr>
        <w:t xml:space="preserve"> </w:t>
      </w:r>
      <w:r w:rsidRPr="006939E2">
        <w:rPr>
          <w:sz w:val="28"/>
          <w:szCs w:val="28"/>
          <w:lang w:val="en-US"/>
        </w:rPr>
        <w:t>injury</w:t>
      </w:r>
      <w:r w:rsidRPr="000F5C9D">
        <w:rPr>
          <w:sz w:val="28"/>
          <w:szCs w:val="28"/>
          <w:lang w:val="en-US"/>
        </w:rPr>
        <w:t xml:space="preserve"> / </w:t>
      </w:r>
      <w:r w:rsidRPr="006939E2">
        <w:rPr>
          <w:sz w:val="28"/>
          <w:szCs w:val="28"/>
          <w:lang w:val="en-US"/>
        </w:rPr>
        <w:t>M</w:t>
      </w:r>
      <w:r w:rsidRPr="000F5C9D">
        <w:rPr>
          <w:sz w:val="28"/>
          <w:szCs w:val="28"/>
          <w:lang w:val="en-US"/>
        </w:rPr>
        <w:t xml:space="preserve">. </w:t>
      </w:r>
      <w:r w:rsidRPr="006939E2">
        <w:rPr>
          <w:sz w:val="28"/>
          <w:szCs w:val="28"/>
          <w:lang w:val="en-US"/>
        </w:rPr>
        <w:t>D</w:t>
      </w:r>
      <w:r w:rsidRPr="000F5C9D">
        <w:rPr>
          <w:sz w:val="28"/>
          <w:szCs w:val="28"/>
          <w:lang w:val="en-US"/>
        </w:rPr>
        <w:t xml:space="preserve">. </w:t>
      </w:r>
      <w:proofErr w:type="spellStart"/>
      <w:r w:rsidRPr="006939E2">
        <w:rPr>
          <w:sz w:val="28"/>
          <w:szCs w:val="28"/>
          <w:lang w:val="en-US"/>
        </w:rPr>
        <w:t>Ikonomovic</w:t>
      </w:r>
      <w:proofErr w:type="spellEnd"/>
      <w:r w:rsidRPr="000F5C9D">
        <w:rPr>
          <w:sz w:val="28"/>
          <w:szCs w:val="28"/>
          <w:lang w:val="en-US"/>
        </w:rPr>
        <w:t xml:space="preserve">, </w:t>
      </w:r>
      <w:r w:rsidRPr="006939E2">
        <w:rPr>
          <w:sz w:val="28"/>
          <w:szCs w:val="28"/>
          <w:lang w:val="en-US"/>
        </w:rPr>
        <w:t>K</w:t>
      </w:r>
      <w:r w:rsidRPr="000F5C9D">
        <w:rPr>
          <w:sz w:val="28"/>
          <w:szCs w:val="28"/>
          <w:lang w:val="en-US"/>
        </w:rPr>
        <w:t xml:space="preserve">. </w:t>
      </w:r>
      <w:proofErr w:type="spellStart"/>
      <w:r w:rsidRPr="006939E2">
        <w:rPr>
          <w:sz w:val="28"/>
          <w:szCs w:val="28"/>
          <w:lang w:val="en-US"/>
        </w:rPr>
        <w:t>Uryu</w:t>
      </w:r>
      <w:proofErr w:type="spellEnd"/>
      <w:r w:rsidRPr="000F5C9D">
        <w:rPr>
          <w:sz w:val="28"/>
          <w:szCs w:val="28"/>
          <w:lang w:val="en-US"/>
        </w:rPr>
        <w:t xml:space="preserve">, </w:t>
      </w:r>
      <w:r w:rsidRPr="006939E2">
        <w:rPr>
          <w:sz w:val="28"/>
          <w:szCs w:val="28"/>
          <w:lang w:val="en-US"/>
        </w:rPr>
        <w:t>E</w:t>
      </w:r>
      <w:r w:rsidRPr="000F5C9D">
        <w:rPr>
          <w:sz w:val="28"/>
          <w:szCs w:val="28"/>
          <w:lang w:val="en-US"/>
        </w:rPr>
        <w:t xml:space="preserve">. </w:t>
      </w:r>
      <w:r w:rsidRPr="006939E2">
        <w:rPr>
          <w:sz w:val="28"/>
          <w:szCs w:val="28"/>
          <w:lang w:val="en-US"/>
        </w:rPr>
        <w:t>E</w:t>
      </w:r>
      <w:r w:rsidRPr="000F5C9D">
        <w:rPr>
          <w:sz w:val="28"/>
          <w:szCs w:val="28"/>
          <w:lang w:val="en-US"/>
        </w:rPr>
        <w:t xml:space="preserve">. </w:t>
      </w:r>
      <w:r w:rsidRPr="006939E2">
        <w:rPr>
          <w:sz w:val="28"/>
          <w:szCs w:val="28"/>
          <w:lang w:val="en-US"/>
        </w:rPr>
        <w:t>Abrahamson</w:t>
      </w:r>
      <w:r w:rsidRPr="000F5C9D">
        <w:rPr>
          <w:sz w:val="28"/>
          <w:szCs w:val="28"/>
          <w:lang w:val="en-US"/>
        </w:rPr>
        <w:t xml:space="preserve">, </w:t>
      </w:r>
      <w:r w:rsidRPr="006939E2">
        <w:rPr>
          <w:sz w:val="28"/>
          <w:szCs w:val="28"/>
          <w:lang w:val="en-US"/>
        </w:rPr>
        <w:t>J</w:t>
      </w:r>
      <w:r w:rsidRPr="000F5C9D">
        <w:rPr>
          <w:sz w:val="28"/>
          <w:szCs w:val="28"/>
          <w:lang w:val="en-US"/>
        </w:rPr>
        <w:t xml:space="preserve">. </w:t>
      </w:r>
      <w:r w:rsidRPr="006939E2">
        <w:rPr>
          <w:sz w:val="28"/>
          <w:szCs w:val="28"/>
          <w:lang w:val="en-US"/>
        </w:rPr>
        <w:t>R</w:t>
      </w:r>
      <w:r w:rsidRPr="000F5C9D">
        <w:rPr>
          <w:sz w:val="28"/>
          <w:szCs w:val="28"/>
          <w:lang w:val="en-US"/>
        </w:rPr>
        <w:t xml:space="preserve">. </w:t>
      </w:r>
      <w:proofErr w:type="spellStart"/>
      <w:r w:rsidRPr="006939E2">
        <w:rPr>
          <w:sz w:val="28"/>
          <w:szCs w:val="28"/>
          <w:lang w:val="en-US"/>
        </w:rPr>
        <w:t>Ciallella</w:t>
      </w:r>
      <w:proofErr w:type="spellEnd"/>
      <w:r w:rsidRPr="000F5C9D">
        <w:rPr>
          <w:sz w:val="28"/>
          <w:szCs w:val="28"/>
          <w:lang w:val="en-US"/>
        </w:rPr>
        <w:t xml:space="preserve">, </w:t>
      </w:r>
      <w:r w:rsidRPr="006939E2">
        <w:rPr>
          <w:sz w:val="28"/>
          <w:szCs w:val="28"/>
          <w:lang w:val="en-US"/>
        </w:rPr>
        <w:t>J</w:t>
      </w:r>
      <w:r w:rsidRPr="000F5C9D">
        <w:rPr>
          <w:sz w:val="28"/>
          <w:szCs w:val="28"/>
          <w:lang w:val="en-US"/>
        </w:rPr>
        <w:t xml:space="preserve">. </w:t>
      </w:r>
      <w:r w:rsidRPr="006939E2">
        <w:rPr>
          <w:sz w:val="28"/>
          <w:szCs w:val="28"/>
          <w:lang w:val="en-US"/>
        </w:rPr>
        <w:t>Q</w:t>
      </w:r>
      <w:r w:rsidRPr="000F5C9D">
        <w:rPr>
          <w:sz w:val="28"/>
          <w:szCs w:val="28"/>
          <w:lang w:val="en-US"/>
        </w:rPr>
        <w:t xml:space="preserve">. </w:t>
      </w:r>
      <w:proofErr w:type="spellStart"/>
      <w:r w:rsidRPr="006939E2">
        <w:rPr>
          <w:sz w:val="28"/>
          <w:szCs w:val="28"/>
          <w:lang w:val="en-US"/>
        </w:rPr>
        <w:t>Trojanowski</w:t>
      </w:r>
      <w:proofErr w:type="spellEnd"/>
      <w:r w:rsidRPr="000F5C9D">
        <w:rPr>
          <w:sz w:val="28"/>
          <w:szCs w:val="28"/>
          <w:lang w:val="en-US"/>
        </w:rPr>
        <w:t xml:space="preserve">, </w:t>
      </w:r>
      <w:r w:rsidRPr="006939E2">
        <w:rPr>
          <w:sz w:val="28"/>
          <w:szCs w:val="28"/>
          <w:lang w:val="en-US"/>
        </w:rPr>
        <w:t>V</w:t>
      </w:r>
      <w:r w:rsidRPr="000F5C9D">
        <w:rPr>
          <w:sz w:val="28"/>
          <w:szCs w:val="28"/>
          <w:lang w:val="en-US"/>
        </w:rPr>
        <w:t xml:space="preserve">. </w:t>
      </w:r>
      <w:r w:rsidRPr="006939E2">
        <w:rPr>
          <w:sz w:val="28"/>
          <w:szCs w:val="28"/>
          <w:lang w:val="en-US"/>
        </w:rPr>
        <w:t>M</w:t>
      </w:r>
      <w:r w:rsidRPr="000F5C9D">
        <w:rPr>
          <w:sz w:val="28"/>
          <w:szCs w:val="28"/>
          <w:lang w:val="en-US"/>
        </w:rPr>
        <w:t xml:space="preserve">. </w:t>
      </w:r>
      <w:r w:rsidRPr="006939E2">
        <w:rPr>
          <w:sz w:val="28"/>
          <w:szCs w:val="28"/>
          <w:lang w:val="en-US"/>
        </w:rPr>
        <w:t>Lee</w:t>
      </w:r>
      <w:r w:rsidRPr="000F5C9D">
        <w:rPr>
          <w:sz w:val="28"/>
          <w:szCs w:val="28"/>
          <w:lang w:val="en-US"/>
        </w:rPr>
        <w:t xml:space="preserve">, </w:t>
      </w:r>
      <w:r w:rsidRPr="006939E2">
        <w:rPr>
          <w:sz w:val="28"/>
          <w:szCs w:val="28"/>
          <w:lang w:val="en-US"/>
        </w:rPr>
        <w:t>R</w:t>
      </w:r>
      <w:r w:rsidRPr="000F5C9D">
        <w:rPr>
          <w:sz w:val="28"/>
          <w:szCs w:val="28"/>
          <w:lang w:val="en-US"/>
        </w:rPr>
        <w:t xml:space="preserve">. </w:t>
      </w:r>
      <w:r w:rsidRPr="006939E2">
        <w:rPr>
          <w:sz w:val="28"/>
          <w:szCs w:val="28"/>
          <w:lang w:val="en-US"/>
        </w:rPr>
        <w:t>S</w:t>
      </w:r>
      <w:r w:rsidRPr="000F5C9D">
        <w:rPr>
          <w:sz w:val="28"/>
          <w:szCs w:val="28"/>
          <w:lang w:val="en-US"/>
        </w:rPr>
        <w:t xml:space="preserve">. </w:t>
      </w:r>
      <w:r w:rsidRPr="006939E2">
        <w:rPr>
          <w:sz w:val="28"/>
          <w:szCs w:val="28"/>
          <w:lang w:val="en-US"/>
        </w:rPr>
        <w:t>Clark</w:t>
      </w:r>
      <w:r w:rsidRPr="000F5C9D">
        <w:rPr>
          <w:sz w:val="28"/>
          <w:szCs w:val="28"/>
          <w:lang w:val="en-US"/>
        </w:rPr>
        <w:t xml:space="preserve">, </w:t>
      </w:r>
      <w:r w:rsidRPr="006939E2">
        <w:rPr>
          <w:sz w:val="28"/>
          <w:szCs w:val="28"/>
          <w:lang w:val="en-US"/>
        </w:rPr>
        <w:t>D</w:t>
      </w:r>
      <w:r w:rsidRPr="000F5C9D">
        <w:rPr>
          <w:sz w:val="28"/>
          <w:szCs w:val="28"/>
          <w:lang w:val="en-US"/>
        </w:rPr>
        <w:t>.</w:t>
      </w:r>
      <w:r w:rsidRPr="006939E2">
        <w:rPr>
          <w:sz w:val="28"/>
          <w:szCs w:val="28"/>
          <w:lang w:val="en-US"/>
        </w:rPr>
        <w:t>W</w:t>
      </w:r>
      <w:r w:rsidRPr="000F5C9D">
        <w:rPr>
          <w:sz w:val="28"/>
          <w:szCs w:val="28"/>
          <w:lang w:val="en-US"/>
        </w:rPr>
        <w:t xml:space="preserve">. </w:t>
      </w:r>
      <w:r w:rsidRPr="006939E2">
        <w:rPr>
          <w:sz w:val="28"/>
          <w:szCs w:val="28"/>
          <w:lang w:val="en-US"/>
        </w:rPr>
        <w:t>Marion</w:t>
      </w:r>
      <w:r w:rsidRPr="000F5C9D">
        <w:rPr>
          <w:sz w:val="28"/>
          <w:szCs w:val="28"/>
          <w:lang w:val="en-US"/>
        </w:rPr>
        <w:t xml:space="preserve">, </w:t>
      </w:r>
      <w:r w:rsidRPr="006939E2">
        <w:rPr>
          <w:sz w:val="28"/>
          <w:szCs w:val="28"/>
          <w:lang w:val="en-US"/>
        </w:rPr>
        <w:t>S</w:t>
      </w:r>
      <w:r w:rsidRPr="000F5C9D">
        <w:rPr>
          <w:sz w:val="28"/>
          <w:szCs w:val="28"/>
          <w:lang w:val="en-US"/>
        </w:rPr>
        <w:t xml:space="preserve">. </w:t>
      </w:r>
      <w:r w:rsidRPr="006939E2">
        <w:rPr>
          <w:sz w:val="28"/>
          <w:szCs w:val="28"/>
          <w:lang w:val="en-US"/>
        </w:rPr>
        <w:t>R</w:t>
      </w:r>
      <w:r w:rsidRPr="000F5C9D">
        <w:rPr>
          <w:sz w:val="28"/>
          <w:szCs w:val="28"/>
          <w:lang w:val="en-US"/>
        </w:rPr>
        <w:t xml:space="preserve">. </w:t>
      </w:r>
      <w:r w:rsidRPr="006939E2">
        <w:rPr>
          <w:sz w:val="28"/>
          <w:szCs w:val="28"/>
          <w:lang w:val="en-US"/>
        </w:rPr>
        <w:t>Wisniewski</w:t>
      </w:r>
      <w:r w:rsidRPr="000F5C9D">
        <w:rPr>
          <w:sz w:val="28"/>
          <w:szCs w:val="28"/>
          <w:lang w:val="en-US"/>
        </w:rPr>
        <w:t xml:space="preserve">, </w:t>
      </w:r>
      <w:r w:rsidRPr="006939E2">
        <w:rPr>
          <w:sz w:val="28"/>
          <w:szCs w:val="28"/>
          <w:lang w:val="en-US"/>
        </w:rPr>
        <w:t>S</w:t>
      </w:r>
      <w:r w:rsidRPr="000F5C9D">
        <w:rPr>
          <w:sz w:val="28"/>
          <w:szCs w:val="28"/>
          <w:lang w:val="en-US"/>
        </w:rPr>
        <w:t xml:space="preserve">. </w:t>
      </w:r>
      <w:r w:rsidRPr="006939E2">
        <w:rPr>
          <w:sz w:val="28"/>
          <w:szCs w:val="28"/>
          <w:lang w:val="en-US"/>
        </w:rPr>
        <w:t>T</w:t>
      </w:r>
      <w:r w:rsidRPr="000F5C9D">
        <w:rPr>
          <w:sz w:val="28"/>
          <w:szCs w:val="28"/>
          <w:lang w:val="en-US"/>
        </w:rPr>
        <w:t xml:space="preserve">. </w:t>
      </w:r>
      <w:r w:rsidRPr="006939E2">
        <w:rPr>
          <w:sz w:val="28"/>
          <w:szCs w:val="28"/>
          <w:lang w:val="en-US"/>
        </w:rPr>
        <w:t>DeKosky</w:t>
      </w:r>
      <w:r w:rsidRPr="000F5C9D">
        <w:rPr>
          <w:sz w:val="28"/>
          <w:szCs w:val="28"/>
          <w:lang w:val="en-US"/>
        </w:rPr>
        <w:t xml:space="preserve">. – </w:t>
      </w:r>
      <w:r w:rsidRPr="006939E2">
        <w:rPr>
          <w:sz w:val="28"/>
          <w:szCs w:val="28"/>
          <w:lang w:val="en-US"/>
        </w:rPr>
        <w:t>DOI</w:t>
      </w:r>
      <w:r w:rsidRPr="000F5C9D">
        <w:rPr>
          <w:sz w:val="28"/>
          <w:szCs w:val="28"/>
          <w:lang w:val="en-US"/>
        </w:rPr>
        <w:t xml:space="preserve"> 10.1016/</w:t>
      </w:r>
      <w:r w:rsidRPr="006939E2">
        <w:rPr>
          <w:sz w:val="28"/>
          <w:szCs w:val="28"/>
          <w:lang w:val="en-US"/>
        </w:rPr>
        <w:t>j</w:t>
      </w:r>
      <w:r w:rsidRPr="000F5C9D">
        <w:rPr>
          <w:sz w:val="28"/>
          <w:szCs w:val="28"/>
          <w:lang w:val="en-US"/>
        </w:rPr>
        <w:t>.</w:t>
      </w:r>
      <w:r w:rsidRPr="006939E2">
        <w:rPr>
          <w:sz w:val="28"/>
          <w:szCs w:val="28"/>
          <w:lang w:val="en-US"/>
        </w:rPr>
        <w:t>expneurol</w:t>
      </w:r>
      <w:r w:rsidRPr="000F5C9D">
        <w:rPr>
          <w:sz w:val="28"/>
          <w:szCs w:val="28"/>
          <w:lang w:val="en-US"/>
        </w:rPr>
        <w:t xml:space="preserve">.2004.06.011.  </w:t>
      </w:r>
      <w:r w:rsidRPr="006939E2">
        <w:rPr>
          <w:sz w:val="28"/>
          <w:szCs w:val="28"/>
          <w:lang w:val="en-US"/>
        </w:rPr>
        <w:t xml:space="preserve">– </w:t>
      </w:r>
      <w:proofErr w:type="gramStart"/>
      <w:r w:rsidRPr="006939E2">
        <w:rPr>
          <w:sz w:val="28"/>
          <w:szCs w:val="28"/>
        </w:rPr>
        <w:t>Текст</w:t>
      </w:r>
      <w:r w:rsidRPr="006939E2">
        <w:rPr>
          <w:sz w:val="28"/>
          <w:szCs w:val="28"/>
          <w:lang w:val="en-US"/>
        </w:rPr>
        <w:t xml:space="preserve"> :</w:t>
      </w:r>
      <w:proofErr w:type="gramEnd"/>
      <w:r w:rsidRPr="006939E2">
        <w:rPr>
          <w:sz w:val="28"/>
          <w:szCs w:val="28"/>
          <w:lang w:val="en-US"/>
        </w:rPr>
        <w:t xml:space="preserve"> </w:t>
      </w:r>
      <w:r w:rsidRPr="006939E2">
        <w:rPr>
          <w:sz w:val="28"/>
          <w:szCs w:val="28"/>
        </w:rPr>
        <w:t>электронный</w:t>
      </w:r>
      <w:r w:rsidRPr="006939E2">
        <w:rPr>
          <w:sz w:val="28"/>
          <w:szCs w:val="28"/>
          <w:lang w:val="en-US"/>
        </w:rPr>
        <w:t xml:space="preserve">  // Experimental Neurology. – 2004. – Vol. 190 (1). – P. 192–203.</w:t>
      </w:r>
    </w:p>
    <w:p w:rsidR="000415D8" w:rsidRPr="006939E2" w:rsidRDefault="000415D8" w:rsidP="006939E2">
      <w:pPr>
        <w:pStyle w:val="a4"/>
        <w:widowControl/>
        <w:numPr>
          <w:ilvl w:val="0"/>
          <w:numId w:val="3"/>
        </w:numPr>
        <w:spacing w:after="0" w:line="360" w:lineRule="auto"/>
        <w:ind w:left="0" w:firstLine="0"/>
        <w:contextualSpacing w:val="0"/>
        <w:jc w:val="both"/>
        <w:rPr>
          <w:sz w:val="28"/>
          <w:szCs w:val="28"/>
          <w:lang w:val="en-US"/>
        </w:rPr>
      </w:pPr>
      <w:r w:rsidRPr="006939E2">
        <w:rPr>
          <w:sz w:val="28"/>
          <w:szCs w:val="28"/>
          <w:lang w:val="en-US"/>
        </w:rPr>
        <w:t xml:space="preserve">Ogata, M. Early diagnosis of diffuse brain damage as a result of blunt head injury / M.  Ogata. – DOI 10.1016/j.legalmed.2006.11.013. – </w:t>
      </w:r>
      <w:proofErr w:type="gramStart"/>
      <w:r w:rsidRPr="006939E2">
        <w:rPr>
          <w:sz w:val="28"/>
          <w:szCs w:val="28"/>
        </w:rPr>
        <w:t>Текст</w:t>
      </w:r>
      <w:r w:rsidRPr="006939E2">
        <w:rPr>
          <w:sz w:val="28"/>
          <w:szCs w:val="28"/>
          <w:lang w:val="en-US"/>
        </w:rPr>
        <w:t xml:space="preserve"> :</w:t>
      </w:r>
      <w:proofErr w:type="gramEnd"/>
      <w:r w:rsidRPr="006939E2">
        <w:rPr>
          <w:sz w:val="28"/>
          <w:szCs w:val="28"/>
          <w:lang w:val="en-US"/>
        </w:rPr>
        <w:t xml:space="preserve"> </w:t>
      </w:r>
      <w:r w:rsidRPr="006939E2">
        <w:rPr>
          <w:sz w:val="28"/>
          <w:szCs w:val="28"/>
        </w:rPr>
        <w:t>электронный</w:t>
      </w:r>
      <w:r w:rsidRPr="006939E2">
        <w:rPr>
          <w:sz w:val="28"/>
          <w:szCs w:val="28"/>
          <w:lang w:val="en-US"/>
        </w:rPr>
        <w:t xml:space="preserve"> // Legal Medicine. – 2007. – Vol. 9, – №2. – P. 105–108.</w:t>
      </w:r>
    </w:p>
    <w:p w:rsidR="000415D8" w:rsidRPr="006939E2" w:rsidRDefault="000415D8" w:rsidP="006939E2">
      <w:pPr>
        <w:pStyle w:val="a4"/>
        <w:widowControl/>
        <w:numPr>
          <w:ilvl w:val="0"/>
          <w:numId w:val="3"/>
        </w:numPr>
        <w:spacing w:after="0" w:line="360" w:lineRule="auto"/>
        <w:ind w:left="0" w:firstLine="0"/>
        <w:contextualSpacing w:val="0"/>
        <w:jc w:val="both"/>
        <w:rPr>
          <w:sz w:val="28"/>
          <w:szCs w:val="28"/>
        </w:rPr>
      </w:pPr>
      <w:r w:rsidRPr="006939E2">
        <w:rPr>
          <w:sz w:val="28"/>
          <w:szCs w:val="28"/>
        </w:rPr>
        <w:t xml:space="preserve">Ковалев, А. В. Алгоритмы диагностики диффузного аксонального повреждения / А. В. Ковалев, Ю. Е. </w:t>
      </w:r>
      <w:proofErr w:type="spellStart"/>
      <w:r w:rsidRPr="006939E2">
        <w:rPr>
          <w:sz w:val="28"/>
          <w:szCs w:val="28"/>
        </w:rPr>
        <w:t>Квачева</w:t>
      </w:r>
      <w:proofErr w:type="spellEnd"/>
      <w:r w:rsidRPr="006939E2">
        <w:rPr>
          <w:sz w:val="28"/>
          <w:szCs w:val="28"/>
        </w:rPr>
        <w:t xml:space="preserve">, А. Н. </w:t>
      </w:r>
      <w:proofErr w:type="spellStart"/>
      <w:r w:rsidRPr="006939E2">
        <w:rPr>
          <w:sz w:val="28"/>
          <w:szCs w:val="28"/>
        </w:rPr>
        <w:t>Шай</w:t>
      </w:r>
      <w:proofErr w:type="spellEnd"/>
      <w:r w:rsidRPr="006939E2">
        <w:rPr>
          <w:sz w:val="28"/>
          <w:szCs w:val="28"/>
        </w:rPr>
        <w:t xml:space="preserve">. – </w:t>
      </w:r>
      <w:proofErr w:type="gramStart"/>
      <w:r w:rsidRPr="006939E2">
        <w:rPr>
          <w:sz w:val="28"/>
          <w:szCs w:val="28"/>
        </w:rPr>
        <w:t>Текст :</w:t>
      </w:r>
      <w:proofErr w:type="gramEnd"/>
      <w:r w:rsidRPr="006939E2">
        <w:rPr>
          <w:sz w:val="28"/>
          <w:szCs w:val="28"/>
        </w:rPr>
        <w:t xml:space="preserve"> непосредственный  // Сборник трудов </w:t>
      </w:r>
      <w:r w:rsidRPr="006939E2">
        <w:rPr>
          <w:sz w:val="28"/>
          <w:szCs w:val="28"/>
          <w:lang w:val="en-US"/>
        </w:rPr>
        <w:t>VIII</w:t>
      </w:r>
      <w:r w:rsidRPr="006939E2">
        <w:rPr>
          <w:sz w:val="28"/>
          <w:szCs w:val="28"/>
        </w:rPr>
        <w:t xml:space="preserve"> Всероссийского съезда судебных медиков с международным участием. – Москва, – 2019. – Т. 1. – С. 155–157.</w:t>
      </w:r>
    </w:p>
    <w:p w:rsidR="000415D8" w:rsidRDefault="000415D8" w:rsidP="00541ACD">
      <w:pPr>
        <w:pStyle w:val="a4"/>
        <w:suppressAutoHyphens w:val="0"/>
        <w:spacing w:after="0" w:line="360" w:lineRule="auto"/>
        <w:ind w:left="0" w:firstLine="709"/>
        <w:jc w:val="both"/>
        <w:rPr>
          <w:sz w:val="28"/>
          <w:szCs w:val="28"/>
          <w:lang w:eastAsia="ru-RU"/>
        </w:rPr>
      </w:pPr>
    </w:p>
    <w:p w:rsidR="001604D4" w:rsidRPr="001604D4" w:rsidRDefault="001604D4" w:rsidP="001604D4">
      <w:pPr>
        <w:pStyle w:val="1"/>
        <w:jc w:val="center"/>
        <w:rPr>
          <w:color w:val="000000" w:themeColor="text1"/>
          <w:sz w:val="32"/>
          <w:szCs w:val="32"/>
        </w:rPr>
      </w:pPr>
      <w:bookmarkStart w:id="65" w:name="_Toc25776591"/>
      <w:r w:rsidRPr="001604D4">
        <w:rPr>
          <w:color w:val="000000" w:themeColor="text1"/>
          <w:sz w:val="32"/>
          <w:szCs w:val="32"/>
        </w:rPr>
        <w:t>ПСИХОЛОГИЯ ВОСПРИЯТИЯ СМЕРТИ СТУДЕНТАМИ МЕДИЦИНСКОГО УНИВЕРСИТЕТА</w:t>
      </w:r>
      <w:bookmarkEnd w:id="65"/>
    </w:p>
    <w:p w:rsidR="001604D4" w:rsidRPr="001604D4" w:rsidRDefault="001604D4" w:rsidP="001604D4">
      <w:pPr>
        <w:pStyle w:val="1"/>
        <w:jc w:val="right"/>
        <w:rPr>
          <w:i/>
          <w:iCs/>
          <w:color w:val="000000" w:themeColor="text1"/>
          <w:sz w:val="28"/>
          <w:szCs w:val="28"/>
        </w:rPr>
      </w:pPr>
      <w:bookmarkStart w:id="66" w:name="_Toc25776592"/>
      <w:r w:rsidRPr="001604D4">
        <w:rPr>
          <w:i/>
          <w:iCs/>
          <w:color w:val="000000" w:themeColor="text1"/>
          <w:sz w:val="28"/>
          <w:szCs w:val="28"/>
        </w:rPr>
        <w:t>Копылов А. В.</w:t>
      </w:r>
      <w:r w:rsidRPr="001604D4">
        <w:rPr>
          <w:i/>
          <w:iCs/>
          <w:color w:val="000000" w:themeColor="text1"/>
          <w:sz w:val="28"/>
          <w:szCs w:val="28"/>
          <w:vertAlign w:val="superscript"/>
        </w:rPr>
        <w:t>1,2</w:t>
      </w:r>
      <w:r w:rsidRPr="001604D4">
        <w:rPr>
          <w:i/>
          <w:iCs/>
          <w:color w:val="000000" w:themeColor="text1"/>
          <w:sz w:val="28"/>
          <w:szCs w:val="28"/>
        </w:rPr>
        <w:t xml:space="preserve">, </w:t>
      </w:r>
      <w:proofErr w:type="spellStart"/>
      <w:r w:rsidRPr="001604D4">
        <w:rPr>
          <w:i/>
          <w:iCs/>
          <w:color w:val="000000" w:themeColor="text1"/>
          <w:sz w:val="28"/>
          <w:szCs w:val="28"/>
        </w:rPr>
        <w:t>Берлай</w:t>
      </w:r>
      <w:proofErr w:type="spellEnd"/>
      <w:r w:rsidRPr="001604D4">
        <w:rPr>
          <w:i/>
          <w:iCs/>
          <w:color w:val="000000" w:themeColor="text1"/>
          <w:sz w:val="28"/>
          <w:szCs w:val="28"/>
        </w:rPr>
        <w:t xml:space="preserve"> М.В.</w:t>
      </w:r>
      <w:r w:rsidRPr="001604D4">
        <w:rPr>
          <w:i/>
          <w:iCs/>
          <w:color w:val="000000" w:themeColor="text1"/>
          <w:sz w:val="28"/>
          <w:szCs w:val="28"/>
          <w:vertAlign w:val="superscript"/>
        </w:rPr>
        <w:t>1,2</w:t>
      </w:r>
      <w:bookmarkEnd w:id="66"/>
    </w:p>
    <w:p w:rsidR="001604D4" w:rsidRDefault="001604D4" w:rsidP="001604D4">
      <w:pPr>
        <w:spacing w:after="0" w:line="360" w:lineRule="auto"/>
        <w:ind w:firstLine="709"/>
        <w:jc w:val="center"/>
        <w:rPr>
          <w:rFonts w:ascii="Times New Roman" w:hAnsi="Times New Roman" w:cs="Times New Roman"/>
          <w:i/>
          <w:sz w:val="28"/>
          <w:szCs w:val="28"/>
        </w:rPr>
      </w:pPr>
      <w:r w:rsidRPr="007D0CEA">
        <w:rPr>
          <w:rFonts w:ascii="Times New Roman" w:hAnsi="Times New Roman" w:cs="Times New Roman"/>
          <w:i/>
          <w:sz w:val="28"/>
          <w:szCs w:val="28"/>
          <w:vertAlign w:val="superscript"/>
        </w:rPr>
        <w:t>1</w:t>
      </w:r>
      <w:r w:rsidRPr="007D0CEA">
        <w:rPr>
          <w:rFonts w:ascii="Times New Roman" w:hAnsi="Times New Roman" w:cs="Times New Roman"/>
          <w:i/>
          <w:sz w:val="28"/>
          <w:szCs w:val="28"/>
        </w:rPr>
        <w:t xml:space="preserve">ФГБОУ ВО </w:t>
      </w:r>
      <w:proofErr w:type="spellStart"/>
      <w:r w:rsidRPr="007D0CEA">
        <w:rPr>
          <w:rFonts w:ascii="Times New Roman" w:hAnsi="Times New Roman" w:cs="Times New Roman"/>
          <w:i/>
          <w:sz w:val="28"/>
          <w:szCs w:val="28"/>
        </w:rPr>
        <w:t>СтГМУ</w:t>
      </w:r>
      <w:proofErr w:type="spellEnd"/>
      <w:r w:rsidRPr="007D0CEA">
        <w:rPr>
          <w:rFonts w:ascii="Times New Roman" w:hAnsi="Times New Roman" w:cs="Times New Roman"/>
          <w:i/>
          <w:sz w:val="28"/>
          <w:szCs w:val="28"/>
        </w:rPr>
        <w:t xml:space="preserve"> Минздрава России, г. Ставрополь, Россия</w:t>
      </w:r>
    </w:p>
    <w:p w:rsidR="001604D4" w:rsidRDefault="001604D4" w:rsidP="001604D4">
      <w:pPr>
        <w:spacing w:after="0" w:line="360" w:lineRule="auto"/>
        <w:ind w:firstLine="709"/>
        <w:jc w:val="center"/>
        <w:rPr>
          <w:rFonts w:ascii="Times New Roman" w:hAnsi="Times New Roman" w:cs="Times New Roman"/>
          <w:i/>
          <w:sz w:val="28"/>
          <w:szCs w:val="28"/>
        </w:rPr>
      </w:pPr>
      <w:r w:rsidRPr="002305E5">
        <w:rPr>
          <w:rFonts w:ascii="Times New Roman" w:hAnsi="Times New Roman" w:cs="Times New Roman"/>
          <w:i/>
          <w:sz w:val="28"/>
          <w:szCs w:val="28"/>
          <w:vertAlign w:val="superscript"/>
        </w:rPr>
        <w:t>2</w:t>
      </w:r>
      <w:r w:rsidRPr="002305E5">
        <w:rPr>
          <w:rFonts w:ascii="Times New Roman" w:hAnsi="Times New Roman" w:cs="Times New Roman"/>
          <w:i/>
          <w:sz w:val="28"/>
          <w:szCs w:val="28"/>
        </w:rPr>
        <w:t>Г</w:t>
      </w:r>
      <w:r>
        <w:rPr>
          <w:rFonts w:ascii="Times New Roman" w:hAnsi="Times New Roman" w:cs="Times New Roman"/>
          <w:i/>
          <w:sz w:val="28"/>
          <w:szCs w:val="28"/>
        </w:rPr>
        <w:t>БУЗ СК «Краевое БСМЭ»,</w:t>
      </w:r>
      <w:r w:rsidRPr="002305E5">
        <w:rPr>
          <w:rFonts w:ascii="Times New Roman" w:hAnsi="Times New Roman" w:cs="Times New Roman"/>
          <w:i/>
          <w:sz w:val="28"/>
          <w:szCs w:val="28"/>
        </w:rPr>
        <w:t xml:space="preserve"> г. Ставрополь, Россия</w:t>
      </w:r>
    </w:p>
    <w:p w:rsidR="001604D4" w:rsidRPr="007D0CEA" w:rsidRDefault="001604D4" w:rsidP="001604D4">
      <w:pPr>
        <w:spacing w:after="0" w:line="360" w:lineRule="auto"/>
        <w:ind w:firstLine="709"/>
        <w:rPr>
          <w:rFonts w:ascii="Times New Roman" w:hAnsi="Times New Roman" w:cs="Times New Roman"/>
          <w:sz w:val="28"/>
          <w:szCs w:val="28"/>
        </w:rPr>
      </w:pPr>
    </w:p>
    <w:p w:rsidR="001604D4" w:rsidRPr="003136B3" w:rsidRDefault="001604D4" w:rsidP="001604D4">
      <w:pPr>
        <w:spacing w:after="0" w:line="360" w:lineRule="auto"/>
        <w:ind w:firstLine="709"/>
        <w:jc w:val="both"/>
        <w:rPr>
          <w:rFonts w:ascii="Times New Roman" w:hAnsi="Times New Roman" w:cs="Times New Roman"/>
          <w:sz w:val="28"/>
          <w:szCs w:val="28"/>
        </w:rPr>
      </w:pPr>
      <w:r w:rsidRPr="00700C89">
        <w:rPr>
          <w:rFonts w:ascii="Times New Roman" w:hAnsi="Times New Roman" w:cs="Times New Roman"/>
          <w:sz w:val="28"/>
          <w:szCs w:val="28"/>
        </w:rPr>
        <w:t>Образ смерти рассматривается в психологической науке как совокупность представлений о смерти, отражающих разные эпохи общественного сознания, как субъективная картина мира, отражающая личностное отношение и вкладываемое субъе</w:t>
      </w:r>
      <w:r>
        <w:rPr>
          <w:rFonts w:ascii="Times New Roman" w:hAnsi="Times New Roman" w:cs="Times New Roman"/>
          <w:sz w:val="28"/>
          <w:szCs w:val="28"/>
        </w:rPr>
        <w:t>ктом значение в явление смерти.</w:t>
      </w:r>
    </w:p>
    <w:p w:rsidR="001604D4" w:rsidRDefault="001604D4" w:rsidP="008746F7">
      <w:pPr>
        <w:spacing w:after="0" w:line="360" w:lineRule="auto"/>
        <w:ind w:firstLine="709"/>
        <w:jc w:val="both"/>
        <w:rPr>
          <w:rFonts w:ascii="Times New Roman" w:hAnsi="Times New Roman" w:cs="Times New Roman"/>
          <w:sz w:val="28"/>
          <w:szCs w:val="28"/>
        </w:rPr>
      </w:pPr>
      <w:r w:rsidRPr="00700C89">
        <w:rPr>
          <w:rFonts w:ascii="Times New Roman" w:hAnsi="Times New Roman" w:cs="Times New Roman"/>
          <w:sz w:val="28"/>
          <w:szCs w:val="28"/>
        </w:rPr>
        <w:lastRenderedPageBreak/>
        <w:t xml:space="preserve">Очевидно, что в высших </w:t>
      </w:r>
      <w:r>
        <w:rPr>
          <w:rFonts w:ascii="Times New Roman" w:hAnsi="Times New Roman" w:cs="Times New Roman"/>
          <w:sz w:val="28"/>
          <w:szCs w:val="28"/>
        </w:rPr>
        <w:t xml:space="preserve">образовательных </w:t>
      </w:r>
      <w:r w:rsidRPr="00700C89">
        <w:rPr>
          <w:rFonts w:ascii="Times New Roman" w:hAnsi="Times New Roman" w:cs="Times New Roman"/>
          <w:sz w:val="28"/>
          <w:szCs w:val="28"/>
        </w:rPr>
        <w:t>учебных учреждениях студенты усваивают не только знания, но и нравственные нормы, культурные идеалы, передаваемые им педагогами. Обсуждение вопросов смерти и умирания особенно значимо в высшем профессиональном медицинском образовании</w:t>
      </w:r>
      <w:r>
        <w:rPr>
          <w:rFonts w:ascii="Times New Roman" w:hAnsi="Times New Roman" w:cs="Times New Roman"/>
          <w:sz w:val="28"/>
          <w:szCs w:val="28"/>
        </w:rPr>
        <w:t xml:space="preserve">, поскольку формирование навыков общения с </w:t>
      </w:r>
      <w:r w:rsidRPr="00580A46">
        <w:rPr>
          <w:rFonts w:ascii="Times New Roman" w:hAnsi="Times New Roman" w:cs="Times New Roman"/>
          <w:sz w:val="28"/>
          <w:szCs w:val="28"/>
        </w:rPr>
        <w:t>умирающим</w:t>
      </w:r>
      <w:r w:rsidR="008746F7">
        <w:rPr>
          <w:rFonts w:ascii="Times New Roman" w:hAnsi="Times New Roman" w:cs="Times New Roman"/>
          <w:sz w:val="28"/>
          <w:szCs w:val="28"/>
        </w:rPr>
        <w:t xml:space="preserve">и пациентами является сложным </w:t>
      </w:r>
      <w:r>
        <w:rPr>
          <w:rFonts w:ascii="Times New Roman" w:hAnsi="Times New Roman" w:cs="Times New Roman"/>
          <w:sz w:val="28"/>
          <w:szCs w:val="28"/>
        </w:rPr>
        <w:t>психологическим аспектом деятельности врача</w:t>
      </w:r>
      <w:r w:rsidRPr="00580A46">
        <w:rPr>
          <w:rFonts w:ascii="Times New Roman" w:hAnsi="Times New Roman" w:cs="Times New Roman"/>
          <w:sz w:val="28"/>
          <w:szCs w:val="28"/>
        </w:rPr>
        <w:t xml:space="preserve">. </w:t>
      </w:r>
      <w:r w:rsidRPr="00700C89">
        <w:rPr>
          <w:rFonts w:ascii="Times New Roman" w:hAnsi="Times New Roman" w:cs="Times New Roman"/>
          <w:sz w:val="28"/>
          <w:szCs w:val="28"/>
        </w:rPr>
        <w:t>Изучение студентами</w:t>
      </w:r>
      <w:r>
        <w:rPr>
          <w:rFonts w:ascii="Times New Roman" w:hAnsi="Times New Roman" w:cs="Times New Roman"/>
          <w:sz w:val="28"/>
          <w:szCs w:val="28"/>
        </w:rPr>
        <w:t xml:space="preserve"> </w:t>
      </w:r>
      <w:r w:rsidR="008746F7">
        <w:rPr>
          <w:rFonts w:ascii="Times New Roman" w:hAnsi="Times New Roman" w:cs="Times New Roman"/>
          <w:sz w:val="28"/>
          <w:szCs w:val="28"/>
        </w:rPr>
        <w:t>–</w:t>
      </w:r>
      <w:r>
        <w:rPr>
          <w:rFonts w:ascii="Times New Roman" w:hAnsi="Times New Roman" w:cs="Times New Roman"/>
          <w:sz w:val="28"/>
          <w:szCs w:val="28"/>
        </w:rPr>
        <w:t xml:space="preserve"> будущими врачами </w:t>
      </w:r>
      <w:r w:rsidRPr="00700C89">
        <w:rPr>
          <w:rFonts w:ascii="Times New Roman" w:hAnsi="Times New Roman" w:cs="Times New Roman"/>
          <w:sz w:val="28"/>
          <w:szCs w:val="28"/>
        </w:rPr>
        <w:t>проблемы смерти позволит осознать молодым людям не только конечность собственного существования, но и открыть перспективы повышения ценности проживаемой  жизни,  нацелить их на вдумчивое отношение к приобретаемой медицинской специальности, задуматься о необходимости сострадания и сочувствия к ургентным пациентам</w:t>
      </w:r>
      <w:r>
        <w:rPr>
          <w:rFonts w:ascii="Times New Roman" w:hAnsi="Times New Roman" w:cs="Times New Roman"/>
          <w:sz w:val="28"/>
          <w:szCs w:val="28"/>
        </w:rPr>
        <w:t xml:space="preserve"> </w:t>
      </w:r>
      <w:r w:rsidRPr="00F558E9">
        <w:rPr>
          <w:rFonts w:ascii="Times New Roman" w:hAnsi="Times New Roman" w:cs="Times New Roman"/>
          <w:sz w:val="28"/>
          <w:szCs w:val="28"/>
        </w:rPr>
        <w:t>[</w:t>
      </w:r>
      <w:r>
        <w:rPr>
          <w:rFonts w:ascii="Times New Roman" w:hAnsi="Times New Roman" w:cs="Times New Roman"/>
          <w:sz w:val="28"/>
          <w:szCs w:val="28"/>
        </w:rPr>
        <w:t>2 - 5</w:t>
      </w:r>
      <w:r w:rsidRPr="00F558E9">
        <w:rPr>
          <w:rFonts w:ascii="Times New Roman" w:hAnsi="Times New Roman" w:cs="Times New Roman"/>
          <w:sz w:val="28"/>
          <w:szCs w:val="28"/>
        </w:rPr>
        <w:t>]</w:t>
      </w:r>
      <w:r>
        <w:rPr>
          <w:rFonts w:ascii="Times New Roman" w:hAnsi="Times New Roman" w:cs="Times New Roman"/>
          <w:sz w:val="28"/>
          <w:szCs w:val="28"/>
        </w:rPr>
        <w:t>.</w:t>
      </w:r>
      <w:r w:rsidRPr="00700C89">
        <w:rPr>
          <w:rFonts w:ascii="Times New Roman" w:hAnsi="Times New Roman" w:cs="Times New Roman"/>
          <w:sz w:val="28"/>
          <w:szCs w:val="28"/>
        </w:rPr>
        <w:t xml:space="preserve"> Поэтому представляется целесообразным эмпирически исследовать, как условия образовательной среды в медицинском университете влияют на психологически</w:t>
      </w:r>
      <w:r>
        <w:rPr>
          <w:rFonts w:ascii="Times New Roman" w:hAnsi="Times New Roman" w:cs="Times New Roman"/>
          <w:sz w:val="28"/>
          <w:szCs w:val="28"/>
        </w:rPr>
        <w:t>е особенности восприятия смерти</w:t>
      </w:r>
      <w:r w:rsidRPr="00700C89">
        <w:rPr>
          <w:rFonts w:ascii="Times New Roman" w:hAnsi="Times New Roman" w:cs="Times New Roman"/>
          <w:sz w:val="28"/>
          <w:szCs w:val="28"/>
        </w:rPr>
        <w:t xml:space="preserve"> у студентов - будущих врачей</w:t>
      </w:r>
      <w:r w:rsidRPr="007B616A">
        <w:rPr>
          <w:rFonts w:ascii="Times New Roman" w:hAnsi="Times New Roman" w:cs="Times New Roman"/>
          <w:sz w:val="28"/>
          <w:szCs w:val="28"/>
        </w:rPr>
        <w:t>.</w:t>
      </w:r>
    </w:p>
    <w:p w:rsidR="001604D4" w:rsidRDefault="001604D4" w:rsidP="001604D4">
      <w:pPr>
        <w:spacing w:after="0" w:line="360" w:lineRule="auto"/>
        <w:ind w:firstLine="709"/>
        <w:jc w:val="both"/>
        <w:rPr>
          <w:rFonts w:ascii="Times New Roman" w:hAnsi="Times New Roman" w:cs="Times New Roman"/>
          <w:sz w:val="28"/>
          <w:szCs w:val="28"/>
        </w:rPr>
      </w:pPr>
      <w:r w:rsidRPr="007D0CEA">
        <w:rPr>
          <w:rFonts w:ascii="Times New Roman" w:hAnsi="Times New Roman" w:cs="Times New Roman"/>
          <w:b/>
          <w:sz w:val="28"/>
          <w:szCs w:val="28"/>
        </w:rPr>
        <w:t>Цель исследования:</w:t>
      </w:r>
      <w:r w:rsidRPr="0083555F">
        <w:rPr>
          <w:rFonts w:ascii="Times New Roman" w:hAnsi="Times New Roman" w:cs="Times New Roman"/>
          <w:sz w:val="28"/>
          <w:szCs w:val="28"/>
        </w:rPr>
        <w:t xml:space="preserve"> определ</w:t>
      </w:r>
      <w:r>
        <w:rPr>
          <w:rFonts w:ascii="Times New Roman" w:hAnsi="Times New Roman" w:cs="Times New Roman"/>
          <w:sz w:val="28"/>
          <w:szCs w:val="28"/>
        </w:rPr>
        <w:t>ить</w:t>
      </w:r>
      <w:r w:rsidRPr="0083555F">
        <w:rPr>
          <w:rFonts w:ascii="Times New Roman" w:hAnsi="Times New Roman" w:cs="Times New Roman"/>
          <w:sz w:val="28"/>
          <w:szCs w:val="28"/>
        </w:rPr>
        <w:t xml:space="preserve"> и описа</w:t>
      </w:r>
      <w:r>
        <w:rPr>
          <w:rFonts w:ascii="Times New Roman" w:hAnsi="Times New Roman" w:cs="Times New Roman"/>
          <w:sz w:val="28"/>
          <w:szCs w:val="28"/>
        </w:rPr>
        <w:t xml:space="preserve">ть </w:t>
      </w:r>
      <w:r w:rsidRPr="0083555F">
        <w:rPr>
          <w:rFonts w:ascii="Times New Roman" w:hAnsi="Times New Roman" w:cs="Times New Roman"/>
          <w:sz w:val="28"/>
          <w:szCs w:val="28"/>
        </w:rPr>
        <w:t>психологически</w:t>
      </w:r>
      <w:r>
        <w:rPr>
          <w:rFonts w:ascii="Times New Roman" w:hAnsi="Times New Roman" w:cs="Times New Roman"/>
          <w:sz w:val="28"/>
          <w:szCs w:val="28"/>
        </w:rPr>
        <w:t>е</w:t>
      </w:r>
      <w:r w:rsidRPr="0083555F">
        <w:rPr>
          <w:rFonts w:ascii="Times New Roman" w:hAnsi="Times New Roman" w:cs="Times New Roman"/>
          <w:sz w:val="28"/>
          <w:szCs w:val="28"/>
        </w:rPr>
        <w:t xml:space="preserve"> особенност</w:t>
      </w:r>
      <w:r>
        <w:rPr>
          <w:rFonts w:ascii="Times New Roman" w:hAnsi="Times New Roman" w:cs="Times New Roman"/>
          <w:sz w:val="28"/>
          <w:szCs w:val="28"/>
        </w:rPr>
        <w:t>и</w:t>
      </w:r>
      <w:r w:rsidRPr="0083555F">
        <w:rPr>
          <w:rFonts w:ascii="Times New Roman" w:hAnsi="Times New Roman" w:cs="Times New Roman"/>
          <w:sz w:val="28"/>
          <w:szCs w:val="28"/>
        </w:rPr>
        <w:t xml:space="preserve"> восприятия смерти у студентов - будущих врачей.</w:t>
      </w:r>
    </w:p>
    <w:p w:rsidR="001604D4" w:rsidRDefault="001604D4" w:rsidP="001604D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Материалы и методы</w:t>
      </w:r>
      <w:r w:rsidRPr="007D0CEA">
        <w:rPr>
          <w:rFonts w:ascii="Times New Roman" w:hAnsi="Times New Roman" w:cs="Times New Roman"/>
          <w:b/>
          <w:sz w:val="28"/>
          <w:szCs w:val="28"/>
        </w:rPr>
        <w:t>:</w:t>
      </w:r>
      <w:r w:rsidRPr="0083555F">
        <w:rPr>
          <w:rFonts w:ascii="Times New Roman" w:hAnsi="Times New Roman" w:cs="Times New Roman"/>
          <w:sz w:val="28"/>
          <w:szCs w:val="28"/>
        </w:rPr>
        <w:t xml:space="preserve"> </w:t>
      </w:r>
      <w:r>
        <w:rPr>
          <w:rFonts w:ascii="Times New Roman" w:hAnsi="Times New Roman" w:cs="Times New Roman"/>
          <w:sz w:val="28"/>
          <w:szCs w:val="28"/>
        </w:rPr>
        <w:t>и</w:t>
      </w:r>
      <w:r w:rsidRPr="007D0CEA">
        <w:rPr>
          <w:rFonts w:ascii="Times New Roman" w:hAnsi="Times New Roman" w:cs="Times New Roman"/>
          <w:sz w:val="28"/>
          <w:szCs w:val="28"/>
        </w:rPr>
        <w:t>сследование осуществлялось на базе ФГБОУ ВО «Ставропольский государственный медицинский университет» МЗ РФ. В анонимном анкетировании приняли участие студенты четвертого курса лечебного факультета, изучающие дисциплину «Судебная медицина» (</w:t>
      </w:r>
      <w:r w:rsidRPr="007D0CEA">
        <w:rPr>
          <w:rFonts w:ascii="Times New Roman" w:hAnsi="Times New Roman" w:cs="Times New Roman"/>
          <w:sz w:val="28"/>
          <w:szCs w:val="28"/>
          <w:lang w:val="en-US"/>
        </w:rPr>
        <w:t>n</w:t>
      </w:r>
      <w:r w:rsidRPr="007D0CEA">
        <w:rPr>
          <w:rFonts w:ascii="Times New Roman" w:hAnsi="Times New Roman" w:cs="Times New Roman"/>
          <w:sz w:val="28"/>
          <w:szCs w:val="28"/>
        </w:rPr>
        <w:t xml:space="preserve"> = 21). Возраст респондентов составил 20 </w:t>
      </w:r>
      <w:r w:rsidRPr="007D0CEA">
        <w:rPr>
          <w:rFonts w:ascii="Times New Roman" w:hAnsi="Times New Roman" w:cs="Times New Roman"/>
          <w:bCs/>
          <w:sz w:val="28"/>
          <w:szCs w:val="28"/>
        </w:rPr>
        <w:t>-</w:t>
      </w:r>
      <w:r w:rsidRPr="007D0CEA">
        <w:rPr>
          <w:rFonts w:ascii="Times New Roman" w:hAnsi="Times New Roman" w:cs="Times New Roman"/>
          <w:sz w:val="28"/>
          <w:szCs w:val="28"/>
        </w:rPr>
        <w:t xml:space="preserve"> 22 года.</w:t>
      </w:r>
      <w:r>
        <w:rPr>
          <w:rFonts w:ascii="Times New Roman" w:hAnsi="Times New Roman" w:cs="Times New Roman"/>
          <w:sz w:val="28"/>
          <w:szCs w:val="28"/>
        </w:rPr>
        <w:t xml:space="preserve"> </w:t>
      </w:r>
      <w:r w:rsidRPr="004E3FFA">
        <w:rPr>
          <w:rFonts w:ascii="Times New Roman" w:hAnsi="Times New Roman" w:cs="Times New Roman"/>
          <w:sz w:val="28"/>
          <w:szCs w:val="28"/>
        </w:rPr>
        <w:t xml:space="preserve">В работе использовалась модифицированная методика опросника Бакановой А.А. </w:t>
      </w:r>
      <w:r>
        <w:rPr>
          <w:rFonts w:ascii="Times New Roman" w:hAnsi="Times New Roman" w:cs="Times New Roman"/>
          <w:sz w:val="28"/>
          <w:szCs w:val="28"/>
        </w:rPr>
        <w:t xml:space="preserve">«Отношение к смерти» с последующей статистической обработкой данных </w:t>
      </w:r>
      <w:r w:rsidRPr="00A81364">
        <w:rPr>
          <w:rFonts w:ascii="Times New Roman" w:hAnsi="Times New Roman" w:cs="Times New Roman"/>
          <w:sz w:val="28"/>
          <w:szCs w:val="28"/>
        </w:rPr>
        <w:t>[1]</w:t>
      </w:r>
      <w:r w:rsidRPr="004E3FFA">
        <w:rPr>
          <w:rFonts w:ascii="Times New Roman" w:hAnsi="Times New Roman" w:cs="Times New Roman"/>
          <w:sz w:val="28"/>
          <w:szCs w:val="28"/>
        </w:rPr>
        <w:t>.</w:t>
      </w:r>
    </w:p>
    <w:p w:rsidR="001604D4" w:rsidRPr="00F76F10" w:rsidRDefault="001604D4" w:rsidP="001604D4">
      <w:pPr>
        <w:spacing w:after="0" w:line="360" w:lineRule="auto"/>
        <w:ind w:firstLine="709"/>
        <w:jc w:val="both"/>
        <w:rPr>
          <w:rFonts w:ascii="Times New Roman" w:hAnsi="Times New Roman" w:cs="Times New Roman"/>
          <w:sz w:val="28"/>
          <w:szCs w:val="28"/>
        </w:rPr>
      </w:pPr>
      <w:r w:rsidRPr="007D0CEA">
        <w:rPr>
          <w:rFonts w:ascii="Times New Roman" w:hAnsi="Times New Roman" w:cs="Times New Roman"/>
          <w:b/>
          <w:sz w:val="28"/>
          <w:szCs w:val="28"/>
        </w:rPr>
        <w:t>Результаты.</w:t>
      </w:r>
      <w:r>
        <w:rPr>
          <w:rFonts w:ascii="Times New Roman" w:hAnsi="Times New Roman" w:cs="Times New Roman"/>
          <w:sz w:val="28"/>
          <w:szCs w:val="28"/>
        </w:rPr>
        <w:t xml:space="preserve"> При </w:t>
      </w:r>
      <w:r w:rsidRPr="00F76F10">
        <w:rPr>
          <w:rFonts w:ascii="Times New Roman" w:hAnsi="Times New Roman" w:cs="Times New Roman"/>
          <w:sz w:val="28"/>
          <w:szCs w:val="28"/>
        </w:rPr>
        <w:t>сравнительн</w:t>
      </w:r>
      <w:r>
        <w:rPr>
          <w:rFonts w:ascii="Times New Roman" w:hAnsi="Times New Roman" w:cs="Times New Roman"/>
          <w:sz w:val="28"/>
          <w:szCs w:val="28"/>
        </w:rPr>
        <w:t xml:space="preserve">ом </w:t>
      </w:r>
      <w:r w:rsidRPr="00F76F10">
        <w:rPr>
          <w:rFonts w:ascii="Times New Roman" w:hAnsi="Times New Roman" w:cs="Times New Roman"/>
          <w:sz w:val="28"/>
          <w:szCs w:val="28"/>
        </w:rPr>
        <w:t>анализ</w:t>
      </w:r>
      <w:r>
        <w:rPr>
          <w:rFonts w:ascii="Times New Roman" w:hAnsi="Times New Roman" w:cs="Times New Roman"/>
          <w:sz w:val="28"/>
          <w:szCs w:val="28"/>
        </w:rPr>
        <w:t xml:space="preserve">е анонимных анкет </w:t>
      </w:r>
      <w:r w:rsidRPr="00F76F10">
        <w:rPr>
          <w:rFonts w:ascii="Times New Roman" w:hAnsi="Times New Roman" w:cs="Times New Roman"/>
          <w:sz w:val="28"/>
          <w:szCs w:val="28"/>
        </w:rPr>
        <w:t xml:space="preserve">«Отношение к смерти» </w:t>
      </w:r>
      <w:r>
        <w:rPr>
          <w:rFonts w:ascii="Times New Roman" w:hAnsi="Times New Roman" w:cs="Times New Roman"/>
          <w:sz w:val="28"/>
          <w:szCs w:val="28"/>
        </w:rPr>
        <w:t>нами были выявлены</w:t>
      </w:r>
      <w:r w:rsidRPr="00F76F10">
        <w:rPr>
          <w:rFonts w:ascii="Times New Roman" w:hAnsi="Times New Roman" w:cs="Times New Roman"/>
          <w:sz w:val="28"/>
          <w:szCs w:val="28"/>
        </w:rPr>
        <w:t xml:space="preserve"> отличия в значениях показателей, характеризующих </w:t>
      </w:r>
      <w:r>
        <w:rPr>
          <w:rFonts w:ascii="Times New Roman" w:hAnsi="Times New Roman" w:cs="Times New Roman"/>
          <w:sz w:val="28"/>
          <w:szCs w:val="28"/>
        </w:rPr>
        <w:t>восприятие</w:t>
      </w:r>
      <w:r w:rsidRPr="00F76F10">
        <w:rPr>
          <w:rFonts w:ascii="Times New Roman" w:hAnsi="Times New Roman" w:cs="Times New Roman"/>
          <w:sz w:val="28"/>
          <w:szCs w:val="28"/>
        </w:rPr>
        <w:t xml:space="preserve"> смерти </w:t>
      </w:r>
      <w:r>
        <w:rPr>
          <w:rFonts w:ascii="Times New Roman" w:hAnsi="Times New Roman" w:cs="Times New Roman"/>
          <w:sz w:val="28"/>
          <w:szCs w:val="28"/>
        </w:rPr>
        <w:t>у студентов – будущих врачей</w:t>
      </w:r>
      <w:r w:rsidRPr="00F76F10">
        <w:rPr>
          <w:rFonts w:ascii="Times New Roman" w:hAnsi="Times New Roman" w:cs="Times New Roman"/>
          <w:sz w:val="28"/>
          <w:szCs w:val="28"/>
        </w:rPr>
        <w:t>.</w:t>
      </w:r>
    </w:p>
    <w:p w:rsidR="001604D4" w:rsidRPr="00F76F10" w:rsidRDefault="001604D4" w:rsidP="001604D4">
      <w:pPr>
        <w:spacing w:after="0" w:line="360" w:lineRule="auto"/>
        <w:ind w:firstLine="709"/>
        <w:jc w:val="both"/>
        <w:rPr>
          <w:rFonts w:ascii="Times New Roman" w:hAnsi="Times New Roman" w:cs="Times New Roman"/>
          <w:sz w:val="28"/>
          <w:szCs w:val="28"/>
        </w:rPr>
      </w:pPr>
      <w:r w:rsidRPr="00F76F10">
        <w:rPr>
          <w:rFonts w:ascii="Times New Roman" w:hAnsi="Times New Roman" w:cs="Times New Roman"/>
          <w:sz w:val="28"/>
          <w:szCs w:val="28"/>
        </w:rPr>
        <w:t xml:space="preserve">При определении «Концепции смерти» </w:t>
      </w:r>
      <w:r w:rsidR="008746F7">
        <w:rPr>
          <w:rFonts w:ascii="Times New Roman" w:hAnsi="Times New Roman" w:cs="Times New Roman"/>
          <w:sz w:val="28"/>
          <w:szCs w:val="28"/>
        </w:rPr>
        <w:t>одиннадцать респондентов (52,4</w:t>
      </w:r>
      <w:r w:rsidRPr="00F76F10">
        <w:rPr>
          <w:rFonts w:ascii="Times New Roman" w:hAnsi="Times New Roman" w:cs="Times New Roman"/>
          <w:sz w:val="28"/>
          <w:szCs w:val="28"/>
        </w:rPr>
        <w:t xml:space="preserve">%) </w:t>
      </w:r>
      <w:r>
        <w:rPr>
          <w:rFonts w:ascii="Times New Roman" w:hAnsi="Times New Roman" w:cs="Times New Roman"/>
          <w:sz w:val="28"/>
          <w:szCs w:val="28"/>
        </w:rPr>
        <w:t xml:space="preserve">согласились с утверждением </w:t>
      </w:r>
      <w:r w:rsidRPr="007622AD">
        <w:rPr>
          <w:rFonts w:ascii="Times New Roman" w:hAnsi="Times New Roman" w:cs="Times New Roman"/>
          <w:sz w:val="28"/>
          <w:szCs w:val="28"/>
        </w:rPr>
        <w:t xml:space="preserve">«смерть </w:t>
      </w:r>
      <w:proofErr w:type="gramStart"/>
      <w:r w:rsidRPr="007622AD">
        <w:rPr>
          <w:rFonts w:ascii="Times New Roman" w:hAnsi="Times New Roman" w:cs="Times New Roman"/>
          <w:sz w:val="28"/>
          <w:szCs w:val="28"/>
        </w:rPr>
        <w:t>- это</w:t>
      </w:r>
      <w:proofErr w:type="gramEnd"/>
      <w:r w:rsidRPr="007622AD">
        <w:rPr>
          <w:rFonts w:ascii="Times New Roman" w:hAnsi="Times New Roman" w:cs="Times New Roman"/>
          <w:sz w:val="28"/>
          <w:szCs w:val="28"/>
        </w:rPr>
        <w:t xml:space="preserve"> конец бытия»</w:t>
      </w:r>
      <w:r>
        <w:rPr>
          <w:rFonts w:ascii="Times New Roman" w:hAnsi="Times New Roman" w:cs="Times New Roman"/>
          <w:sz w:val="28"/>
          <w:szCs w:val="28"/>
        </w:rPr>
        <w:t xml:space="preserve">, то есть они </w:t>
      </w:r>
      <w:r>
        <w:rPr>
          <w:rFonts w:ascii="Times New Roman" w:hAnsi="Times New Roman" w:cs="Times New Roman"/>
          <w:sz w:val="28"/>
          <w:szCs w:val="28"/>
        </w:rPr>
        <w:lastRenderedPageBreak/>
        <w:t xml:space="preserve">являются </w:t>
      </w:r>
      <w:r w:rsidRPr="00F76F10">
        <w:rPr>
          <w:rFonts w:ascii="Times New Roman" w:hAnsi="Times New Roman" w:cs="Times New Roman"/>
          <w:sz w:val="28"/>
          <w:szCs w:val="28"/>
        </w:rPr>
        <w:t xml:space="preserve">представителями «атеистической» </w:t>
      </w:r>
      <w:r>
        <w:rPr>
          <w:rFonts w:ascii="Times New Roman" w:hAnsi="Times New Roman" w:cs="Times New Roman"/>
          <w:sz w:val="28"/>
          <w:szCs w:val="28"/>
        </w:rPr>
        <w:t xml:space="preserve">теории </w:t>
      </w:r>
      <w:r w:rsidRPr="00F76F10">
        <w:rPr>
          <w:rFonts w:ascii="Times New Roman" w:hAnsi="Times New Roman" w:cs="Times New Roman"/>
          <w:sz w:val="28"/>
          <w:szCs w:val="28"/>
        </w:rPr>
        <w:t>концепции смерти</w:t>
      </w:r>
      <w:r>
        <w:rPr>
          <w:rFonts w:ascii="Times New Roman" w:hAnsi="Times New Roman" w:cs="Times New Roman"/>
          <w:sz w:val="28"/>
          <w:szCs w:val="28"/>
        </w:rPr>
        <w:t xml:space="preserve">; </w:t>
      </w:r>
      <w:r w:rsidR="008746F7">
        <w:rPr>
          <w:rFonts w:ascii="Times New Roman" w:hAnsi="Times New Roman" w:cs="Times New Roman"/>
          <w:sz w:val="28"/>
          <w:szCs w:val="28"/>
        </w:rPr>
        <w:t xml:space="preserve">пять опрошенных (23,8%) </w:t>
      </w:r>
      <w:r w:rsidRPr="00F76F10">
        <w:rPr>
          <w:rFonts w:ascii="Times New Roman" w:hAnsi="Times New Roman" w:cs="Times New Roman"/>
          <w:sz w:val="28"/>
          <w:szCs w:val="28"/>
        </w:rPr>
        <w:t xml:space="preserve">имели «религиозное» отношение – концепция «смерть как переход». Затруднились ответить </w:t>
      </w:r>
      <w:r w:rsidR="008746F7">
        <w:rPr>
          <w:rFonts w:ascii="Times New Roman" w:hAnsi="Times New Roman" w:cs="Times New Roman"/>
          <w:sz w:val="28"/>
          <w:szCs w:val="28"/>
        </w:rPr>
        <w:t>пять</w:t>
      </w:r>
      <w:r w:rsidRPr="00F76F10">
        <w:rPr>
          <w:rFonts w:ascii="Times New Roman" w:hAnsi="Times New Roman" w:cs="Times New Roman"/>
          <w:sz w:val="28"/>
          <w:szCs w:val="28"/>
        </w:rPr>
        <w:t xml:space="preserve"> испытуемых (23,8%).</w:t>
      </w:r>
    </w:p>
    <w:p w:rsidR="001604D4" w:rsidRPr="00F76F10" w:rsidRDefault="001604D4" w:rsidP="001604D4">
      <w:pPr>
        <w:spacing w:after="0" w:line="360" w:lineRule="auto"/>
        <w:ind w:firstLine="709"/>
        <w:jc w:val="both"/>
        <w:rPr>
          <w:rFonts w:ascii="Times New Roman" w:hAnsi="Times New Roman" w:cs="Times New Roman"/>
          <w:sz w:val="28"/>
          <w:szCs w:val="28"/>
        </w:rPr>
      </w:pPr>
      <w:r w:rsidRPr="00F76F10">
        <w:rPr>
          <w:rFonts w:ascii="Times New Roman" w:hAnsi="Times New Roman" w:cs="Times New Roman"/>
          <w:sz w:val="28"/>
          <w:szCs w:val="28"/>
        </w:rPr>
        <w:t xml:space="preserve">Принятие чувств по отношению к смерти было выявлено у </w:t>
      </w:r>
      <w:r w:rsidR="008746F7">
        <w:rPr>
          <w:rFonts w:ascii="Times New Roman" w:hAnsi="Times New Roman" w:cs="Times New Roman"/>
          <w:sz w:val="28"/>
          <w:szCs w:val="28"/>
        </w:rPr>
        <w:t>девяти</w:t>
      </w:r>
      <w:r w:rsidRPr="00F76F10">
        <w:rPr>
          <w:rFonts w:ascii="Times New Roman" w:hAnsi="Times New Roman" w:cs="Times New Roman"/>
          <w:sz w:val="28"/>
          <w:szCs w:val="28"/>
        </w:rPr>
        <w:t xml:space="preserve"> студентов (42,6%), что свидетельствует о проделанной личностью внутренней работе, которая помогает сформировать осмысленное отношение к смерти как к части собственной жизни. Неприятие смерти и избегание чувств по отношению к смерти отмечено у </w:t>
      </w:r>
      <w:r w:rsidR="008746F7">
        <w:rPr>
          <w:rFonts w:ascii="Times New Roman" w:hAnsi="Times New Roman" w:cs="Times New Roman"/>
          <w:sz w:val="28"/>
          <w:szCs w:val="28"/>
        </w:rPr>
        <w:t>семи</w:t>
      </w:r>
      <w:r w:rsidRPr="00F76F10">
        <w:rPr>
          <w:rFonts w:ascii="Times New Roman" w:hAnsi="Times New Roman" w:cs="Times New Roman"/>
          <w:sz w:val="28"/>
          <w:szCs w:val="28"/>
        </w:rPr>
        <w:t xml:space="preserve"> студентов (33,3%)</w:t>
      </w:r>
      <w:r>
        <w:rPr>
          <w:rFonts w:ascii="Times New Roman" w:hAnsi="Times New Roman" w:cs="Times New Roman"/>
          <w:sz w:val="28"/>
          <w:szCs w:val="28"/>
        </w:rPr>
        <w:t xml:space="preserve">. </w:t>
      </w:r>
      <w:r w:rsidRPr="00F76F10">
        <w:rPr>
          <w:rFonts w:ascii="Times New Roman" w:hAnsi="Times New Roman" w:cs="Times New Roman"/>
          <w:sz w:val="28"/>
          <w:szCs w:val="28"/>
        </w:rPr>
        <w:t xml:space="preserve">Затруднились ответить на вопрос «о чувствах, которые вызывает смерть» </w:t>
      </w:r>
      <w:r w:rsidR="008746F7">
        <w:rPr>
          <w:rFonts w:ascii="Times New Roman" w:hAnsi="Times New Roman" w:cs="Times New Roman"/>
          <w:sz w:val="28"/>
          <w:szCs w:val="28"/>
        </w:rPr>
        <w:t>пять</w:t>
      </w:r>
      <w:r w:rsidRPr="00F76F10">
        <w:rPr>
          <w:rFonts w:ascii="Times New Roman" w:hAnsi="Times New Roman" w:cs="Times New Roman"/>
          <w:sz w:val="28"/>
          <w:szCs w:val="28"/>
        </w:rPr>
        <w:t xml:space="preserve"> испытуемых (23,8%).</w:t>
      </w:r>
    </w:p>
    <w:p w:rsidR="001604D4" w:rsidRPr="00F76F10" w:rsidRDefault="001604D4" w:rsidP="001604D4">
      <w:pPr>
        <w:spacing w:after="0" w:line="360" w:lineRule="auto"/>
        <w:ind w:firstLine="709"/>
        <w:jc w:val="both"/>
        <w:rPr>
          <w:rFonts w:ascii="Times New Roman" w:hAnsi="Times New Roman" w:cs="Times New Roman"/>
          <w:sz w:val="28"/>
          <w:szCs w:val="28"/>
        </w:rPr>
      </w:pPr>
      <w:r w:rsidRPr="00F76F10">
        <w:rPr>
          <w:rFonts w:ascii="Times New Roman" w:hAnsi="Times New Roman" w:cs="Times New Roman"/>
          <w:sz w:val="28"/>
          <w:szCs w:val="28"/>
        </w:rPr>
        <w:t xml:space="preserve">Принятие смерти, как данности и неизбежности, отмечено у </w:t>
      </w:r>
      <w:r w:rsidR="008746F7">
        <w:rPr>
          <w:rFonts w:ascii="Times New Roman" w:hAnsi="Times New Roman" w:cs="Times New Roman"/>
          <w:sz w:val="28"/>
          <w:szCs w:val="28"/>
        </w:rPr>
        <w:t>двенадцати</w:t>
      </w:r>
      <w:r w:rsidRPr="00F76F10">
        <w:rPr>
          <w:rFonts w:ascii="Times New Roman" w:hAnsi="Times New Roman" w:cs="Times New Roman"/>
          <w:sz w:val="28"/>
          <w:szCs w:val="28"/>
        </w:rPr>
        <w:t xml:space="preserve"> респондентов (57,1%). Как показывают исследования, существует тесная взаимосвязь между принятием смерти и принятием изменчивости жизни, а значит, и способностью личности справляться с различными кризисными ситуациями в </w:t>
      </w:r>
      <w:r w:rsidR="008746F7">
        <w:rPr>
          <w:rFonts w:ascii="Times New Roman" w:hAnsi="Times New Roman" w:cs="Times New Roman"/>
          <w:sz w:val="28"/>
          <w:szCs w:val="28"/>
        </w:rPr>
        <w:t xml:space="preserve">жизни. Трое студентов (14,3%) </w:t>
      </w:r>
      <w:r w:rsidRPr="00F76F10">
        <w:rPr>
          <w:rFonts w:ascii="Times New Roman" w:hAnsi="Times New Roman" w:cs="Times New Roman"/>
          <w:sz w:val="28"/>
          <w:szCs w:val="28"/>
        </w:rPr>
        <w:t>избегали размышлений о смерти, что отражает их сопротивление по отношению к факту смертности и конечности.</w:t>
      </w:r>
      <w:r>
        <w:rPr>
          <w:rFonts w:ascii="Times New Roman" w:hAnsi="Times New Roman" w:cs="Times New Roman"/>
          <w:sz w:val="28"/>
          <w:szCs w:val="28"/>
        </w:rPr>
        <w:t xml:space="preserve"> </w:t>
      </w:r>
      <w:r w:rsidRPr="00F76F10">
        <w:rPr>
          <w:rFonts w:ascii="Times New Roman" w:hAnsi="Times New Roman" w:cs="Times New Roman"/>
          <w:sz w:val="28"/>
          <w:szCs w:val="28"/>
        </w:rPr>
        <w:t xml:space="preserve">Затруднились ответить на вопрос «о принятии смерти, как естественной составляющей жизни» </w:t>
      </w:r>
      <w:r w:rsidR="008746F7">
        <w:rPr>
          <w:rFonts w:ascii="Times New Roman" w:hAnsi="Times New Roman" w:cs="Times New Roman"/>
          <w:sz w:val="28"/>
          <w:szCs w:val="28"/>
        </w:rPr>
        <w:t>шесть</w:t>
      </w:r>
      <w:r w:rsidRPr="00F76F10">
        <w:rPr>
          <w:rFonts w:ascii="Times New Roman" w:hAnsi="Times New Roman" w:cs="Times New Roman"/>
          <w:sz w:val="28"/>
          <w:szCs w:val="28"/>
        </w:rPr>
        <w:t xml:space="preserve"> испытуемых (28,6%).</w:t>
      </w:r>
    </w:p>
    <w:p w:rsidR="001604D4" w:rsidRPr="00F76F10" w:rsidRDefault="001604D4" w:rsidP="001604D4">
      <w:pPr>
        <w:spacing w:after="0" w:line="360" w:lineRule="auto"/>
        <w:ind w:firstLine="709"/>
        <w:jc w:val="both"/>
        <w:rPr>
          <w:rFonts w:ascii="Times New Roman" w:hAnsi="Times New Roman" w:cs="Times New Roman"/>
          <w:sz w:val="28"/>
          <w:szCs w:val="28"/>
        </w:rPr>
      </w:pPr>
      <w:r w:rsidRPr="00F76F10">
        <w:rPr>
          <w:rFonts w:ascii="Times New Roman" w:hAnsi="Times New Roman" w:cs="Times New Roman"/>
          <w:sz w:val="28"/>
          <w:szCs w:val="28"/>
        </w:rPr>
        <w:t xml:space="preserve">На наличие в жизни человека какого-то «высшего или особого смысла» отмечено у </w:t>
      </w:r>
      <w:r w:rsidR="008746F7">
        <w:rPr>
          <w:rFonts w:ascii="Times New Roman" w:hAnsi="Times New Roman" w:cs="Times New Roman"/>
          <w:sz w:val="28"/>
          <w:szCs w:val="28"/>
        </w:rPr>
        <w:t>тринадцати испытуемых (61,9</w:t>
      </w:r>
      <w:r w:rsidRPr="00F76F10">
        <w:rPr>
          <w:rFonts w:ascii="Times New Roman" w:hAnsi="Times New Roman" w:cs="Times New Roman"/>
          <w:sz w:val="28"/>
          <w:szCs w:val="28"/>
        </w:rPr>
        <w:t>%)</w:t>
      </w:r>
      <w:r>
        <w:rPr>
          <w:rFonts w:ascii="Times New Roman" w:hAnsi="Times New Roman" w:cs="Times New Roman"/>
          <w:sz w:val="28"/>
          <w:szCs w:val="28"/>
        </w:rPr>
        <w:t>; позицию «</w:t>
      </w:r>
      <w:r w:rsidRPr="00F76F10">
        <w:rPr>
          <w:rFonts w:ascii="Times New Roman" w:hAnsi="Times New Roman" w:cs="Times New Roman"/>
          <w:sz w:val="28"/>
          <w:szCs w:val="28"/>
        </w:rPr>
        <w:t>отсутстви</w:t>
      </w:r>
      <w:r>
        <w:rPr>
          <w:rFonts w:ascii="Times New Roman" w:hAnsi="Times New Roman" w:cs="Times New Roman"/>
          <w:sz w:val="28"/>
          <w:szCs w:val="28"/>
        </w:rPr>
        <w:t>е</w:t>
      </w:r>
      <w:r w:rsidRPr="00F76F10">
        <w:rPr>
          <w:rFonts w:ascii="Times New Roman" w:hAnsi="Times New Roman" w:cs="Times New Roman"/>
          <w:sz w:val="28"/>
          <w:szCs w:val="28"/>
        </w:rPr>
        <w:t xml:space="preserve"> смысла</w:t>
      </w:r>
      <w:r>
        <w:rPr>
          <w:rFonts w:ascii="Times New Roman" w:hAnsi="Times New Roman" w:cs="Times New Roman"/>
          <w:sz w:val="28"/>
          <w:szCs w:val="28"/>
        </w:rPr>
        <w:t xml:space="preserve"> жизни»</w:t>
      </w:r>
      <w:r w:rsidRPr="00F76F10">
        <w:rPr>
          <w:rFonts w:ascii="Times New Roman" w:hAnsi="Times New Roman" w:cs="Times New Roman"/>
          <w:sz w:val="28"/>
          <w:szCs w:val="28"/>
        </w:rPr>
        <w:t xml:space="preserve"> </w:t>
      </w:r>
      <w:r>
        <w:rPr>
          <w:rFonts w:ascii="Times New Roman" w:hAnsi="Times New Roman" w:cs="Times New Roman"/>
          <w:sz w:val="28"/>
          <w:szCs w:val="28"/>
        </w:rPr>
        <w:t>выбрали</w:t>
      </w:r>
      <w:r w:rsidRPr="00F76F10">
        <w:rPr>
          <w:rFonts w:ascii="Times New Roman" w:hAnsi="Times New Roman" w:cs="Times New Roman"/>
          <w:sz w:val="28"/>
          <w:szCs w:val="28"/>
        </w:rPr>
        <w:t xml:space="preserve"> </w:t>
      </w:r>
      <w:r w:rsidR="008746F7">
        <w:rPr>
          <w:rFonts w:ascii="Times New Roman" w:hAnsi="Times New Roman" w:cs="Times New Roman"/>
          <w:sz w:val="28"/>
          <w:szCs w:val="28"/>
        </w:rPr>
        <w:t>три студентов (14,3</w:t>
      </w:r>
      <w:r w:rsidRPr="00F76F10">
        <w:rPr>
          <w:rFonts w:ascii="Times New Roman" w:hAnsi="Times New Roman" w:cs="Times New Roman"/>
          <w:sz w:val="28"/>
          <w:szCs w:val="28"/>
        </w:rPr>
        <w:t>% наблюдений).</w:t>
      </w:r>
      <w:r>
        <w:rPr>
          <w:rFonts w:ascii="Times New Roman" w:hAnsi="Times New Roman" w:cs="Times New Roman"/>
          <w:sz w:val="28"/>
          <w:szCs w:val="28"/>
        </w:rPr>
        <w:t xml:space="preserve"> </w:t>
      </w:r>
      <w:r w:rsidRPr="00F76F10">
        <w:rPr>
          <w:rFonts w:ascii="Times New Roman" w:hAnsi="Times New Roman" w:cs="Times New Roman"/>
          <w:sz w:val="28"/>
          <w:szCs w:val="28"/>
        </w:rPr>
        <w:t xml:space="preserve">Затруднились ответить на вопрос о «смысле жизни» </w:t>
      </w:r>
      <w:r w:rsidR="008746F7">
        <w:rPr>
          <w:rFonts w:ascii="Times New Roman" w:hAnsi="Times New Roman" w:cs="Times New Roman"/>
          <w:sz w:val="28"/>
          <w:szCs w:val="28"/>
        </w:rPr>
        <w:t>пять</w:t>
      </w:r>
      <w:r w:rsidRPr="00F76F10">
        <w:rPr>
          <w:rFonts w:ascii="Times New Roman" w:hAnsi="Times New Roman" w:cs="Times New Roman"/>
          <w:sz w:val="28"/>
          <w:szCs w:val="28"/>
        </w:rPr>
        <w:t xml:space="preserve"> испытуемых (23,8%).</w:t>
      </w:r>
    </w:p>
    <w:p w:rsidR="001604D4" w:rsidRPr="00F76F10" w:rsidRDefault="001604D4" w:rsidP="001604D4">
      <w:pPr>
        <w:spacing w:after="0" w:line="360" w:lineRule="auto"/>
        <w:ind w:firstLine="709"/>
        <w:jc w:val="both"/>
        <w:rPr>
          <w:rFonts w:ascii="Times New Roman" w:hAnsi="Times New Roman" w:cs="Times New Roman"/>
          <w:sz w:val="28"/>
          <w:szCs w:val="28"/>
        </w:rPr>
      </w:pPr>
      <w:r w:rsidRPr="00F76F10">
        <w:rPr>
          <w:rFonts w:ascii="Times New Roman" w:hAnsi="Times New Roman" w:cs="Times New Roman"/>
          <w:sz w:val="28"/>
          <w:szCs w:val="28"/>
        </w:rPr>
        <w:t xml:space="preserve">Представления о «смысле смерти» отметили </w:t>
      </w:r>
      <w:r w:rsidR="008746F7">
        <w:rPr>
          <w:rFonts w:ascii="Times New Roman" w:hAnsi="Times New Roman" w:cs="Times New Roman"/>
          <w:sz w:val="28"/>
          <w:szCs w:val="28"/>
        </w:rPr>
        <w:t>девять</w:t>
      </w:r>
      <w:r w:rsidRPr="00F76F10">
        <w:rPr>
          <w:rFonts w:ascii="Times New Roman" w:hAnsi="Times New Roman" w:cs="Times New Roman"/>
          <w:sz w:val="28"/>
          <w:szCs w:val="28"/>
        </w:rPr>
        <w:t xml:space="preserve"> студентов (42,9%</w:t>
      </w:r>
      <w:r>
        <w:rPr>
          <w:rFonts w:ascii="Times New Roman" w:hAnsi="Times New Roman" w:cs="Times New Roman"/>
          <w:sz w:val="28"/>
          <w:szCs w:val="28"/>
        </w:rPr>
        <w:t xml:space="preserve">), </w:t>
      </w:r>
      <w:r w:rsidR="008746F7">
        <w:rPr>
          <w:rFonts w:ascii="Times New Roman" w:hAnsi="Times New Roman" w:cs="Times New Roman"/>
          <w:sz w:val="28"/>
          <w:szCs w:val="28"/>
        </w:rPr>
        <w:t xml:space="preserve">отсутствие «смысла смерти» </w:t>
      </w:r>
      <w:r w:rsidRPr="00F76F10">
        <w:rPr>
          <w:rFonts w:ascii="Times New Roman" w:hAnsi="Times New Roman" w:cs="Times New Roman"/>
          <w:sz w:val="28"/>
          <w:szCs w:val="28"/>
        </w:rPr>
        <w:t xml:space="preserve">выявлено у </w:t>
      </w:r>
      <w:r w:rsidR="008746F7">
        <w:rPr>
          <w:rFonts w:ascii="Times New Roman" w:hAnsi="Times New Roman" w:cs="Times New Roman"/>
          <w:sz w:val="28"/>
          <w:szCs w:val="28"/>
        </w:rPr>
        <w:t>пяти</w:t>
      </w:r>
      <w:r w:rsidRPr="00F76F10">
        <w:rPr>
          <w:rFonts w:ascii="Times New Roman" w:hAnsi="Times New Roman" w:cs="Times New Roman"/>
          <w:sz w:val="28"/>
          <w:szCs w:val="28"/>
        </w:rPr>
        <w:t xml:space="preserve"> респондентов (23,8%).</w:t>
      </w:r>
      <w:r>
        <w:rPr>
          <w:rFonts w:ascii="Times New Roman" w:hAnsi="Times New Roman" w:cs="Times New Roman"/>
          <w:sz w:val="28"/>
          <w:szCs w:val="28"/>
        </w:rPr>
        <w:t xml:space="preserve"> </w:t>
      </w:r>
      <w:r w:rsidRPr="00F76F10">
        <w:rPr>
          <w:rFonts w:ascii="Times New Roman" w:hAnsi="Times New Roman" w:cs="Times New Roman"/>
          <w:sz w:val="28"/>
          <w:szCs w:val="28"/>
        </w:rPr>
        <w:t xml:space="preserve">Затруднились ответить на вопрос о «смысле смерти» </w:t>
      </w:r>
      <w:r w:rsidR="008746F7">
        <w:rPr>
          <w:rFonts w:ascii="Times New Roman" w:hAnsi="Times New Roman" w:cs="Times New Roman"/>
          <w:sz w:val="28"/>
          <w:szCs w:val="28"/>
        </w:rPr>
        <w:t>семь</w:t>
      </w:r>
      <w:r w:rsidRPr="00F76F10">
        <w:rPr>
          <w:rFonts w:ascii="Times New Roman" w:hAnsi="Times New Roman" w:cs="Times New Roman"/>
          <w:sz w:val="28"/>
          <w:szCs w:val="28"/>
        </w:rPr>
        <w:t xml:space="preserve"> человек (33,3%).</w:t>
      </w:r>
    </w:p>
    <w:p w:rsidR="001604D4" w:rsidRPr="00F76F10" w:rsidRDefault="001604D4" w:rsidP="001604D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w:t>
      </w:r>
      <w:r w:rsidRPr="00F76F10">
        <w:rPr>
          <w:rFonts w:ascii="Times New Roman" w:hAnsi="Times New Roman" w:cs="Times New Roman"/>
          <w:sz w:val="28"/>
          <w:szCs w:val="28"/>
        </w:rPr>
        <w:t>учетом профессионального обучения в рамках высшего медицинского образования респондентам были заданы дополнительные вопросы.</w:t>
      </w:r>
      <w:r>
        <w:rPr>
          <w:rFonts w:ascii="Times New Roman" w:hAnsi="Times New Roman" w:cs="Times New Roman"/>
          <w:sz w:val="28"/>
          <w:szCs w:val="28"/>
        </w:rPr>
        <w:t xml:space="preserve"> </w:t>
      </w:r>
      <w:r w:rsidRPr="00F76F10">
        <w:rPr>
          <w:rFonts w:ascii="Times New Roman" w:hAnsi="Times New Roman" w:cs="Times New Roman"/>
          <w:sz w:val="28"/>
          <w:szCs w:val="28"/>
        </w:rPr>
        <w:t xml:space="preserve">О смерти респонденты знали: на теоретическом уровне – </w:t>
      </w:r>
      <w:r w:rsidR="008746F7">
        <w:rPr>
          <w:rFonts w:ascii="Times New Roman" w:hAnsi="Times New Roman" w:cs="Times New Roman"/>
          <w:sz w:val="28"/>
          <w:szCs w:val="28"/>
        </w:rPr>
        <w:t>двадцать один</w:t>
      </w:r>
      <w:r w:rsidRPr="00F76F10">
        <w:rPr>
          <w:rFonts w:ascii="Times New Roman" w:hAnsi="Times New Roman" w:cs="Times New Roman"/>
          <w:sz w:val="28"/>
          <w:szCs w:val="28"/>
        </w:rPr>
        <w:t xml:space="preserve"> респондент </w:t>
      </w:r>
      <w:r w:rsidR="008746F7">
        <w:rPr>
          <w:rFonts w:ascii="Times New Roman" w:hAnsi="Times New Roman" w:cs="Times New Roman"/>
          <w:sz w:val="28"/>
          <w:szCs w:val="28"/>
        </w:rPr>
        <w:t xml:space="preserve">(100%), на практическом опыте </w:t>
      </w:r>
      <w:r w:rsidRPr="00F76F10">
        <w:rPr>
          <w:rFonts w:ascii="Times New Roman" w:hAnsi="Times New Roman" w:cs="Times New Roman"/>
          <w:sz w:val="28"/>
          <w:szCs w:val="28"/>
        </w:rPr>
        <w:t xml:space="preserve">- </w:t>
      </w:r>
      <w:r w:rsidR="008746F7">
        <w:rPr>
          <w:rFonts w:ascii="Times New Roman" w:hAnsi="Times New Roman" w:cs="Times New Roman"/>
          <w:sz w:val="28"/>
          <w:szCs w:val="28"/>
        </w:rPr>
        <w:t>восемь</w:t>
      </w:r>
      <w:r w:rsidRPr="00F76F10">
        <w:rPr>
          <w:rFonts w:ascii="Times New Roman" w:hAnsi="Times New Roman" w:cs="Times New Roman"/>
          <w:sz w:val="28"/>
          <w:szCs w:val="28"/>
        </w:rPr>
        <w:t xml:space="preserve"> студентов (38, 1%).</w:t>
      </w:r>
      <w:r>
        <w:rPr>
          <w:rFonts w:ascii="Times New Roman" w:hAnsi="Times New Roman" w:cs="Times New Roman"/>
          <w:sz w:val="28"/>
          <w:szCs w:val="28"/>
        </w:rPr>
        <w:t xml:space="preserve"> </w:t>
      </w:r>
      <w:r w:rsidRPr="00F76F10">
        <w:rPr>
          <w:rFonts w:ascii="Times New Roman" w:hAnsi="Times New Roman" w:cs="Times New Roman"/>
          <w:sz w:val="28"/>
          <w:szCs w:val="28"/>
        </w:rPr>
        <w:lastRenderedPageBreak/>
        <w:t xml:space="preserve">Сильный уровень страха отметили </w:t>
      </w:r>
      <w:r w:rsidR="008746F7">
        <w:rPr>
          <w:rFonts w:ascii="Times New Roman" w:hAnsi="Times New Roman" w:cs="Times New Roman"/>
          <w:sz w:val="28"/>
          <w:szCs w:val="28"/>
        </w:rPr>
        <w:t>семь студентов (33,3</w:t>
      </w:r>
      <w:r w:rsidRPr="00F76F10">
        <w:rPr>
          <w:rFonts w:ascii="Times New Roman" w:hAnsi="Times New Roman" w:cs="Times New Roman"/>
          <w:sz w:val="28"/>
          <w:szCs w:val="28"/>
        </w:rPr>
        <w:t xml:space="preserve">%), слабый – </w:t>
      </w:r>
      <w:r w:rsidR="008746F7">
        <w:rPr>
          <w:rFonts w:ascii="Times New Roman" w:hAnsi="Times New Roman" w:cs="Times New Roman"/>
          <w:sz w:val="28"/>
          <w:szCs w:val="28"/>
        </w:rPr>
        <w:t>тринадцать</w:t>
      </w:r>
      <w:r w:rsidRPr="00F76F10">
        <w:rPr>
          <w:rFonts w:ascii="Times New Roman" w:hAnsi="Times New Roman" w:cs="Times New Roman"/>
          <w:sz w:val="28"/>
          <w:szCs w:val="28"/>
        </w:rPr>
        <w:t xml:space="preserve"> человек (61,9%), не существует – </w:t>
      </w:r>
      <w:r w:rsidR="008746F7">
        <w:rPr>
          <w:rFonts w:ascii="Times New Roman" w:hAnsi="Times New Roman" w:cs="Times New Roman"/>
          <w:sz w:val="28"/>
          <w:szCs w:val="28"/>
        </w:rPr>
        <w:t>один</w:t>
      </w:r>
      <w:r w:rsidRPr="00F76F10">
        <w:rPr>
          <w:rFonts w:ascii="Times New Roman" w:hAnsi="Times New Roman" w:cs="Times New Roman"/>
          <w:sz w:val="28"/>
          <w:szCs w:val="28"/>
        </w:rPr>
        <w:t xml:space="preserve"> респондент (4,76%).</w:t>
      </w:r>
    </w:p>
    <w:p w:rsidR="001604D4" w:rsidRDefault="001604D4" w:rsidP="001604D4">
      <w:pPr>
        <w:spacing w:after="0" w:line="360" w:lineRule="auto"/>
        <w:ind w:firstLine="709"/>
        <w:jc w:val="both"/>
        <w:rPr>
          <w:rFonts w:ascii="Times New Roman" w:hAnsi="Times New Roman" w:cs="Times New Roman"/>
          <w:sz w:val="28"/>
          <w:szCs w:val="28"/>
        </w:rPr>
      </w:pPr>
      <w:r w:rsidRPr="00F76F10">
        <w:rPr>
          <w:rFonts w:ascii="Times New Roman" w:hAnsi="Times New Roman" w:cs="Times New Roman"/>
          <w:sz w:val="28"/>
          <w:szCs w:val="28"/>
        </w:rPr>
        <w:t xml:space="preserve">По мнению </w:t>
      </w:r>
      <w:r w:rsidR="008746F7">
        <w:rPr>
          <w:rFonts w:ascii="Times New Roman" w:hAnsi="Times New Roman" w:cs="Times New Roman"/>
          <w:sz w:val="28"/>
          <w:szCs w:val="28"/>
        </w:rPr>
        <w:t>двенадцати</w:t>
      </w:r>
      <w:r w:rsidRPr="00F76F10">
        <w:rPr>
          <w:rFonts w:ascii="Times New Roman" w:hAnsi="Times New Roman" w:cs="Times New Roman"/>
          <w:sz w:val="28"/>
          <w:szCs w:val="28"/>
        </w:rPr>
        <w:t xml:space="preserve"> студентов (51,1%) лечебного факультета самоубийство должно быть </w:t>
      </w:r>
      <w:r>
        <w:rPr>
          <w:rFonts w:ascii="Times New Roman" w:hAnsi="Times New Roman" w:cs="Times New Roman"/>
          <w:sz w:val="28"/>
          <w:szCs w:val="28"/>
        </w:rPr>
        <w:t>«</w:t>
      </w:r>
      <w:r w:rsidRPr="00F76F10">
        <w:rPr>
          <w:rFonts w:ascii="Times New Roman" w:hAnsi="Times New Roman" w:cs="Times New Roman"/>
          <w:sz w:val="28"/>
          <w:szCs w:val="28"/>
        </w:rPr>
        <w:t>предотвращено в каждом случае</w:t>
      </w:r>
      <w:r>
        <w:rPr>
          <w:rFonts w:ascii="Times New Roman" w:hAnsi="Times New Roman" w:cs="Times New Roman"/>
          <w:sz w:val="28"/>
          <w:szCs w:val="28"/>
        </w:rPr>
        <w:t>»</w:t>
      </w:r>
      <w:r w:rsidRPr="00F76F10">
        <w:rPr>
          <w:rFonts w:ascii="Times New Roman" w:hAnsi="Times New Roman" w:cs="Times New Roman"/>
          <w:sz w:val="28"/>
          <w:szCs w:val="28"/>
        </w:rPr>
        <w:t xml:space="preserve">; </w:t>
      </w:r>
      <w:r w:rsidR="008746F7">
        <w:rPr>
          <w:rFonts w:ascii="Times New Roman" w:hAnsi="Times New Roman" w:cs="Times New Roman"/>
          <w:sz w:val="28"/>
          <w:szCs w:val="28"/>
        </w:rPr>
        <w:t>пять</w:t>
      </w:r>
      <w:r w:rsidRPr="00F76F10">
        <w:rPr>
          <w:rFonts w:ascii="Times New Roman" w:hAnsi="Times New Roman" w:cs="Times New Roman"/>
          <w:sz w:val="28"/>
          <w:szCs w:val="28"/>
        </w:rPr>
        <w:t xml:space="preserve"> </w:t>
      </w:r>
      <w:r w:rsidRPr="00AC56F5">
        <w:rPr>
          <w:rFonts w:ascii="Times New Roman" w:hAnsi="Times New Roman" w:cs="Times New Roman"/>
          <w:sz w:val="28"/>
          <w:szCs w:val="28"/>
        </w:rPr>
        <w:t xml:space="preserve">человек </w:t>
      </w:r>
      <w:r w:rsidR="008746F7">
        <w:rPr>
          <w:rFonts w:ascii="Times New Roman" w:hAnsi="Times New Roman" w:cs="Times New Roman"/>
          <w:sz w:val="28"/>
          <w:szCs w:val="28"/>
        </w:rPr>
        <w:t>(23,8</w:t>
      </w:r>
      <w:r w:rsidRPr="00F76F10">
        <w:rPr>
          <w:rFonts w:ascii="Times New Roman" w:hAnsi="Times New Roman" w:cs="Times New Roman"/>
          <w:sz w:val="28"/>
          <w:szCs w:val="28"/>
        </w:rPr>
        <w:t xml:space="preserve">%) </w:t>
      </w:r>
      <w:r>
        <w:rPr>
          <w:rFonts w:ascii="Times New Roman" w:hAnsi="Times New Roman" w:cs="Times New Roman"/>
          <w:sz w:val="28"/>
          <w:szCs w:val="28"/>
        </w:rPr>
        <w:t>выбрали позицию</w:t>
      </w:r>
      <w:r w:rsidRPr="00F76F10">
        <w:rPr>
          <w:rFonts w:ascii="Times New Roman" w:hAnsi="Times New Roman" w:cs="Times New Roman"/>
          <w:sz w:val="28"/>
          <w:szCs w:val="28"/>
        </w:rPr>
        <w:t xml:space="preserve"> «предотв</w:t>
      </w:r>
      <w:r w:rsidR="008746F7">
        <w:rPr>
          <w:rFonts w:ascii="Times New Roman" w:hAnsi="Times New Roman" w:cs="Times New Roman"/>
          <w:sz w:val="28"/>
          <w:szCs w:val="28"/>
        </w:rPr>
        <w:t>ращено в большинстве случаев»; один</w:t>
      </w:r>
      <w:r w:rsidRPr="00F76F10">
        <w:rPr>
          <w:rFonts w:ascii="Times New Roman" w:hAnsi="Times New Roman" w:cs="Times New Roman"/>
          <w:sz w:val="28"/>
          <w:szCs w:val="28"/>
        </w:rPr>
        <w:t xml:space="preserve"> студент (4,72%) дополнительно вписал </w:t>
      </w:r>
      <w:r w:rsidR="008746F7">
        <w:rPr>
          <w:rFonts w:ascii="Times New Roman" w:hAnsi="Times New Roman" w:cs="Times New Roman"/>
          <w:sz w:val="28"/>
          <w:szCs w:val="28"/>
        </w:rPr>
        <w:t>графу «в меньшинстве случаев»; два</w:t>
      </w:r>
      <w:r w:rsidRPr="00F76F10">
        <w:rPr>
          <w:rFonts w:ascii="Times New Roman" w:hAnsi="Times New Roman" w:cs="Times New Roman"/>
          <w:sz w:val="28"/>
          <w:szCs w:val="28"/>
        </w:rPr>
        <w:t xml:space="preserve"> респондента (9,52%) </w:t>
      </w:r>
      <w:r>
        <w:rPr>
          <w:rFonts w:ascii="Times New Roman" w:hAnsi="Times New Roman" w:cs="Times New Roman"/>
          <w:sz w:val="28"/>
          <w:szCs w:val="28"/>
        </w:rPr>
        <w:t>отметили</w:t>
      </w:r>
      <w:r w:rsidRPr="00F76F10">
        <w:rPr>
          <w:rFonts w:ascii="Times New Roman" w:hAnsi="Times New Roman" w:cs="Times New Roman"/>
          <w:sz w:val="28"/>
          <w:szCs w:val="28"/>
        </w:rPr>
        <w:t xml:space="preserve"> графу «</w:t>
      </w:r>
      <w:r>
        <w:rPr>
          <w:rFonts w:ascii="Times New Roman" w:hAnsi="Times New Roman" w:cs="Times New Roman"/>
          <w:sz w:val="28"/>
          <w:szCs w:val="28"/>
        </w:rPr>
        <w:t xml:space="preserve">предотвращено </w:t>
      </w:r>
      <w:r w:rsidRPr="00F76F10">
        <w:rPr>
          <w:rFonts w:ascii="Times New Roman" w:hAnsi="Times New Roman" w:cs="Times New Roman"/>
          <w:sz w:val="28"/>
          <w:szCs w:val="28"/>
        </w:rPr>
        <w:t>ни в каком случае».</w:t>
      </w:r>
    </w:p>
    <w:p w:rsidR="001604D4" w:rsidRPr="00F76F10" w:rsidRDefault="001604D4" w:rsidP="001604D4">
      <w:pPr>
        <w:spacing w:after="0" w:line="360" w:lineRule="auto"/>
        <w:ind w:firstLine="709"/>
        <w:jc w:val="both"/>
        <w:rPr>
          <w:rFonts w:ascii="Times New Roman" w:hAnsi="Times New Roman" w:cs="Times New Roman"/>
          <w:sz w:val="28"/>
          <w:szCs w:val="28"/>
        </w:rPr>
      </w:pPr>
      <w:r w:rsidRPr="00F76F10">
        <w:rPr>
          <w:rFonts w:ascii="Times New Roman" w:hAnsi="Times New Roman" w:cs="Times New Roman"/>
          <w:sz w:val="28"/>
          <w:szCs w:val="28"/>
        </w:rPr>
        <w:t xml:space="preserve"> </w:t>
      </w:r>
      <w:r>
        <w:rPr>
          <w:rFonts w:ascii="Times New Roman" w:hAnsi="Times New Roman" w:cs="Times New Roman"/>
          <w:sz w:val="28"/>
          <w:szCs w:val="28"/>
        </w:rPr>
        <w:t>Десять студентов (</w:t>
      </w:r>
      <w:r w:rsidR="008746F7">
        <w:rPr>
          <w:rFonts w:ascii="Times New Roman" w:hAnsi="Times New Roman" w:cs="Times New Roman"/>
          <w:sz w:val="28"/>
          <w:szCs w:val="28"/>
        </w:rPr>
        <w:t>47,6</w:t>
      </w:r>
      <w:r w:rsidRPr="00F76F10">
        <w:rPr>
          <w:rFonts w:ascii="Times New Roman" w:hAnsi="Times New Roman" w:cs="Times New Roman"/>
          <w:sz w:val="28"/>
          <w:szCs w:val="28"/>
        </w:rPr>
        <w:t xml:space="preserve">% </w:t>
      </w:r>
      <w:r>
        <w:rPr>
          <w:rFonts w:ascii="Times New Roman" w:hAnsi="Times New Roman" w:cs="Times New Roman"/>
          <w:sz w:val="28"/>
          <w:szCs w:val="28"/>
        </w:rPr>
        <w:t>испы</w:t>
      </w:r>
      <w:r w:rsidRPr="00F76F10">
        <w:rPr>
          <w:rFonts w:ascii="Times New Roman" w:hAnsi="Times New Roman" w:cs="Times New Roman"/>
          <w:sz w:val="28"/>
          <w:szCs w:val="28"/>
        </w:rPr>
        <w:t>т</w:t>
      </w:r>
      <w:r>
        <w:rPr>
          <w:rFonts w:ascii="Times New Roman" w:hAnsi="Times New Roman" w:cs="Times New Roman"/>
          <w:sz w:val="28"/>
          <w:szCs w:val="28"/>
        </w:rPr>
        <w:t>у</w:t>
      </w:r>
      <w:r w:rsidRPr="00F76F10">
        <w:rPr>
          <w:rFonts w:ascii="Times New Roman" w:hAnsi="Times New Roman" w:cs="Times New Roman"/>
          <w:sz w:val="28"/>
          <w:szCs w:val="28"/>
        </w:rPr>
        <w:t>емых</w:t>
      </w:r>
      <w:r>
        <w:rPr>
          <w:rFonts w:ascii="Times New Roman" w:hAnsi="Times New Roman" w:cs="Times New Roman"/>
          <w:sz w:val="28"/>
          <w:szCs w:val="28"/>
        </w:rPr>
        <w:t>)</w:t>
      </w:r>
      <w:r w:rsidRPr="00F76F10">
        <w:rPr>
          <w:rFonts w:ascii="Times New Roman" w:hAnsi="Times New Roman" w:cs="Times New Roman"/>
          <w:sz w:val="28"/>
          <w:szCs w:val="28"/>
        </w:rPr>
        <w:t xml:space="preserve"> сталкивались с умирающими людьми, при этом наибо</w:t>
      </w:r>
      <w:r w:rsidR="008746F7">
        <w:rPr>
          <w:rFonts w:ascii="Times New Roman" w:hAnsi="Times New Roman" w:cs="Times New Roman"/>
          <w:sz w:val="28"/>
          <w:szCs w:val="28"/>
        </w:rPr>
        <w:t xml:space="preserve">лее часто в восьми случаях (38,1%) </w:t>
      </w:r>
      <w:r w:rsidRPr="00F76F10">
        <w:rPr>
          <w:rFonts w:ascii="Times New Roman" w:hAnsi="Times New Roman" w:cs="Times New Roman"/>
          <w:sz w:val="28"/>
          <w:szCs w:val="28"/>
        </w:rPr>
        <w:t>негативные эмоции вызывала смерть близких родственников (дедушка, дядя).</w:t>
      </w:r>
    </w:p>
    <w:p w:rsidR="001604D4" w:rsidRPr="00F76F10" w:rsidRDefault="001604D4" w:rsidP="001604D4">
      <w:pPr>
        <w:spacing w:after="0" w:line="360" w:lineRule="auto"/>
        <w:ind w:firstLine="709"/>
        <w:jc w:val="both"/>
        <w:rPr>
          <w:rFonts w:ascii="Times New Roman" w:hAnsi="Times New Roman" w:cs="Times New Roman"/>
          <w:sz w:val="28"/>
          <w:szCs w:val="28"/>
        </w:rPr>
      </w:pPr>
      <w:r w:rsidRPr="00F76F10">
        <w:rPr>
          <w:rFonts w:ascii="Times New Roman" w:hAnsi="Times New Roman" w:cs="Times New Roman"/>
          <w:sz w:val="28"/>
          <w:szCs w:val="28"/>
        </w:rPr>
        <w:t>В действиях врача по отношению к умирающему пациенту оказание медицинской п</w:t>
      </w:r>
      <w:r w:rsidR="008746F7">
        <w:rPr>
          <w:rFonts w:ascii="Times New Roman" w:hAnsi="Times New Roman" w:cs="Times New Roman"/>
          <w:sz w:val="28"/>
          <w:szCs w:val="28"/>
        </w:rPr>
        <w:t xml:space="preserve">омощи выбрали 21 студент (100% </w:t>
      </w:r>
      <w:r w:rsidRPr="00F76F10">
        <w:rPr>
          <w:rFonts w:ascii="Times New Roman" w:hAnsi="Times New Roman" w:cs="Times New Roman"/>
          <w:sz w:val="28"/>
          <w:szCs w:val="28"/>
        </w:rPr>
        <w:t>респондентов</w:t>
      </w:r>
      <w:r w:rsidR="008746F7">
        <w:rPr>
          <w:rFonts w:ascii="Times New Roman" w:hAnsi="Times New Roman" w:cs="Times New Roman"/>
          <w:sz w:val="28"/>
          <w:szCs w:val="28"/>
        </w:rPr>
        <w:t>)</w:t>
      </w:r>
      <w:r w:rsidRPr="00F76F10">
        <w:rPr>
          <w:rFonts w:ascii="Times New Roman" w:hAnsi="Times New Roman" w:cs="Times New Roman"/>
          <w:sz w:val="28"/>
          <w:szCs w:val="28"/>
        </w:rPr>
        <w:t xml:space="preserve">, тактильный контакт (поглаживание по руке) – </w:t>
      </w:r>
      <w:r w:rsidR="008746F7">
        <w:rPr>
          <w:rFonts w:ascii="Times New Roman" w:hAnsi="Times New Roman" w:cs="Times New Roman"/>
          <w:sz w:val="28"/>
          <w:szCs w:val="28"/>
        </w:rPr>
        <w:t>два студента (9,52</w:t>
      </w:r>
      <w:r w:rsidRPr="00F76F10">
        <w:rPr>
          <w:rFonts w:ascii="Times New Roman" w:hAnsi="Times New Roman" w:cs="Times New Roman"/>
          <w:sz w:val="28"/>
          <w:szCs w:val="28"/>
        </w:rPr>
        <w:t>%).</w:t>
      </w:r>
    </w:p>
    <w:p w:rsidR="001604D4" w:rsidRPr="00F76F10" w:rsidRDefault="008746F7" w:rsidP="001604D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мнению тринадцати</w:t>
      </w:r>
      <w:r w:rsidR="001604D4" w:rsidRPr="00F76F10">
        <w:rPr>
          <w:rFonts w:ascii="Times New Roman" w:hAnsi="Times New Roman" w:cs="Times New Roman"/>
          <w:sz w:val="28"/>
          <w:szCs w:val="28"/>
        </w:rPr>
        <w:t xml:space="preserve"> студентов (61,9%) по о</w:t>
      </w:r>
      <w:r>
        <w:rPr>
          <w:rFonts w:ascii="Times New Roman" w:hAnsi="Times New Roman" w:cs="Times New Roman"/>
          <w:sz w:val="28"/>
          <w:szCs w:val="28"/>
        </w:rPr>
        <w:t xml:space="preserve">тношению к умирающему пациенту </w:t>
      </w:r>
      <w:r w:rsidR="001604D4" w:rsidRPr="00F76F10">
        <w:rPr>
          <w:rFonts w:ascii="Times New Roman" w:hAnsi="Times New Roman" w:cs="Times New Roman"/>
          <w:sz w:val="28"/>
          <w:szCs w:val="28"/>
        </w:rPr>
        <w:t xml:space="preserve">врачи должны быть </w:t>
      </w:r>
      <w:r w:rsidR="001604D4">
        <w:rPr>
          <w:rFonts w:ascii="Times New Roman" w:hAnsi="Times New Roman" w:cs="Times New Roman"/>
          <w:sz w:val="28"/>
          <w:szCs w:val="28"/>
        </w:rPr>
        <w:t>«</w:t>
      </w:r>
      <w:r w:rsidR="001604D4" w:rsidRPr="00F76F10">
        <w:rPr>
          <w:rFonts w:ascii="Times New Roman" w:hAnsi="Times New Roman" w:cs="Times New Roman"/>
          <w:sz w:val="28"/>
          <w:szCs w:val="28"/>
        </w:rPr>
        <w:t>эмоционально сдержанны</w:t>
      </w:r>
      <w:r w:rsidR="001604D4">
        <w:rPr>
          <w:rFonts w:ascii="Times New Roman" w:hAnsi="Times New Roman" w:cs="Times New Roman"/>
          <w:sz w:val="28"/>
          <w:szCs w:val="28"/>
        </w:rPr>
        <w:t>»</w:t>
      </w:r>
      <w:r>
        <w:rPr>
          <w:rFonts w:ascii="Times New Roman" w:hAnsi="Times New Roman" w:cs="Times New Roman"/>
          <w:sz w:val="28"/>
          <w:szCs w:val="28"/>
        </w:rPr>
        <w:t xml:space="preserve">, </w:t>
      </w:r>
      <w:r w:rsidR="001604D4" w:rsidRPr="00F76F10">
        <w:rPr>
          <w:rFonts w:ascii="Times New Roman" w:hAnsi="Times New Roman" w:cs="Times New Roman"/>
          <w:sz w:val="28"/>
          <w:szCs w:val="28"/>
        </w:rPr>
        <w:t>графы «сопережи</w:t>
      </w:r>
      <w:r>
        <w:rPr>
          <w:rFonts w:ascii="Times New Roman" w:hAnsi="Times New Roman" w:cs="Times New Roman"/>
          <w:sz w:val="28"/>
          <w:szCs w:val="28"/>
        </w:rPr>
        <w:t>вать и сочувствовать» выбрали пять респондентов (23,8</w:t>
      </w:r>
      <w:r w:rsidR="001604D4" w:rsidRPr="00F76F10">
        <w:rPr>
          <w:rFonts w:ascii="Times New Roman" w:hAnsi="Times New Roman" w:cs="Times New Roman"/>
          <w:sz w:val="28"/>
          <w:szCs w:val="28"/>
        </w:rPr>
        <w:t>%</w:t>
      </w:r>
      <w:proofErr w:type="gramStart"/>
      <w:r w:rsidR="001604D4" w:rsidRPr="00F76F10">
        <w:rPr>
          <w:rFonts w:ascii="Times New Roman" w:hAnsi="Times New Roman" w:cs="Times New Roman"/>
          <w:sz w:val="28"/>
          <w:szCs w:val="28"/>
        </w:rPr>
        <w:t>),  позиция</w:t>
      </w:r>
      <w:proofErr w:type="gramEnd"/>
      <w:r w:rsidR="001604D4" w:rsidRPr="00F76F10">
        <w:rPr>
          <w:rFonts w:ascii="Times New Roman" w:hAnsi="Times New Roman" w:cs="Times New Roman"/>
          <w:sz w:val="28"/>
          <w:szCs w:val="28"/>
        </w:rPr>
        <w:t xml:space="preserve"> «эм</w:t>
      </w:r>
      <w:r>
        <w:rPr>
          <w:rFonts w:ascii="Times New Roman" w:hAnsi="Times New Roman" w:cs="Times New Roman"/>
          <w:sz w:val="28"/>
          <w:szCs w:val="28"/>
        </w:rPr>
        <w:t>оционально холодны» отмечена у трех испытуемых (14,3</w:t>
      </w:r>
      <w:r w:rsidR="001604D4" w:rsidRPr="00F76F10">
        <w:rPr>
          <w:rFonts w:ascii="Times New Roman" w:hAnsi="Times New Roman" w:cs="Times New Roman"/>
          <w:sz w:val="28"/>
          <w:szCs w:val="28"/>
        </w:rPr>
        <w:t>%).</w:t>
      </w:r>
    </w:p>
    <w:p w:rsidR="001604D4" w:rsidRPr="00F76F10" w:rsidRDefault="001604D4" w:rsidP="001604D4">
      <w:pPr>
        <w:spacing w:after="0" w:line="360" w:lineRule="auto"/>
        <w:ind w:firstLine="709"/>
        <w:jc w:val="both"/>
        <w:rPr>
          <w:rFonts w:ascii="Times New Roman" w:hAnsi="Times New Roman" w:cs="Times New Roman"/>
          <w:sz w:val="28"/>
          <w:szCs w:val="28"/>
        </w:rPr>
      </w:pPr>
      <w:r w:rsidRPr="00F76F10">
        <w:rPr>
          <w:rFonts w:ascii="Times New Roman" w:hAnsi="Times New Roman" w:cs="Times New Roman"/>
          <w:sz w:val="28"/>
          <w:szCs w:val="28"/>
        </w:rPr>
        <w:t xml:space="preserve"> Анализ полученных результатов позволил выявить </w:t>
      </w:r>
      <w:r w:rsidRPr="00597272">
        <w:rPr>
          <w:rFonts w:ascii="Times New Roman" w:hAnsi="Times New Roman" w:cs="Times New Roman"/>
          <w:sz w:val="28"/>
          <w:szCs w:val="28"/>
        </w:rPr>
        <w:t xml:space="preserve">проблемные зоны </w:t>
      </w:r>
      <w:r w:rsidRPr="00F76F10">
        <w:rPr>
          <w:rFonts w:ascii="Times New Roman" w:hAnsi="Times New Roman" w:cs="Times New Roman"/>
          <w:sz w:val="28"/>
          <w:szCs w:val="28"/>
        </w:rPr>
        <w:t>в формировании отношения к понятию «смерть» у студентов – будущих врачей:</w:t>
      </w:r>
    </w:p>
    <w:p w:rsidR="001604D4" w:rsidRPr="00F76F10" w:rsidRDefault="001604D4" w:rsidP="001604D4">
      <w:pPr>
        <w:numPr>
          <w:ilvl w:val="0"/>
          <w:numId w:val="4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F76F10">
        <w:rPr>
          <w:rFonts w:ascii="Times New Roman" w:hAnsi="Times New Roman" w:cs="Times New Roman"/>
          <w:sz w:val="28"/>
          <w:szCs w:val="28"/>
        </w:rPr>
        <w:t>и один из участников никогда не участвовал в подобных мероприятиях (анкетировании), кас</w:t>
      </w:r>
      <w:r>
        <w:rPr>
          <w:rFonts w:ascii="Times New Roman" w:hAnsi="Times New Roman" w:cs="Times New Roman"/>
          <w:sz w:val="28"/>
          <w:szCs w:val="28"/>
        </w:rPr>
        <w:t>ающихся обсуждений темы смерти.</w:t>
      </w:r>
    </w:p>
    <w:p w:rsidR="001604D4" w:rsidRPr="00F76F10" w:rsidRDefault="001604D4" w:rsidP="001604D4">
      <w:pPr>
        <w:numPr>
          <w:ilvl w:val="0"/>
          <w:numId w:val="45"/>
        </w:numPr>
        <w:spacing w:after="0" w:line="360" w:lineRule="auto"/>
        <w:ind w:left="0" w:firstLine="709"/>
        <w:jc w:val="both"/>
        <w:rPr>
          <w:rFonts w:ascii="Times New Roman" w:hAnsi="Times New Roman" w:cs="Times New Roman"/>
          <w:sz w:val="28"/>
          <w:szCs w:val="28"/>
        </w:rPr>
      </w:pPr>
      <w:r w:rsidRPr="00F76F10">
        <w:rPr>
          <w:rFonts w:ascii="Times New Roman" w:hAnsi="Times New Roman" w:cs="Times New Roman"/>
          <w:sz w:val="28"/>
          <w:szCs w:val="28"/>
        </w:rPr>
        <w:t>Неприятие смерти  и избегание чувств по отношению к смерти отмечено у 7 студентов (33,3%), что может указывать о психологической защите против размышлений о смерти  и блокировании формирования не только концепции смерти, но и представлений о жизни как о возможности роста, в частности опосредованного опытом, получаемым из кризисных ситуаций.</w:t>
      </w:r>
    </w:p>
    <w:p w:rsidR="001604D4" w:rsidRPr="00F76F10" w:rsidRDefault="001604D4" w:rsidP="001604D4">
      <w:pPr>
        <w:numPr>
          <w:ilvl w:val="0"/>
          <w:numId w:val="45"/>
        </w:numPr>
        <w:spacing w:after="0" w:line="360" w:lineRule="auto"/>
        <w:ind w:left="0" w:firstLine="709"/>
        <w:jc w:val="both"/>
        <w:rPr>
          <w:rFonts w:ascii="Times New Roman" w:hAnsi="Times New Roman" w:cs="Times New Roman"/>
          <w:sz w:val="28"/>
          <w:szCs w:val="28"/>
        </w:rPr>
      </w:pPr>
      <w:r w:rsidRPr="00F76F10">
        <w:rPr>
          <w:rFonts w:ascii="Times New Roman" w:hAnsi="Times New Roman" w:cs="Times New Roman"/>
          <w:sz w:val="28"/>
          <w:szCs w:val="28"/>
        </w:rPr>
        <w:t xml:space="preserve">В исследуемой группе по вопросам личностного отношения к смерти отмечено значительно количество ответов «затрудняюсь ответить» – </w:t>
      </w:r>
      <w:r w:rsidRPr="00F76F10">
        <w:rPr>
          <w:rFonts w:ascii="Times New Roman" w:hAnsi="Times New Roman" w:cs="Times New Roman"/>
          <w:sz w:val="28"/>
          <w:szCs w:val="28"/>
        </w:rPr>
        <w:lastRenderedPageBreak/>
        <w:t xml:space="preserve">от 23,8% до 33,3%, что </w:t>
      </w:r>
      <w:r>
        <w:rPr>
          <w:rFonts w:ascii="Times New Roman" w:hAnsi="Times New Roman" w:cs="Times New Roman"/>
          <w:sz w:val="28"/>
          <w:szCs w:val="28"/>
        </w:rPr>
        <w:t xml:space="preserve">может </w:t>
      </w:r>
      <w:r w:rsidRPr="00F76F10">
        <w:rPr>
          <w:rFonts w:ascii="Times New Roman" w:hAnsi="Times New Roman" w:cs="Times New Roman"/>
          <w:sz w:val="28"/>
          <w:szCs w:val="28"/>
        </w:rPr>
        <w:t>говорить об отсутствии опыта о</w:t>
      </w:r>
      <w:r>
        <w:rPr>
          <w:rFonts w:ascii="Times New Roman" w:hAnsi="Times New Roman" w:cs="Times New Roman"/>
          <w:sz w:val="28"/>
          <w:szCs w:val="28"/>
        </w:rPr>
        <w:t xml:space="preserve">бсуждения тем, касающихся </w:t>
      </w:r>
      <w:r w:rsidRPr="00F76F10">
        <w:rPr>
          <w:rFonts w:ascii="Times New Roman" w:hAnsi="Times New Roman" w:cs="Times New Roman"/>
          <w:sz w:val="28"/>
          <w:szCs w:val="28"/>
        </w:rPr>
        <w:t>смерти.</w:t>
      </w:r>
    </w:p>
    <w:p w:rsidR="001604D4" w:rsidRPr="00F76F10" w:rsidRDefault="001604D4" w:rsidP="001604D4">
      <w:pPr>
        <w:numPr>
          <w:ilvl w:val="0"/>
          <w:numId w:val="45"/>
        </w:numPr>
        <w:spacing w:after="0" w:line="360" w:lineRule="auto"/>
        <w:ind w:left="0" w:firstLine="709"/>
        <w:jc w:val="both"/>
        <w:rPr>
          <w:rFonts w:ascii="Times New Roman" w:hAnsi="Times New Roman" w:cs="Times New Roman"/>
          <w:sz w:val="28"/>
          <w:szCs w:val="28"/>
        </w:rPr>
      </w:pPr>
      <w:r w:rsidRPr="00F76F10">
        <w:rPr>
          <w:rFonts w:ascii="Times New Roman" w:hAnsi="Times New Roman" w:cs="Times New Roman"/>
          <w:sz w:val="28"/>
          <w:szCs w:val="28"/>
        </w:rPr>
        <w:t xml:space="preserve"> Особого внимание заслуживают </w:t>
      </w:r>
      <w:r>
        <w:rPr>
          <w:rFonts w:ascii="Times New Roman" w:hAnsi="Times New Roman" w:cs="Times New Roman"/>
          <w:sz w:val="28"/>
          <w:szCs w:val="28"/>
        </w:rPr>
        <w:t xml:space="preserve">ответы на </w:t>
      </w:r>
      <w:r w:rsidRPr="00F76F10">
        <w:rPr>
          <w:rFonts w:ascii="Times New Roman" w:hAnsi="Times New Roman" w:cs="Times New Roman"/>
          <w:sz w:val="28"/>
          <w:szCs w:val="28"/>
        </w:rPr>
        <w:t xml:space="preserve">вопрос о предотвращении самоубийства - по </w:t>
      </w:r>
      <w:r w:rsidR="008746F7">
        <w:rPr>
          <w:rFonts w:ascii="Times New Roman" w:hAnsi="Times New Roman" w:cs="Times New Roman"/>
          <w:sz w:val="28"/>
          <w:szCs w:val="28"/>
        </w:rPr>
        <w:t>мнению двух</w:t>
      </w:r>
      <w:r>
        <w:rPr>
          <w:rFonts w:ascii="Times New Roman" w:hAnsi="Times New Roman" w:cs="Times New Roman"/>
          <w:sz w:val="28"/>
          <w:szCs w:val="28"/>
        </w:rPr>
        <w:t xml:space="preserve"> респондентов (9,52%) </w:t>
      </w:r>
      <w:r w:rsidRPr="00F76F10">
        <w:rPr>
          <w:rFonts w:ascii="Times New Roman" w:hAnsi="Times New Roman" w:cs="Times New Roman"/>
          <w:sz w:val="28"/>
          <w:szCs w:val="28"/>
        </w:rPr>
        <w:t xml:space="preserve">оно не должно быть предотвращено «ни в каком случае». </w:t>
      </w:r>
    </w:p>
    <w:p w:rsidR="001604D4" w:rsidRDefault="001604D4" w:rsidP="001604D4">
      <w:pPr>
        <w:spacing w:after="0" w:line="360" w:lineRule="auto"/>
        <w:ind w:firstLine="709"/>
        <w:jc w:val="both"/>
        <w:rPr>
          <w:rFonts w:ascii="Times New Roman" w:hAnsi="Times New Roman" w:cs="Times New Roman"/>
          <w:sz w:val="28"/>
          <w:szCs w:val="28"/>
        </w:rPr>
      </w:pPr>
      <w:r w:rsidRPr="00F76F10">
        <w:rPr>
          <w:rFonts w:ascii="Times New Roman" w:hAnsi="Times New Roman" w:cs="Times New Roman"/>
          <w:sz w:val="28"/>
          <w:szCs w:val="28"/>
        </w:rPr>
        <w:t>Психолого-педагогическим условием, способствующим преодолению проблемных зон, может стать обогащение представлений студент</w:t>
      </w:r>
      <w:r>
        <w:rPr>
          <w:rFonts w:ascii="Times New Roman" w:hAnsi="Times New Roman" w:cs="Times New Roman"/>
          <w:sz w:val="28"/>
          <w:szCs w:val="28"/>
        </w:rPr>
        <w:t xml:space="preserve">ов - будущих врачей с понятием </w:t>
      </w:r>
      <w:r w:rsidRPr="00F76F10">
        <w:rPr>
          <w:rFonts w:ascii="Times New Roman" w:hAnsi="Times New Roman" w:cs="Times New Roman"/>
          <w:sz w:val="28"/>
          <w:szCs w:val="28"/>
        </w:rPr>
        <w:t>о смерти.</w:t>
      </w:r>
    </w:p>
    <w:p w:rsidR="001604D4" w:rsidRPr="00597272" w:rsidRDefault="001604D4" w:rsidP="001604D4">
      <w:pPr>
        <w:spacing w:after="0" w:line="360" w:lineRule="auto"/>
        <w:ind w:firstLine="709"/>
        <w:jc w:val="both"/>
        <w:rPr>
          <w:rFonts w:ascii="Times New Roman" w:hAnsi="Times New Roman" w:cs="Times New Roman"/>
          <w:sz w:val="28"/>
          <w:szCs w:val="28"/>
        </w:rPr>
      </w:pPr>
      <w:r w:rsidRPr="00A81364">
        <w:rPr>
          <w:rFonts w:ascii="Times New Roman" w:hAnsi="Times New Roman" w:cs="Times New Roman"/>
          <w:b/>
          <w:sz w:val="28"/>
          <w:szCs w:val="28"/>
        </w:rPr>
        <w:t>Заключение.</w:t>
      </w:r>
      <w:r w:rsidRPr="00597272">
        <w:rPr>
          <w:rFonts w:ascii="Times New Roman" w:hAnsi="Times New Roman" w:cs="Times New Roman"/>
          <w:sz w:val="28"/>
          <w:szCs w:val="28"/>
        </w:rPr>
        <w:t xml:space="preserve"> Важным психолого-педагогическим </w:t>
      </w:r>
      <w:r>
        <w:rPr>
          <w:rFonts w:ascii="Times New Roman" w:hAnsi="Times New Roman" w:cs="Times New Roman"/>
          <w:sz w:val="28"/>
          <w:szCs w:val="28"/>
        </w:rPr>
        <w:t>компонентом</w:t>
      </w:r>
      <w:r w:rsidRPr="00597272">
        <w:rPr>
          <w:rFonts w:ascii="Times New Roman" w:hAnsi="Times New Roman" w:cs="Times New Roman"/>
          <w:sz w:val="28"/>
          <w:szCs w:val="28"/>
        </w:rPr>
        <w:t>, способствующ</w:t>
      </w:r>
      <w:r>
        <w:rPr>
          <w:rFonts w:ascii="Times New Roman" w:hAnsi="Times New Roman" w:cs="Times New Roman"/>
          <w:sz w:val="28"/>
          <w:szCs w:val="28"/>
        </w:rPr>
        <w:t>ему</w:t>
      </w:r>
      <w:r w:rsidRPr="00597272">
        <w:rPr>
          <w:rFonts w:ascii="Times New Roman" w:hAnsi="Times New Roman" w:cs="Times New Roman"/>
          <w:sz w:val="28"/>
          <w:szCs w:val="28"/>
        </w:rPr>
        <w:t xml:space="preserve"> формированию представлений о дилемме «жизнь-смерть»</w:t>
      </w:r>
      <w:r>
        <w:rPr>
          <w:rFonts w:ascii="Times New Roman" w:hAnsi="Times New Roman" w:cs="Times New Roman"/>
          <w:sz w:val="28"/>
          <w:szCs w:val="28"/>
        </w:rPr>
        <w:t xml:space="preserve"> у студентов - будущих врачей, </w:t>
      </w:r>
      <w:r w:rsidRPr="00597272">
        <w:rPr>
          <w:rFonts w:ascii="Times New Roman" w:hAnsi="Times New Roman" w:cs="Times New Roman"/>
          <w:sz w:val="28"/>
          <w:szCs w:val="28"/>
        </w:rPr>
        <w:t xml:space="preserve">является развитие навыков сопереживания и сочувствия тяжело больным и умирающих пациентам. </w:t>
      </w:r>
      <w:r>
        <w:rPr>
          <w:rFonts w:ascii="Times New Roman" w:hAnsi="Times New Roman" w:cs="Times New Roman"/>
          <w:sz w:val="28"/>
          <w:szCs w:val="28"/>
        </w:rPr>
        <w:t>Р</w:t>
      </w:r>
      <w:r w:rsidRPr="00597272">
        <w:rPr>
          <w:rFonts w:ascii="Times New Roman" w:hAnsi="Times New Roman" w:cs="Times New Roman"/>
          <w:sz w:val="28"/>
          <w:szCs w:val="28"/>
        </w:rPr>
        <w:t xml:space="preserve">асширение представлений о </w:t>
      </w:r>
      <w:r>
        <w:rPr>
          <w:rFonts w:ascii="Times New Roman" w:hAnsi="Times New Roman" w:cs="Times New Roman"/>
          <w:sz w:val="28"/>
          <w:szCs w:val="28"/>
        </w:rPr>
        <w:t xml:space="preserve">проблеме смерти и умирания возможно в рамках различных </w:t>
      </w:r>
      <w:r w:rsidRPr="00597272">
        <w:rPr>
          <w:rFonts w:ascii="Times New Roman" w:hAnsi="Times New Roman" w:cs="Times New Roman"/>
          <w:sz w:val="28"/>
          <w:szCs w:val="28"/>
        </w:rPr>
        <w:t>образовательны</w:t>
      </w:r>
      <w:r>
        <w:rPr>
          <w:rFonts w:ascii="Times New Roman" w:hAnsi="Times New Roman" w:cs="Times New Roman"/>
          <w:sz w:val="28"/>
          <w:szCs w:val="28"/>
        </w:rPr>
        <w:t>х</w:t>
      </w:r>
      <w:r w:rsidRPr="00597272">
        <w:rPr>
          <w:rFonts w:ascii="Times New Roman" w:hAnsi="Times New Roman" w:cs="Times New Roman"/>
          <w:sz w:val="28"/>
          <w:szCs w:val="28"/>
        </w:rPr>
        <w:t xml:space="preserve"> форм: мини-лекции, учебные конференции, семинары, дискуссии, групповые занятия и тренинги, ролевые игры, круглый стол.</w:t>
      </w:r>
    </w:p>
    <w:p w:rsidR="001604D4" w:rsidRPr="00597272" w:rsidRDefault="001604D4" w:rsidP="001604D4">
      <w:pPr>
        <w:spacing w:after="0" w:line="360" w:lineRule="auto"/>
        <w:ind w:firstLine="709"/>
        <w:jc w:val="both"/>
        <w:rPr>
          <w:rFonts w:ascii="Times New Roman" w:hAnsi="Times New Roman" w:cs="Times New Roman"/>
          <w:sz w:val="28"/>
          <w:szCs w:val="28"/>
        </w:rPr>
      </w:pPr>
      <w:r w:rsidRPr="00597272">
        <w:rPr>
          <w:rFonts w:ascii="Times New Roman" w:hAnsi="Times New Roman" w:cs="Times New Roman"/>
          <w:sz w:val="28"/>
          <w:szCs w:val="28"/>
        </w:rPr>
        <w:t>Содержание программы психологического сопровождения может предполагать ознакомление студентов – будущих врачей с данными современной психологии, педагогики и философии по тематическим разделам: смерть как феномен, представления о явлении «смерть» от античности до современности (мини-лекция); понимание явлений жизни и смерти в рамках различных научных направлений (семинар-дискуссия); стадии приспособления к смерти (мини-лекция); формирование навыков открытого общения и поведения в конфликтной ситуации, у постели умирающего пациента (ролевая игра); эвтаназия как вид насилия (учебная конференция); смысл смерти, как личная проблема (семинар-беседа).</w:t>
      </w:r>
    </w:p>
    <w:p w:rsidR="001604D4" w:rsidRDefault="001604D4" w:rsidP="001604D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Отсутствие знаний и навыков общения с умирающими пациентами и их родственниками в настоящее время приводит к увеличению количества жалоб на действия медицинских работников при выполнении ими профессиональных обязанностей. Рост количества проверочных и следственных мероприятий, проводимых правоохранительными органами по </w:t>
      </w:r>
      <w:r>
        <w:rPr>
          <w:rFonts w:ascii="Times New Roman" w:hAnsi="Times New Roman" w:cs="Times New Roman"/>
          <w:sz w:val="28"/>
          <w:szCs w:val="28"/>
        </w:rPr>
        <w:lastRenderedPageBreak/>
        <w:t xml:space="preserve">врачебным делам, во многих случаях является проявлением нарушений основ деонтологии, в том числе при оказании </w:t>
      </w:r>
      <w:r w:rsidRPr="00DD188F">
        <w:rPr>
          <w:rFonts w:ascii="Times New Roman" w:hAnsi="Times New Roman" w:cs="Times New Roman"/>
          <w:sz w:val="28"/>
          <w:szCs w:val="28"/>
        </w:rPr>
        <w:t xml:space="preserve">медицинской </w:t>
      </w:r>
      <w:r>
        <w:rPr>
          <w:rFonts w:ascii="Times New Roman" w:hAnsi="Times New Roman" w:cs="Times New Roman"/>
          <w:sz w:val="28"/>
          <w:szCs w:val="28"/>
        </w:rPr>
        <w:t>помощи ургентных пациентам.</w:t>
      </w:r>
    </w:p>
    <w:p w:rsidR="001604D4" w:rsidRDefault="001604D4" w:rsidP="001604D4">
      <w:pPr>
        <w:spacing w:after="0" w:line="360" w:lineRule="auto"/>
        <w:ind w:firstLine="709"/>
        <w:jc w:val="both"/>
        <w:rPr>
          <w:rFonts w:ascii="Times New Roman" w:hAnsi="Times New Roman" w:cs="Times New Roman"/>
          <w:sz w:val="28"/>
          <w:szCs w:val="28"/>
        </w:rPr>
      </w:pPr>
    </w:p>
    <w:p w:rsidR="001604D4" w:rsidRPr="007D0CEA" w:rsidRDefault="001604D4" w:rsidP="001604D4">
      <w:pPr>
        <w:spacing w:after="0" w:line="360" w:lineRule="auto"/>
        <w:ind w:firstLine="709"/>
        <w:jc w:val="both"/>
        <w:rPr>
          <w:rFonts w:ascii="Times New Roman" w:hAnsi="Times New Roman" w:cs="Times New Roman"/>
          <w:b/>
          <w:sz w:val="28"/>
          <w:szCs w:val="28"/>
        </w:rPr>
      </w:pPr>
      <w:r w:rsidRPr="007D0CEA">
        <w:rPr>
          <w:rFonts w:ascii="Times New Roman" w:hAnsi="Times New Roman" w:cs="Times New Roman"/>
          <w:b/>
          <w:sz w:val="28"/>
          <w:szCs w:val="28"/>
        </w:rPr>
        <w:t xml:space="preserve">Список литературы. </w:t>
      </w:r>
    </w:p>
    <w:p w:rsidR="001604D4" w:rsidRPr="004E3FFA" w:rsidRDefault="001604D4" w:rsidP="001604D4">
      <w:pPr>
        <w:pStyle w:val="a4"/>
        <w:widowControl/>
        <w:numPr>
          <w:ilvl w:val="0"/>
          <w:numId w:val="46"/>
        </w:numPr>
        <w:suppressAutoHyphens w:val="0"/>
        <w:spacing w:after="0" w:line="360" w:lineRule="auto"/>
        <w:ind w:left="0" w:firstLine="0"/>
        <w:jc w:val="both"/>
        <w:rPr>
          <w:sz w:val="28"/>
          <w:szCs w:val="28"/>
        </w:rPr>
      </w:pPr>
      <w:proofErr w:type="spellStart"/>
      <w:r w:rsidRPr="004E3FFA">
        <w:rPr>
          <w:sz w:val="28"/>
          <w:szCs w:val="28"/>
        </w:rPr>
        <w:t>Баканова</w:t>
      </w:r>
      <w:proofErr w:type="spellEnd"/>
      <w:r w:rsidRPr="004E3FFA">
        <w:rPr>
          <w:sz w:val="28"/>
          <w:szCs w:val="28"/>
        </w:rPr>
        <w:t xml:space="preserve">, А. А. Отношение к жизни и смерти в критических жизненных </w:t>
      </w:r>
      <w:proofErr w:type="gramStart"/>
      <w:r w:rsidRPr="004E3FFA">
        <w:rPr>
          <w:sz w:val="28"/>
          <w:szCs w:val="28"/>
        </w:rPr>
        <w:t>ситуациях :</w:t>
      </w:r>
      <w:proofErr w:type="gramEnd"/>
      <w:r w:rsidRPr="004E3FFA">
        <w:rPr>
          <w:sz w:val="28"/>
          <w:szCs w:val="28"/>
        </w:rPr>
        <w:t xml:space="preserve"> </w:t>
      </w:r>
      <w:proofErr w:type="spellStart"/>
      <w:r w:rsidRPr="004E3FFA">
        <w:rPr>
          <w:sz w:val="28"/>
          <w:szCs w:val="28"/>
        </w:rPr>
        <w:t>автореф</w:t>
      </w:r>
      <w:proofErr w:type="spellEnd"/>
      <w:r w:rsidRPr="004E3FFA">
        <w:rPr>
          <w:sz w:val="28"/>
          <w:szCs w:val="28"/>
        </w:rPr>
        <w:t xml:space="preserve">. </w:t>
      </w:r>
      <w:proofErr w:type="spellStart"/>
      <w:r w:rsidRPr="004E3FFA">
        <w:rPr>
          <w:sz w:val="28"/>
          <w:szCs w:val="28"/>
        </w:rPr>
        <w:t>дис</w:t>
      </w:r>
      <w:proofErr w:type="spellEnd"/>
      <w:r w:rsidRPr="004E3FFA">
        <w:rPr>
          <w:sz w:val="28"/>
          <w:szCs w:val="28"/>
        </w:rPr>
        <w:t xml:space="preserve">. канд. психол. наук / А. А. </w:t>
      </w:r>
      <w:proofErr w:type="spellStart"/>
      <w:r w:rsidRPr="004E3FFA">
        <w:rPr>
          <w:sz w:val="28"/>
          <w:szCs w:val="28"/>
        </w:rPr>
        <w:t>Баканова</w:t>
      </w:r>
      <w:proofErr w:type="spellEnd"/>
      <w:r w:rsidRPr="004E3FFA">
        <w:rPr>
          <w:sz w:val="28"/>
          <w:szCs w:val="28"/>
        </w:rPr>
        <w:t xml:space="preserve">. - СПб., 2000 – 22 с. </w:t>
      </w:r>
    </w:p>
    <w:p w:rsidR="001604D4" w:rsidRPr="004E3FFA" w:rsidRDefault="001604D4" w:rsidP="001604D4">
      <w:pPr>
        <w:pStyle w:val="a4"/>
        <w:widowControl/>
        <w:numPr>
          <w:ilvl w:val="0"/>
          <w:numId w:val="46"/>
        </w:numPr>
        <w:suppressAutoHyphens w:val="0"/>
        <w:spacing w:after="0" w:line="360" w:lineRule="auto"/>
        <w:ind w:left="0" w:firstLine="0"/>
        <w:jc w:val="both"/>
        <w:rPr>
          <w:sz w:val="28"/>
          <w:szCs w:val="28"/>
        </w:rPr>
      </w:pPr>
      <w:r w:rsidRPr="004E3FFA">
        <w:rPr>
          <w:sz w:val="28"/>
          <w:szCs w:val="28"/>
        </w:rPr>
        <w:t xml:space="preserve">Узлов, Н. Д. Образы смерти в рисунках медицинских работников / Н. Д. Узлов, Е. Н. Пантелеева // Актуальные проблемы психологии личности: сб. ст. по матер. III </w:t>
      </w:r>
      <w:proofErr w:type="spellStart"/>
      <w:r w:rsidRPr="004E3FFA">
        <w:rPr>
          <w:sz w:val="28"/>
          <w:szCs w:val="28"/>
        </w:rPr>
        <w:t>междунар</w:t>
      </w:r>
      <w:proofErr w:type="spellEnd"/>
      <w:r w:rsidRPr="004E3FFA">
        <w:rPr>
          <w:sz w:val="28"/>
          <w:szCs w:val="28"/>
        </w:rPr>
        <w:t>. науч.-</w:t>
      </w:r>
      <w:proofErr w:type="spellStart"/>
      <w:r w:rsidRPr="004E3FFA">
        <w:rPr>
          <w:sz w:val="28"/>
          <w:szCs w:val="28"/>
        </w:rPr>
        <w:t>практ</w:t>
      </w:r>
      <w:proofErr w:type="spellEnd"/>
      <w:r w:rsidRPr="004E3FFA">
        <w:rPr>
          <w:sz w:val="28"/>
          <w:szCs w:val="28"/>
        </w:rPr>
        <w:t xml:space="preserve">. </w:t>
      </w:r>
      <w:proofErr w:type="spellStart"/>
      <w:r w:rsidRPr="004E3FFA">
        <w:rPr>
          <w:sz w:val="28"/>
          <w:szCs w:val="28"/>
        </w:rPr>
        <w:t>конф</w:t>
      </w:r>
      <w:proofErr w:type="spellEnd"/>
      <w:r w:rsidRPr="004E3FFA">
        <w:rPr>
          <w:sz w:val="28"/>
          <w:szCs w:val="28"/>
        </w:rPr>
        <w:t xml:space="preserve">. № 3. – Новосибирск: </w:t>
      </w:r>
      <w:proofErr w:type="spellStart"/>
      <w:r w:rsidRPr="004E3FFA">
        <w:rPr>
          <w:sz w:val="28"/>
          <w:szCs w:val="28"/>
        </w:rPr>
        <w:t>СибАК</w:t>
      </w:r>
      <w:proofErr w:type="spellEnd"/>
      <w:r w:rsidRPr="004E3FFA">
        <w:rPr>
          <w:sz w:val="28"/>
          <w:szCs w:val="28"/>
        </w:rPr>
        <w:t>, 2010 – С. 142 - 152.</w:t>
      </w:r>
    </w:p>
    <w:p w:rsidR="001604D4" w:rsidRPr="004E3FFA" w:rsidRDefault="001604D4" w:rsidP="001604D4">
      <w:pPr>
        <w:pStyle w:val="a4"/>
        <w:widowControl/>
        <w:numPr>
          <w:ilvl w:val="0"/>
          <w:numId w:val="46"/>
        </w:numPr>
        <w:suppressAutoHyphens w:val="0"/>
        <w:spacing w:after="0" w:line="360" w:lineRule="auto"/>
        <w:ind w:left="0" w:firstLine="0"/>
        <w:jc w:val="both"/>
        <w:rPr>
          <w:sz w:val="28"/>
          <w:szCs w:val="28"/>
        </w:rPr>
      </w:pPr>
      <w:proofErr w:type="spellStart"/>
      <w:r w:rsidRPr="004E3FFA">
        <w:rPr>
          <w:sz w:val="28"/>
          <w:szCs w:val="28"/>
        </w:rPr>
        <w:t>Файфель</w:t>
      </w:r>
      <w:proofErr w:type="spellEnd"/>
      <w:r w:rsidRPr="004E3FFA">
        <w:rPr>
          <w:sz w:val="28"/>
          <w:szCs w:val="28"/>
        </w:rPr>
        <w:t xml:space="preserve">, Г. Смерть – необходимая переменная в психологии / Г. </w:t>
      </w:r>
      <w:proofErr w:type="spellStart"/>
      <w:r w:rsidRPr="004E3FFA">
        <w:rPr>
          <w:sz w:val="28"/>
          <w:szCs w:val="28"/>
        </w:rPr>
        <w:t>Файфель</w:t>
      </w:r>
      <w:proofErr w:type="spellEnd"/>
      <w:r w:rsidRPr="004E3FFA">
        <w:rPr>
          <w:sz w:val="28"/>
          <w:szCs w:val="28"/>
        </w:rPr>
        <w:t xml:space="preserve"> // Экзистенциал</w:t>
      </w:r>
      <w:r w:rsidR="008746F7">
        <w:rPr>
          <w:sz w:val="28"/>
          <w:szCs w:val="28"/>
        </w:rPr>
        <w:t>ьная психология. – М.: Институт</w:t>
      </w:r>
      <w:r w:rsidRPr="004E3FFA">
        <w:rPr>
          <w:sz w:val="28"/>
          <w:szCs w:val="28"/>
        </w:rPr>
        <w:t xml:space="preserve"> </w:t>
      </w:r>
      <w:proofErr w:type="gramStart"/>
      <w:r w:rsidRPr="004E3FFA">
        <w:rPr>
          <w:sz w:val="28"/>
          <w:szCs w:val="28"/>
        </w:rPr>
        <w:t>общегуманитарных  исследований</w:t>
      </w:r>
      <w:proofErr w:type="gramEnd"/>
      <w:r w:rsidRPr="004E3FFA">
        <w:rPr>
          <w:sz w:val="28"/>
          <w:szCs w:val="28"/>
        </w:rPr>
        <w:t>, 2005. - С.72 - 89.</w:t>
      </w:r>
    </w:p>
    <w:p w:rsidR="001604D4" w:rsidRPr="004E3FFA" w:rsidRDefault="001604D4" w:rsidP="001604D4">
      <w:pPr>
        <w:pStyle w:val="a4"/>
        <w:widowControl/>
        <w:numPr>
          <w:ilvl w:val="0"/>
          <w:numId w:val="46"/>
        </w:numPr>
        <w:suppressAutoHyphens w:val="0"/>
        <w:spacing w:after="0" w:line="360" w:lineRule="auto"/>
        <w:ind w:left="0" w:firstLine="0"/>
        <w:jc w:val="both"/>
        <w:rPr>
          <w:sz w:val="28"/>
          <w:szCs w:val="28"/>
        </w:rPr>
      </w:pPr>
      <w:r w:rsidRPr="004E3FFA">
        <w:rPr>
          <w:sz w:val="28"/>
          <w:szCs w:val="28"/>
        </w:rPr>
        <w:t>Шварева, Е.</w:t>
      </w:r>
      <w:r>
        <w:rPr>
          <w:sz w:val="28"/>
          <w:szCs w:val="28"/>
        </w:rPr>
        <w:t xml:space="preserve"> </w:t>
      </w:r>
      <w:r w:rsidRPr="004E3FFA">
        <w:rPr>
          <w:sz w:val="28"/>
          <w:szCs w:val="28"/>
        </w:rPr>
        <w:t>В. Диагностические возможности исследования современного образа смерти / Е.</w:t>
      </w:r>
      <w:r>
        <w:rPr>
          <w:sz w:val="28"/>
          <w:szCs w:val="28"/>
        </w:rPr>
        <w:t xml:space="preserve"> </w:t>
      </w:r>
      <w:r w:rsidRPr="004E3FFA">
        <w:rPr>
          <w:sz w:val="28"/>
          <w:szCs w:val="28"/>
        </w:rPr>
        <w:t xml:space="preserve">В. Шварева // Психология XXI </w:t>
      </w:r>
      <w:proofErr w:type="gramStart"/>
      <w:r w:rsidRPr="004E3FFA">
        <w:rPr>
          <w:sz w:val="28"/>
          <w:szCs w:val="28"/>
        </w:rPr>
        <w:t>века :</w:t>
      </w:r>
      <w:proofErr w:type="gramEnd"/>
      <w:r w:rsidRPr="004E3FFA">
        <w:rPr>
          <w:sz w:val="28"/>
          <w:szCs w:val="28"/>
        </w:rPr>
        <w:t xml:space="preserve"> материалы </w:t>
      </w:r>
      <w:proofErr w:type="spellStart"/>
      <w:r w:rsidRPr="004E3FFA">
        <w:rPr>
          <w:sz w:val="28"/>
          <w:szCs w:val="28"/>
        </w:rPr>
        <w:t>междунар</w:t>
      </w:r>
      <w:proofErr w:type="spellEnd"/>
      <w:r w:rsidRPr="004E3FFA">
        <w:rPr>
          <w:sz w:val="28"/>
          <w:szCs w:val="28"/>
        </w:rPr>
        <w:t>. науч.-</w:t>
      </w:r>
      <w:proofErr w:type="spellStart"/>
      <w:r w:rsidRPr="004E3FFA">
        <w:rPr>
          <w:sz w:val="28"/>
          <w:szCs w:val="28"/>
        </w:rPr>
        <w:t>практич</w:t>
      </w:r>
      <w:proofErr w:type="spellEnd"/>
      <w:r w:rsidRPr="004E3FFA">
        <w:rPr>
          <w:sz w:val="28"/>
          <w:szCs w:val="28"/>
        </w:rPr>
        <w:t xml:space="preserve">. </w:t>
      </w:r>
      <w:proofErr w:type="spellStart"/>
      <w:r w:rsidRPr="004E3FFA">
        <w:rPr>
          <w:sz w:val="28"/>
          <w:szCs w:val="28"/>
        </w:rPr>
        <w:t>конф</w:t>
      </w:r>
      <w:proofErr w:type="spellEnd"/>
      <w:r w:rsidRPr="004E3FFA">
        <w:rPr>
          <w:sz w:val="28"/>
          <w:szCs w:val="28"/>
        </w:rPr>
        <w:t xml:space="preserve">. молодых ученых / под науч. ред. О.Ю. </w:t>
      </w:r>
      <w:proofErr w:type="spellStart"/>
      <w:r w:rsidRPr="004E3FFA">
        <w:rPr>
          <w:sz w:val="28"/>
          <w:szCs w:val="28"/>
        </w:rPr>
        <w:t>Щелковой</w:t>
      </w:r>
      <w:proofErr w:type="spellEnd"/>
      <w:r w:rsidRPr="004E3FFA">
        <w:rPr>
          <w:sz w:val="28"/>
          <w:szCs w:val="28"/>
        </w:rPr>
        <w:t>. – СПб</w:t>
      </w:r>
      <w:proofErr w:type="gramStart"/>
      <w:r w:rsidRPr="004E3FFA">
        <w:rPr>
          <w:sz w:val="28"/>
          <w:szCs w:val="28"/>
        </w:rPr>
        <w:t>. :</w:t>
      </w:r>
      <w:proofErr w:type="gramEnd"/>
      <w:r w:rsidRPr="004E3FFA">
        <w:rPr>
          <w:sz w:val="28"/>
          <w:szCs w:val="28"/>
        </w:rPr>
        <w:t xml:space="preserve"> Изд-во С.- </w:t>
      </w:r>
      <w:proofErr w:type="spellStart"/>
      <w:r w:rsidRPr="004E3FFA">
        <w:rPr>
          <w:sz w:val="28"/>
          <w:szCs w:val="28"/>
        </w:rPr>
        <w:t>Петерб</w:t>
      </w:r>
      <w:proofErr w:type="spellEnd"/>
      <w:r w:rsidRPr="004E3FFA">
        <w:rPr>
          <w:sz w:val="28"/>
          <w:szCs w:val="28"/>
        </w:rPr>
        <w:t>. ун-та, 2012. – С. 101 – 103.</w:t>
      </w:r>
    </w:p>
    <w:p w:rsidR="001604D4" w:rsidRPr="003C10E1" w:rsidRDefault="001604D4" w:rsidP="008746F7">
      <w:pPr>
        <w:pStyle w:val="a4"/>
        <w:widowControl/>
        <w:numPr>
          <w:ilvl w:val="0"/>
          <w:numId w:val="46"/>
        </w:numPr>
        <w:suppressAutoHyphens w:val="0"/>
        <w:spacing w:after="0" w:line="360" w:lineRule="auto"/>
        <w:ind w:left="0" w:firstLine="0"/>
        <w:jc w:val="both"/>
        <w:rPr>
          <w:sz w:val="28"/>
          <w:szCs w:val="28"/>
        </w:rPr>
      </w:pPr>
      <w:r w:rsidRPr="004E3FFA">
        <w:rPr>
          <w:sz w:val="28"/>
          <w:szCs w:val="28"/>
        </w:rPr>
        <w:t>Шнейдер, Л. Смерть как ритуальное, профессиональное и материальное / Л. Шнейдер // Развитие личности. -  2002. - №4. - С. 45 - 78.</w:t>
      </w:r>
    </w:p>
    <w:p w:rsidR="001604D4" w:rsidRPr="007D7386" w:rsidRDefault="001604D4" w:rsidP="001604D4">
      <w:pPr>
        <w:pStyle w:val="1"/>
        <w:jc w:val="center"/>
        <w:rPr>
          <w:sz w:val="32"/>
          <w:szCs w:val="32"/>
        </w:rPr>
      </w:pPr>
      <w:bookmarkStart w:id="67" w:name="_Toc25776593"/>
      <w:r w:rsidRPr="007D7386">
        <w:rPr>
          <w:sz w:val="32"/>
          <w:szCs w:val="32"/>
        </w:rPr>
        <w:t>ПРОЦЕССУАЛЬНЫЕ И ОРГАНИЗАЦИОННЫЕ ВОПРОСЫ ПРИ ЭКСГУМАЦИИ ТРУПА</w:t>
      </w:r>
      <w:bookmarkEnd w:id="67"/>
    </w:p>
    <w:p w:rsidR="001604D4" w:rsidRPr="007D7386" w:rsidRDefault="001604D4" w:rsidP="001604D4">
      <w:pPr>
        <w:pStyle w:val="1"/>
        <w:jc w:val="right"/>
        <w:rPr>
          <w:i/>
          <w:iCs/>
          <w:sz w:val="28"/>
          <w:szCs w:val="28"/>
        </w:rPr>
      </w:pPr>
      <w:bookmarkStart w:id="68" w:name="_Toc25776594"/>
      <w:r w:rsidRPr="007D7386">
        <w:rPr>
          <w:i/>
          <w:iCs/>
          <w:sz w:val="28"/>
          <w:szCs w:val="28"/>
        </w:rPr>
        <w:t>Копылов А. В.</w:t>
      </w:r>
      <w:r w:rsidRPr="007D7386">
        <w:rPr>
          <w:i/>
          <w:iCs/>
          <w:sz w:val="28"/>
          <w:szCs w:val="28"/>
          <w:vertAlign w:val="superscript"/>
        </w:rPr>
        <w:t>1,2</w:t>
      </w:r>
      <w:r w:rsidRPr="007D7386">
        <w:rPr>
          <w:i/>
          <w:iCs/>
          <w:sz w:val="28"/>
          <w:szCs w:val="28"/>
        </w:rPr>
        <w:t xml:space="preserve">, </w:t>
      </w:r>
      <w:proofErr w:type="spellStart"/>
      <w:r w:rsidRPr="007D7386">
        <w:rPr>
          <w:i/>
          <w:iCs/>
          <w:sz w:val="28"/>
          <w:szCs w:val="28"/>
        </w:rPr>
        <w:t>Берлай</w:t>
      </w:r>
      <w:proofErr w:type="spellEnd"/>
      <w:r w:rsidRPr="007D7386">
        <w:rPr>
          <w:i/>
          <w:iCs/>
          <w:sz w:val="28"/>
          <w:szCs w:val="28"/>
        </w:rPr>
        <w:t xml:space="preserve"> М.В.</w:t>
      </w:r>
      <w:r w:rsidRPr="007D7386">
        <w:rPr>
          <w:i/>
          <w:iCs/>
          <w:sz w:val="28"/>
          <w:szCs w:val="28"/>
          <w:vertAlign w:val="superscript"/>
        </w:rPr>
        <w:t>1,2</w:t>
      </w:r>
      <w:r w:rsidRPr="007D7386">
        <w:rPr>
          <w:i/>
          <w:iCs/>
          <w:sz w:val="28"/>
          <w:szCs w:val="28"/>
        </w:rPr>
        <w:t xml:space="preserve">, </w:t>
      </w:r>
      <w:proofErr w:type="spellStart"/>
      <w:r w:rsidRPr="007D7386">
        <w:rPr>
          <w:i/>
          <w:iCs/>
          <w:sz w:val="28"/>
          <w:szCs w:val="28"/>
        </w:rPr>
        <w:t>Кульнева</w:t>
      </w:r>
      <w:proofErr w:type="spellEnd"/>
      <w:r w:rsidRPr="007D7386">
        <w:rPr>
          <w:i/>
          <w:iCs/>
          <w:sz w:val="28"/>
          <w:szCs w:val="28"/>
        </w:rPr>
        <w:t xml:space="preserve"> Ю.Ю.</w:t>
      </w:r>
      <w:r w:rsidRPr="007D7386">
        <w:rPr>
          <w:i/>
          <w:iCs/>
          <w:sz w:val="28"/>
          <w:szCs w:val="28"/>
          <w:vertAlign w:val="superscript"/>
        </w:rPr>
        <w:t xml:space="preserve"> 1</w:t>
      </w:r>
      <w:bookmarkEnd w:id="68"/>
    </w:p>
    <w:p w:rsidR="001604D4" w:rsidRDefault="001604D4" w:rsidP="001604D4">
      <w:pPr>
        <w:spacing w:after="0" w:line="360" w:lineRule="auto"/>
        <w:ind w:right="-2" w:firstLine="709"/>
        <w:rPr>
          <w:rFonts w:ascii="Times New Roman" w:hAnsi="Times New Roman" w:cs="Times New Roman"/>
          <w:i/>
          <w:sz w:val="28"/>
          <w:szCs w:val="28"/>
        </w:rPr>
      </w:pPr>
      <w:r w:rsidRPr="00D62CB8">
        <w:rPr>
          <w:rFonts w:ascii="Times New Roman" w:hAnsi="Times New Roman" w:cs="Times New Roman"/>
          <w:i/>
          <w:sz w:val="28"/>
          <w:szCs w:val="28"/>
          <w:vertAlign w:val="superscript"/>
        </w:rPr>
        <w:t>1</w:t>
      </w:r>
      <w:r w:rsidRPr="00D62CB8">
        <w:rPr>
          <w:rFonts w:ascii="Times New Roman" w:hAnsi="Times New Roman" w:cs="Times New Roman"/>
          <w:i/>
          <w:sz w:val="28"/>
          <w:szCs w:val="28"/>
        </w:rPr>
        <w:t xml:space="preserve">ФГБОУ ВО </w:t>
      </w:r>
      <w:proofErr w:type="spellStart"/>
      <w:r w:rsidRPr="00D62CB8">
        <w:rPr>
          <w:rFonts w:ascii="Times New Roman" w:hAnsi="Times New Roman" w:cs="Times New Roman"/>
          <w:i/>
          <w:sz w:val="28"/>
          <w:szCs w:val="28"/>
        </w:rPr>
        <w:t>Ст</w:t>
      </w:r>
      <w:r>
        <w:rPr>
          <w:rFonts w:ascii="Times New Roman" w:hAnsi="Times New Roman" w:cs="Times New Roman"/>
          <w:i/>
          <w:sz w:val="28"/>
          <w:szCs w:val="28"/>
        </w:rPr>
        <w:t>ГМУ</w:t>
      </w:r>
      <w:proofErr w:type="spellEnd"/>
      <w:r>
        <w:rPr>
          <w:rFonts w:ascii="Times New Roman" w:hAnsi="Times New Roman" w:cs="Times New Roman"/>
          <w:i/>
          <w:sz w:val="28"/>
          <w:szCs w:val="28"/>
        </w:rPr>
        <w:t xml:space="preserve"> Минздрава России</w:t>
      </w:r>
      <w:r w:rsidRPr="00D62CB8">
        <w:rPr>
          <w:rFonts w:ascii="Times New Roman" w:hAnsi="Times New Roman" w:cs="Times New Roman"/>
          <w:i/>
          <w:sz w:val="28"/>
          <w:szCs w:val="28"/>
        </w:rPr>
        <w:t>, г. Ставрополь, Россия</w:t>
      </w:r>
    </w:p>
    <w:p w:rsidR="001604D4" w:rsidRPr="009B2B0B" w:rsidRDefault="001604D4" w:rsidP="001604D4">
      <w:pPr>
        <w:spacing w:after="0" w:line="360" w:lineRule="auto"/>
        <w:ind w:right="-2" w:firstLine="709"/>
        <w:rPr>
          <w:rFonts w:ascii="Times New Roman" w:hAnsi="Times New Roman" w:cs="Times New Roman"/>
          <w:i/>
          <w:sz w:val="28"/>
          <w:szCs w:val="28"/>
        </w:rPr>
      </w:pPr>
      <w:r w:rsidRPr="009B2B0B">
        <w:rPr>
          <w:rFonts w:ascii="Times New Roman" w:hAnsi="Times New Roman" w:cs="Times New Roman"/>
          <w:i/>
          <w:sz w:val="28"/>
          <w:szCs w:val="28"/>
          <w:vertAlign w:val="superscript"/>
        </w:rPr>
        <w:t>2</w:t>
      </w:r>
      <w:r w:rsidRPr="009B2B0B">
        <w:rPr>
          <w:rFonts w:ascii="Times New Roman" w:hAnsi="Times New Roman" w:cs="Times New Roman"/>
          <w:i/>
          <w:sz w:val="28"/>
          <w:szCs w:val="28"/>
        </w:rPr>
        <w:t>ГБУЗ СК «Краевое БСМЭ», г. Ставрополь, Россия</w:t>
      </w:r>
    </w:p>
    <w:p w:rsidR="001604D4" w:rsidRPr="00D62CB8" w:rsidRDefault="001604D4" w:rsidP="001604D4">
      <w:pPr>
        <w:spacing w:after="0" w:line="360" w:lineRule="auto"/>
        <w:ind w:right="-2" w:firstLine="709"/>
        <w:jc w:val="both"/>
        <w:rPr>
          <w:rFonts w:ascii="Times New Roman" w:hAnsi="Times New Roman" w:cs="Times New Roman"/>
          <w:sz w:val="28"/>
          <w:szCs w:val="28"/>
        </w:rPr>
      </w:pPr>
      <w:r w:rsidRPr="00D62CB8">
        <w:rPr>
          <w:rFonts w:ascii="Times New Roman" w:hAnsi="Times New Roman" w:cs="Times New Roman"/>
          <w:sz w:val="28"/>
          <w:szCs w:val="28"/>
          <w:shd w:val="clear" w:color="auto" w:fill="FFFFFF"/>
        </w:rPr>
        <w:t>Эксгумация трупа – это специальное процессуальное действие, регулируемое 178 статьей Уголовно-процессуального кодекса Российской Федерации</w:t>
      </w:r>
      <w:r>
        <w:rPr>
          <w:rFonts w:ascii="Times New Roman" w:hAnsi="Times New Roman" w:cs="Times New Roman"/>
          <w:sz w:val="28"/>
          <w:szCs w:val="28"/>
          <w:shd w:val="clear" w:color="auto" w:fill="FFFFFF"/>
        </w:rPr>
        <w:t xml:space="preserve"> (УПК РФ)</w:t>
      </w:r>
      <w:r w:rsidRPr="00D62CB8">
        <w:rPr>
          <w:rFonts w:ascii="Times New Roman" w:hAnsi="Times New Roman" w:cs="Times New Roman"/>
          <w:sz w:val="28"/>
          <w:szCs w:val="28"/>
          <w:shd w:val="clear" w:color="auto" w:fill="FFFFFF"/>
        </w:rPr>
        <w:t xml:space="preserve">, назначением и содержанием которого является </w:t>
      </w:r>
      <w:r w:rsidRPr="00D62CB8">
        <w:rPr>
          <w:rFonts w:ascii="Times New Roman" w:hAnsi="Times New Roman" w:cs="Times New Roman"/>
          <w:sz w:val="28"/>
          <w:szCs w:val="28"/>
          <w:shd w:val="clear" w:color="auto" w:fill="FFFFFF"/>
        </w:rPr>
        <w:lastRenderedPageBreak/>
        <w:t>извлечение трупа из места захоронения, производимое в целях его последующего осмотра, предъявления для опознания либо назначения и производства судебной экспертизы. Эксгумация трупа проводится в случаях, когда труп захоронен без вскрытия, первичное исследование трупа проведено неполно или появились какие-либо новые обстоятельства, требующие дополнительных исследований. Судебно-медицинский эксперт изучает уже эксгумированный труп [1,3,4].</w:t>
      </w:r>
    </w:p>
    <w:p w:rsidR="001604D4" w:rsidRDefault="001604D4" w:rsidP="001604D4">
      <w:pPr>
        <w:spacing w:after="0" w:line="360" w:lineRule="auto"/>
        <w:ind w:right="-2" w:firstLine="709"/>
        <w:jc w:val="both"/>
        <w:rPr>
          <w:rFonts w:ascii="Times New Roman" w:hAnsi="Times New Roman" w:cs="Times New Roman"/>
          <w:sz w:val="28"/>
          <w:szCs w:val="28"/>
          <w:shd w:val="clear" w:color="auto" w:fill="FFFFFF"/>
        </w:rPr>
      </w:pPr>
      <w:r w:rsidRPr="00D62CB8">
        <w:rPr>
          <w:rFonts w:ascii="Times New Roman" w:hAnsi="Times New Roman" w:cs="Times New Roman"/>
          <w:sz w:val="28"/>
          <w:szCs w:val="28"/>
          <w:shd w:val="clear" w:color="auto" w:fill="FFFFFF"/>
        </w:rPr>
        <w:t xml:space="preserve">Впервые классифицировал обстоятельства и основания эксгумации трупов О. Х. </w:t>
      </w:r>
      <w:proofErr w:type="spellStart"/>
      <w:r w:rsidRPr="00D62CB8">
        <w:rPr>
          <w:rFonts w:ascii="Times New Roman" w:hAnsi="Times New Roman" w:cs="Times New Roman"/>
          <w:sz w:val="28"/>
          <w:szCs w:val="28"/>
          <w:shd w:val="clear" w:color="auto" w:fill="FFFFFF"/>
        </w:rPr>
        <w:t>Поркшеян</w:t>
      </w:r>
      <w:proofErr w:type="spellEnd"/>
      <w:r w:rsidRPr="00D62CB8">
        <w:rPr>
          <w:rFonts w:ascii="Times New Roman" w:hAnsi="Times New Roman" w:cs="Times New Roman"/>
          <w:sz w:val="28"/>
          <w:szCs w:val="28"/>
          <w:shd w:val="clear" w:color="auto" w:fill="FFFFFF"/>
        </w:rPr>
        <w:t xml:space="preserve"> в 1966 году, выделив официально разрешенные или правомерные, преступные или неправомерные, случайные эксгумации [2]. Данная классификация является наиболее полной, хотя и не охватывает всех возможных обстоятельств, например, извлечение трупа из земли с религиозно-ритуальными целями, для совершения культовых обрядов.</w:t>
      </w:r>
      <w:r w:rsidRPr="00A57ECC">
        <w:rPr>
          <w:rFonts w:ascii="Times New Roman" w:hAnsi="Times New Roman" w:cs="Times New Roman"/>
          <w:sz w:val="28"/>
          <w:szCs w:val="28"/>
        </w:rPr>
        <w:t xml:space="preserve"> </w:t>
      </w:r>
      <w:r w:rsidRPr="00A57ECC">
        <w:rPr>
          <w:rFonts w:ascii="Times New Roman" w:hAnsi="Times New Roman" w:cs="Times New Roman"/>
          <w:sz w:val="28"/>
          <w:szCs w:val="28"/>
          <w:shd w:val="clear" w:color="auto" w:fill="FFFFFF"/>
        </w:rPr>
        <w:t xml:space="preserve">Поэтому представляется целесообразным </w:t>
      </w:r>
      <w:r>
        <w:rPr>
          <w:rFonts w:ascii="Times New Roman" w:hAnsi="Times New Roman" w:cs="Times New Roman"/>
          <w:sz w:val="28"/>
          <w:szCs w:val="28"/>
          <w:shd w:val="clear" w:color="auto" w:fill="FFFFFF"/>
        </w:rPr>
        <w:t xml:space="preserve">исследовать, какие на сегодняшний день существуют особенности проведения судебно-медицинской экспертизы эксгумированных трупов. </w:t>
      </w:r>
    </w:p>
    <w:p w:rsidR="001604D4" w:rsidRPr="00D62CB8" w:rsidRDefault="001604D4" w:rsidP="001604D4">
      <w:pPr>
        <w:spacing w:after="0" w:line="360" w:lineRule="auto"/>
        <w:ind w:right="-2" w:firstLine="709"/>
        <w:jc w:val="both"/>
        <w:rPr>
          <w:rFonts w:ascii="Times New Roman" w:hAnsi="Times New Roman" w:cs="Times New Roman"/>
          <w:sz w:val="28"/>
          <w:szCs w:val="28"/>
          <w:shd w:val="clear" w:color="auto" w:fill="FFFFFF"/>
        </w:rPr>
      </w:pPr>
      <w:r w:rsidRPr="00D62CB8">
        <w:rPr>
          <w:rFonts w:ascii="Times New Roman" w:hAnsi="Times New Roman" w:cs="Times New Roman"/>
          <w:b/>
          <w:sz w:val="28"/>
          <w:szCs w:val="28"/>
          <w:shd w:val="clear" w:color="auto" w:fill="FFFFFF"/>
        </w:rPr>
        <w:t>Цель исследования</w:t>
      </w:r>
      <w:r>
        <w:rPr>
          <w:rFonts w:ascii="Times New Roman" w:hAnsi="Times New Roman" w:cs="Times New Roman"/>
          <w:b/>
          <w:sz w:val="28"/>
          <w:szCs w:val="28"/>
          <w:shd w:val="clear" w:color="auto" w:fill="FFFFFF"/>
        </w:rPr>
        <w:t xml:space="preserve">: </w:t>
      </w:r>
      <w:r>
        <w:rPr>
          <w:rFonts w:ascii="Times New Roman" w:hAnsi="Times New Roman" w:cs="Times New Roman"/>
          <w:sz w:val="28"/>
          <w:szCs w:val="28"/>
          <w:shd w:val="clear" w:color="auto" w:fill="FFFFFF"/>
        </w:rPr>
        <w:t>оценить особенности проведения судебно-медицинской экспертизы эксгумированных трупов.</w:t>
      </w:r>
    </w:p>
    <w:p w:rsidR="001604D4" w:rsidRPr="00D62CB8" w:rsidRDefault="001604D4" w:rsidP="001604D4">
      <w:pPr>
        <w:spacing w:after="0" w:line="360" w:lineRule="auto"/>
        <w:ind w:right="-2" w:firstLine="709"/>
        <w:jc w:val="both"/>
        <w:rPr>
          <w:rFonts w:ascii="Times New Roman" w:hAnsi="Times New Roman" w:cs="Times New Roman"/>
          <w:sz w:val="28"/>
          <w:szCs w:val="28"/>
          <w:shd w:val="clear" w:color="auto" w:fill="FFFFFF"/>
        </w:rPr>
      </w:pPr>
      <w:r w:rsidRPr="00D62CB8">
        <w:rPr>
          <w:rFonts w:ascii="Times New Roman" w:hAnsi="Times New Roman" w:cs="Times New Roman"/>
          <w:b/>
          <w:sz w:val="28"/>
          <w:szCs w:val="28"/>
          <w:shd w:val="clear" w:color="auto" w:fill="FFFFFF"/>
        </w:rPr>
        <w:t>Материалы и методы:</w:t>
      </w:r>
      <w:r w:rsidRPr="00D62CB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в исследование вошло </w:t>
      </w:r>
      <w:r w:rsidRPr="00D62CB8">
        <w:rPr>
          <w:rFonts w:ascii="Times New Roman" w:hAnsi="Times New Roman" w:cs="Times New Roman"/>
          <w:sz w:val="28"/>
          <w:szCs w:val="28"/>
          <w:shd w:val="clear" w:color="auto" w:fill="FFFFFF"/>
        </w:rPr>
        <w:t>8 судебно-медицинских экспертиз эксгумированных трупов, выполненных в ГБУЗ Ставропольского края «Краевое Бюро судебно-медицинской экспертизы» за период 2013-2018 годы</w:t>
      </w:r>
      <w:r>
        <w:rPr>
          <w:rFonts w:ascii="Times New Roman" w:hAnsi="Times New Roman" w:cs="Times New Roman"/>
          <w:sz w:val="28"/>
          <w:szCs w:val="28"/>
          <w:shd w:val="clear" w:color="auto" w:fill="FFFFFF"/>
        </w:rPr>
        <w:t xml:space="preserve">. Нами проведен </w:t>
      </w:r>
      <w:proofErr w:type="spellStart"/>
      <w:r>
        <w:rPr>
          <w:rFonts w:ascii="Times New Roman" w:hAnsi="Times New Roman" w:cs="Times New Roman"/>
          <w:sz w:val="28"/>
          <w:szCs w:val="28"/>
          <w:shd w:val="clear" w:color="auto" w:fill="FFFFFF"/>
        </w:rPr>
        <w:t>рестроспективный</w:t>
      </w:r>
      <w:proofErr w:type="spellEnd"/>
      <w:r>
        <w:rPr>
          <w:rFonts w:ascii="Times New Roman" w:hAnsi="Times New Roman" w:cs="Times New Roman"/>
          <w:sz w:val="28"/>
          <w:szCs w:val="28"/>
          <w:shd w:val="clear" w:color="auto" w:fill="FFFFFF"/>
        </w:rPr>
        <w:t xml:space="preserve"> анализ судебно-медицинских заключений со статистической обработкой данных</w:t>
      </w:r>
      <w:r w:rsidRPr="00D62CB8">
        <w:rPr>
          <w:rFonts w:ascii="Times New Roman" w:hAnsi="Times New Roman" w:cs="Times New Roman"/>
          <w:sz w:val="28"/>
          <w:szCs w:val="28"/>
          <w:shd w:val="clear" w:color="auto" w:fill="FFFFFF"/>
        </w:rPr>
        <w:t>.</w:t>
      </w:r>
    </w:p>
    <w:p w:rsidR="001604D4" w:rsidRPr="00D62CB8" w:rsidRDefault="001604D4" w:rsidP="001604D4">
      <w:pPr>
        <w:spacing w:after="0" w:line="360" w:lineRule="auto"/>
        <w:ind w:right="-2" w:firstLine="709"/>
        <w:jc w:val="both"/>
        <w:rPr>
          <w:rFonts w:ascii="Times New Roman" w:hAnsi="Times New Roman" w:cs="Times New Roman"/>
          <w:sz w:val="28"/>
          <w:szCs w:val="28"/>
          <w:shd w:val="clear" w:color="auto" w:fill="FFFFFF"/>
        </w:rPr>
      </w:pPr>
      <w:r w:rsidRPr="00D62CB8">
        <w:rPr>
          <w:rFonts w:ascii="Times New Roman" w:hAnsi="Times New Roman" w:cs="Times New Roman"/>
          <w:b/>
          <w:sz w:val="28"/>
          <w:szCs w:val="28"/>
          <w:shd w:val="clear" w:color="auto" w:fill="FFFFFF"/>
        </w:rPr>
        <w:t>Результаты.</w:t>
      </w:r>
      <w:r w:rsidRPr="00D62CB8">
        <w:rPr>
          <w:rFonts w:ascii="Times New Roman" w:hAnsi="Times New Roman" w:cs="Times New Roman"/>
          <w:i/>
          <w:sz w:val="28"/>
          <w:szCs w:val="28"/>
          <w:shd w:val="clear" w:color="auto" w:fill="FFFFFF"/>
        </w:rPr>
        <w:t xml:space="preserve"> </w:t>
      </w:r>
      <w:r w:rsidRPr="00D62CB8">
        <w:rPr>
          <w:rFonts w:ascii="Times New Roman" w:hAnsi="Times New Roman" w:cs="Times New Roman"/>
          <w:sz w:val="28"/>
          <w:szCs w:val="28"/>
          <w:shd w:val="clear" w:color="auto" w:fill="FFFFFF"/>
        </w:rPr>
        <w:t xml:space="preserve">Основанием эксгумации трупа в 7 случаях явилось постановление следователей следственного отдела Следственного Комитета Российской Федерации и в одном наблюдении - определение суда. Поводами эксгумации трупа послужило несогласие родственников с выводами проведенной первичной судебно-медицинской экспертизы (6 наблюдений) или результатами патологоанатомических вскрытий (2 эпизода). Во всех анализируемых случаях о проведении эксгумации трупа родственники </w:t>
      </w:r>
      <w:r w:rsidRPr="00D62CB8">
        <w:rPr>
          <w:rFonts w:ascii="Times New Roman" w:hAnsi="Times New Roman" w:cs="Times New Roman"/>
          <w:sz w:val="28"/>
          <w:szCs w:val="28"/>
          <w:shd w:val="clear" w:color="auto" w:fill="FFFFFF"/>
        </w:rPr>
        <w:lastRenderedPageBreak/>
        <w:t>покойного были заранее уведомлены. При извлечении трупа из могилы всегда участвовали следователь, судебно-медицинский эксперт, представитель администрации места захоронения, понятые, эксперт-криминалист, проводящий фотосъемку. Участниками эксгумации трупа в 5-ти наблюдениях были и другие специалисты, такие как эксперты негосударственных экспертных организаций, врачи различных специальностей. В ряде случаев осуществлялась единоличная повторная судебно-медицинская экспертиза эксгумированного трупа, 4-х наблюдениях - комиссионная судебно-медицинская экспертиза.</w:t>
      </w:r>
    </w:p>
    <w:p w:rsidR="001604D4" w:rsidRPr="00D62CB8" w:rsidRDefault="001604D4" w:rsidP="001604D4">
      <w:pPr>
        <w:spacing w:after="0" w:line="360" w:lineRule="auto"/>
        <w:ind w:right="-2" w:firstLine="709"/>
        <w:jc w:val="both"/>
        <w:rPr>
          <w:rFonts w:ascii="Times New Roman" w:hAnsi="Times New Roman" w:cs="Times New Roman"/>
          <w:sz w:val="28"/>
          <w:szCs w:val="28"/>
          <w:shd w:val="clear" w:color="auto" w:fill="FFFFFF"/>
        </w:rPr>
      </w:pPr>
      <w:r w:rsidRPr="00D62CB8">
        <w:rPr>
          <w:rFonts w:ascii="Times New Roman" w:hAnsi="Times New Roman" w:cs="Times New Roman"/>
          <w:sz w:val="28"/>
          <w:szCs w:val="28"/>
          <w:shd w:val="clear" w:color="auto" w:fill="FFFFFF"/>
        </w:rPr>
        <w:t xml:space="preserve">Анализ 8 судебно-медицинских экспертиз эксгумированных трупов показал, что средний возраст умерших составил 56±0,5 лет. Во всех экспертизах проводилось описание и фотографирование эксгумированных останков. Учитывались состояние, порядок расположения и отсутствие повреждений на погребальной одежде и ритуальных предметах, поза трупа. Особое внимание уделялось описанию поздних трупных явлений, состояния естественных отверстий, признаков ранее проведенного вскрытия черепа, грудной и брюшной полости, </w:t>
      </w:r>
      <w:proofErr w:type="spellStart"/>
      <w:r w:rsidRPr="00D62CB8">
        <w:rPr>
          <w:rFonts w:ascii="Times New Roman" w:hAnsi="Times New Roman" w:cs="Times New Roman"/>
          <w:sz w:val="28"/>
          <w:szCs w:val="28"/>
          <w:shd w:val="clear" w:color="auto" w:fill="FFFFFF"/>
        </w:rPr>
        <w:t>эвисцерации</w:t>
      </w:r>
      <w:proofErr w:type="spellEnd"/>
      <w:r w:rsidRPr="00D62CB8">
        <w:rPr>
          <w:rFonts w:ascii="Times New Roman" w:hAnsi="Times New Roman" w:cs="Times New Roman"/>
          <w:sz w:val="28"/>
          <w:szCs w:val="28"/>
          <w:shd w:val="clear" w:color="auto" w:fill="FFFFFF"/>
        </w:rPr>
        <w:t xml:space="preserve"> органов.</w:t>
      </w:r>
    </w:p>
    <w:p w:rsidR="001604D4" w:rsidRPr="00D62CB8" w:rsidRDefault="001604D4" w:rsidP="001604D4">
      <w:pPr>
        <w:spacing w:after="0" w:line="360" w:lineRule="auto"/>
        <w:ind w:right="-2" w:firstLine="709"/>
        <w:jc w:val="both"/>
        <w:rPr>
          <w:rFonts w:ascii="Times New Roman" w:hAnsi="Times New Roman" w:cs="Times New Roman"/>
          <w:sz w:val="28"/>
          <w:szCs w:val="28"/>
          <w:shd w:val="clear" w:color="auto" w:fill="FFFFFF"/>
        </w:rPr>
      </w:pPr>
      <w:r w:rsidRPr="00D62CB8">
        <w:rPr>
          <w:rFonts w:ascii="Times New Roman" w:hAnsi="Times New Roman" w:cs="Times New Roman"/>
          <w:sz w:val="28"/>
          <w:szCs w:val="28"/>
          <w:shd w:val="clear" w:color="auto" w:fill="FFFFFF"/>
        </w:rPr>
        <w:t>Во всех случаях проводилось медико-криминалистическое исследование, поскольку полное разложение мягких тканей не препятствует полному исследованию костей скелета.</w:t>
      </w:r>
    </w:p>
    <w:p w:rsidR="001604D4" w:rsidRPr="00D62CB8" w:rsidRDefault="001604D4" w:rsidP="001604D4">
      <w:pPr>
        <w:spacing w:after="0" w:line="360" w:lineRule="auto"/>
        <w:ind w:right="-2" w:firstLine="709"/>
        <w:jc w:val="both"/>
        <w:rPr>
          <w:rFonts w:ascii="Times New Roman" w:hAnsi="Times New Roman" w:cs="Times New Roman"/>
          <w:sz w:val="28"/>
          <w:szCs w:val="28"/>
          <w:shd w:val="clear" w:color="auto" w:fill="FFFFFF"/>
        </w:rPr>
      </w:pPr>
      <w:r w:rsidRPr="00D62CB8">
        <w:rPr>
          <w:rFonts w:ascii="Times New Roman" w:hAnsi="Times New Roman" w:cs="Times New Roman"/>
          <w:sz w:val="28"/>
          <w:szCs w:val="28"/>
          <w:shd w:val="clear" w:color="auto" w:fill="FFFFFF"/>
        </w:rPr>
        <w:t xml:space="preserve">Судебно-гистологическое исследование </w:t>
      </w:r>
      <w:r>
        <w:rPr>
          <w:rFonts w:ascii="Times New Roman" w:hAnsi="Times New Roman" w:cs="Times New Roman"/>
          <w:sz w:val="28"/>
          <w:szCs w:val="28"/>
          <w:shd w:val="clear" w:color="auto" w:fill="FFFFFF"/>
        </w:rPr>
        <w:t>выполнялось</w:t>
      </w:r>
      <w:r w:rsidR="008746F7">
        <w:rPr>
          <w:rFonts w:ascii="Times New Roman" w:hAnsi="Times New Roman" w:cs="Times New Roman"/>
          <w:sz w:val="28"/>
          <w:szCs w:val="28"/>
          <w:shd w:val="clear" w:color="auto" w:fill="FFFFFF"/>
        </w:rPr>
        <w:t xml:space="preserve"> в 4-х случаях (50</w:t>
      </w:r>
      <w:r w:rsidRPr="00D62CB8">
        <w:rPr>
          <w:rFonts w:ascii="Times New Roman" w:hAnsi="Times New Roman" w:cs="Times New Roman"/>
          <w:sz w:val="28"/>
          <w:szCs w:val="28"/>
          <w:shd w:val="clear" w:color="auto" w:fill="FFFFFF"/>
        </w:rPr>
        <w:t xml:space="preserve">% наблюдений), в связи с уменьшением информативности гистологических препаратов при выраженных гнилостных изменениях тканей. </w:t>
      </w:r>
      <w:r>
        <w:rPr>
          <w:rFonts w:ascii="Times New Roman" w:hAnsi="Times New Roman" w:cs="Times New Roman"/>
          <w:sz w:val="28"/>
          <w:szCs w:val="28"/>
          <w:shd w:val="clear" w:color="auto" w:fill="FFFFFF"/>
        </w:rPr>
        <w:t>И</w:t>
      </w:r>
      <w:r w:rsidRPr="00D62CB8">
        <w:rPr>
          <w:rFonts w:ascii="Times New Roman" w:hAnsi="Times New Roman" w:cs="Times New Roman"/>
          <w:sz w:val="28"/>
          <w:szCs w:val="28"/>
          <w:shd w:val="clear" w:color="auto" w:fill="FFFFFF"/>
        </w:rPr>
        <w:t xml:space="preserve">спользование специальной окраски гистологических срезов на соединительную ткань </w:t>
      </w:r>
      <w:proofErr w:type="spellStart"/>
      <w:r w:rsidRPr="00D62CB8">
        <w:rPr>
          <w:rFonts w:ascii="Times New Roman" w:hAnsi="Times New Roman" w:cs="Times New Roman"/>
          <w:sz w:val="28"/>
          <w:szCs w:val="28"/>
          <w:shd w:val="clear" w:color="auto" w:fill="FFFFFF"/>
        </w:rPr>
        <w:t>пикрофуксином</w:t>
      </w:r>
      <w:proofErr w:type="spellEnd"/>
      <w:r w:rsidRPr="00D62CB8">
        <w:rPr>
          <w:rFonts w:ascii="Times New Roman" w:hAnsi="Times New Roman" w:cs="Times New Roman"/>
          <w:sz w:val="28"/>
          <w:szCs w:val="28"/>
          <w:shd w:val="clear" w:color="auto" w:fill="FFFFFF"/>
        </w:rPr>
        <w:t xml:space="preserve"> по Ван </w:t>
      </w:r>
      <w:proofErr w:type="spellStart"/>
      <w:r w:rsidRPr="00D62CB8">
        <w:rPr>
          <w:rFonts w:ascii="Times New Roman" w:hAnsi="Times New Roman" w:cs="Times New Roman"/>
          <w:sz w:val="28"/>
          <w:szCs w:val="28"/>
          <w:shd w:val="clear" w:color="auto" w:fill="FFFFFF"/>
        </w:rPr>
        <w:t>Гизону</w:t>
      </w:r>
      <w:proofErr w:type="spellEnd"/>
      <w:r>
        <w:rPr>
          <w:rFonts w:ascii="Times New Roman" w:hAnsi="Times New Roman" w:cs="Times New Roman"/>
          <w:sz w:val="28"/>
          <w:szCs w:val="28"/>
          <w:shd w:val="clear" w:color="auto" w:fill="FFFFFF"/>
        </w:rPr>
        <w:t>, о</w:t>
      </w:r>
      <w:r w:rsidRPr="004A7918">
        <w:rPr>
          <w:rFonts w:ascii="Times New Roman" w:hAnsi="Times New Roman" w:cs="Times New Roman"/>
          <w:sz w:val="28"/>
          <w:szCs w:val="28"/>
          <w:shd w:val="clear" w:color="auto" w:fill="FFFFFF"/>
        </w:rPr>
        <w:t xml:space="preserve">днако, </w:t>
      </w:r>
      <w:r w:rsidRPr="00D62CB8">
        <w:rPr>
          <w:rFonts w:ascii="Times New Roman" w:hAnsi="Times New Roman" w:cs="Times New Roman"/>
          <w:sz w:val="28"/>
          <w:szCs w:val="28"/>
          <w:shd w:val="clear" w:color="auto" w:fill="FFFFFF"/>
        </w:rPr>
        <w:t>позволило определить степень выраженности атеросклероза сосудов, обнаружить участки кардиосклероза и фиброза стромы органов у лиц пожилого возраста.</w:t>
      </w:r>
    </w:p>
    <w:p w:rsidR="001604D4" w:rsidRPr="00D62CB8" w:rsidRDefault="001604D4" w:rsidP="001604D4">
      <w:pPr>
        <w:spacing w:after="0" w:line="360" w:lineRule="auto"/>
        <w:ind w:right="-2"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трех наблюдениях проводилось</w:t>
      </w:r>
      <w:r w:rsidRPr="00D62CB8">
        <w:rPr>
          <w:rFonts w:ascii="Times New Roman" w:hAnsi="Times New Roman" w:cs="Times New Roman"/>
          <w:sz w:val="28"/>
          <w:szCs w:val="28"/>
          <w:shd w:val="clear" w:color="auto" w:fill="FFFFFF"/>
        </w:rPr>
        <w:t xml:space="preserve"> судебно-химическое исследование волос для определения тяжелых металлов с отрицательным результатом. В одном из анализируемых случаев выполнено судебно-</w:t>
      </w:r>
      <w:proofErr w:type="spellStart"/>
      <w:r w:rsidRPr="00D62CB8">
        <w:rPr>
          <w:rFonts w:ascii="Times New Roman" w:hAnsi="Times New Roman" w:cs="Times New Roman"/>
          <w:sz w:val="28"/>
          <w:szCs w:val="28"/>
          <w:shd w:val="clear" w:color="auto" w:fill="FFFFFF"/>
        </w:rPr>
        <w:t>альгологическое</w:t>
      </w:r>
      <w:proofErr w:type="spellEnd"/>
      <w:r w:rsidRPr="00D62CB8">
        <w:rPr>
          <w:rFonts w:ascii="Times New Roman" w:hAnsi="Times New Roman" w:cs="Times New Roman"/>
          <w:sz w:val="28"/>
          <w:szCs w:val="28"/>
          <w:shd w:val="clear" w:color="auto" w:fill="FFFFFF"/>
        </w:rPr>
        <w:t xml:space="preserve"> </w:t>
      </w:r>
      <w:r w:rsidRPr="00D62CB8">
        <w:rPr>
          <w:rFonts w:ascii="Times New Roman" w:hAnsi="Times New Roman" w:cs="Times New Roman"/>
          <w:sz w:val="28"/>
          <w:szCs w:val="28"/>
          <w:shd w:val="clear" w:color="auto" w:fill="FFFFFF"/>
        </w:rPr>
        <w:lastRenderedPageBreak/>
        <w:t xml:space="preserve">исследование </w:t>
      </w:r>
      <w:proofErr w:type="spellStart"/>
      <w:r w:rsidRPr="00D62CB8">
        <w:rPr>
          <w:rFonts w:ascii="Times New Roman" w:hAnsi="Times New Roman" w:cs="Times New Roman"/>
          <w:sz w:val="28"/>
          <w:szCs w:val="28"/>
          <w:shd w:val="clear" w:color="auto" w:fill="FFFFFF"/>
        </w:rPr>
        <w:t>минерализата</w:t>
      </w:r>
      <w:proofErr w:type="spellEnd"/>
      <w:r w:rsidRPr="00D62CB8">
        <w:rPr>
          <w:rFonts w:ascii="Times New Roman" w:hAnsi="Times New Roman" w:cs="Times New Roman"/>
          <w:sz w:val="28"/>
          <w:szCs w:val="28"/>
          <w:shd w:val="clear" w:color="auto" w:fill="FFFFFF"/>
        </w:rPr>
        <w:t xml:space="preserve"> костного мозга бедренной кости с целью определения планктона при утоплении.</w:t>
      </w:r>
    </w:p>
    <w:p w:rsidR="001604D4" w:rsidRPr="00D62CB8" w:rsidRDefault="001604D4" w:rsidP="001604D4">
      <w:pPr>
        <w:spacing w:after="0" w:line="360" w:lineRule="auto"/>
        <w:ind w:right="-2" w:firstLine="709"/>
        <w:jc w:val="both"/>
        <w:rPr>
          <w:rFonts w:ascii="Times New Roman" w:hAnsi="Times New Roman" w:cs="Times New Roman"/>
          <w:sz w:val="28"/>
          <w:szCs w:val="28"/>
          <w:shd w:val="clear" w:color="auto" w:fill="FFFFFF"/>
        </w:rPr>
      </w:pPr>
      <w:r w:rsidRPr="00D62CB8">
        <w:rPr>
          <w:rFonts w:ascii="Times New Roman" w:hAnsi="Times New Roman" w:cs="Times New Roman"/>
          <w:sz w:val="28"/>
          <w:szCs w:val="28"/>
          <w:shd w:val="clear" w:color="auto" w:fill="FFFFFF"/>
        </w:rPr>
        <w:t xml:space="preserve">При проведении судебно-медицинских экспертиз эксгумированных трупов в 7 (90%) случаях первичные выводы о причине смерти после судебно-медицинского или патологоанатомического вскрытия </w:t>
      </w:r>
      <w:r>
        <w:rPr>
          <w:rFonts w:ascii="Times New Roman" w:hAnsi="Times New Roman" w:cs="Times New Roman"/>
          <w:sz w:val="28"/>
          <w:szCs w:val="28"/>
          <w:shd w:val="clear" w:color="auto" w:fill="FFFFFF"/>
        </w:rPr>
        <w:t xml:space="preserve">были </w:t>
      </w:r>
      <w:r w:rsidRPr="00D62CB8">
        <w:rPr>
          <w:rFonts w:ascii="Times New Roman" w:hAnsi="Times New Roman" w:cs="Times New Roman"/>
          <w:sz w:val="28"/>
          <w:szCs w:val="28"/>
          <w:shd w:val="clear" w:color="auto" w:fill="FFFFFF"/>
        </w:rPr>
        <w:t>полностью подтверждены.</w:t>
      </w:r>
    </w:p>
    <w:p w:rsidR="001604D4" w:rsidRPr="00D62CB8" w:rsidRDefault="001604D4" w:rsidP="001604D4">
      <w:pPr>
        <w:spacing w:after="0" w:line="360" w:lineRule="auto"/>
        <w:ind w:right="-2" w:firstLine="709"/>
        <w:jc w:val="both"/>
        <w:rPr>
          <w:rFonts w:ascii="Times New Roman" w:hAnsi="Times New Roman" w:cs="Times New Roman"/>
          <w:sz w:val="28"/>
          <w:szCs w:val="28"/>
          <w:shd w:val="clear" w:color="auto" w:fill="FFFFFF"/>
        </w:rPr>
      </w:pPr>
      <w:r w:rsidRPr="00D62CB8">
        <w:rPr>
          <w:rFonts w:ascii="Times New Roman" w:hAnsi="Times New Roman" w:cs="Times New Roman"/>
          <w:sz w:val="28"/>
          <w:szCs w:val="28"/>
          <w:shd w:val="clear" w:color="auto" w:fill="FFFFFF"/>
        </w:rPr>
        <w:t>После исследования эксгумированного трупа в экспертном заключении с учетом результатов дополнительных исследований формулир</w:t>
      </w:r>
      <w:r>
        <w:rPr>
          <w:rFonts w:ascii="Times New Roman" w:hAnsi="Times New Roman" w:cs="Times New Roman"/>
          <w:sz w:val="28"/>
          <w:szCs w:val="28"/>
          <w:shd w:val="clear" w:color="auto" w:fill="FFFFFF"/>
        </w:rPr>
        <w:t>овался</w:t>
      </w:r>
      <w:r w:rsidRPr="00D62CB8">
        <w:rPr>
          <w:rFonts w:ascii="Times New Roman" w:hAnsi="Times New Roman" w:cs="Times New Roman"/>
          <w:sz w:val="28"/>
          <w:szCs w:val="28"/>
          <w:shd w:val="clear" w:color="auto" w:fill="FFFFFF"/>
        </w:rPr>
        <w:t xml:space="preserve"> уточненный судебно-медицинский диагноз. Его оформление начина</w:t>
      </w:r>
      <w:r>
        <w:rPr>
          <w:rFonts w:ascii="Times New Roman" w:hAnsi="Times New Roman" w:cs="Times New Roman"/>
          <w:sz w:val="28"/>
          <w:szCs w:val="28"/>
          <w:shd w:val="clear" w:color="auto" w:fill="FFFFFF"/>
        </w:rPr>
        <w:t>лось</w:t>
      </w:r>
      <w:r w:rsidRPr="00D62CB8">
        <w:rPr>
          <w:rFonts w:ascii="Times New Roman" w:hAnsi="Times New Roman" w:cs="Times New Roman"/>
          <w:sz w:val="28"/>
          <w:szCs w:val="28"/>
          <w:shd w:val="clear" w:color="auto" w:fill="FFFFFF"/>
        </w:rPr>
        <w:t xml:space="preserve"> с описания состояния гнилостных изменений, далее</w:t>
      </w:r>
      <w:r>
        <w:rPr>
          <w:rFonts w:ascii="Times New Roman" w:hAnsi="Times New Roman" w:cs="Times New Roman"/>
          <w:sz w:val="28"/>
          <w:szCs w:val="28"/>
          <w:shd w:val="clear" w:color="auto" w:fill="FFFFFF"/>
        </w:rPr>
        <w:t xml:space="preserve"> отмечалось</w:t>
      </w:r>
      <w:r w:rsidRPr="00D62CB8">
        <w:rPr>
          <w:rFonts w:ascii="Times New Roman" w:hAnsi="Times New Roman" w:cs="Times New Roman"/>
          <w:sz w:val="28"/>
          <w:szCs w:val="28"/>
          <w:shd w:val="clear" w:color="auto" w:fill="FFFFFF"/>
        </w:rPr>
        <w:t xml:space="preserve"> наличие или отсутствие первоначальных исследований трупа, </w:t>
      </w:r>
      <w:r>
        <w:rPr>
          <w:rFonts w:ascii="Times New Roman" w:hAnsi="Times New Roman" w:cs="Times New Roman"/>
          <w:sz w:val="28"/>
          <w:szCs w:val="28"/>
          <w:shd w:val="clear" w:color="auto" w:fill="FFFFFF"/>
        </w:rPr>
        <w:t>потом указывались</w:t>
      </w:r>
      <w:r w:rsidRPr="00D62CB8">
        <w:rPr>
          <w:rFonts w:ascii="Times New Roman" w:hAnsi="Times New Roman" w:cs="Times New Roman"/>
          <w:sz w:val="28"/>
          <w:szCs w:val="28"/>
          <w:shd w:val="clear" w:color="auto" w:fill="FFFFFF"/>
        </w:rPr>
        <w:t xml:space="preserve"> на повреждения</w:t>
      </w:r>
      <w:r>
        <w:rPr>
          <w:rFonts w:ascii="Times New Roman" w:hAnsi="Times New Roman" w:cs="Times New Roman"/>
          <w:sz w:val="28"/>
          <w:szCs w:val="28"/>
          <w:shd w:val="clear" w:color="auto" w:fill="FFFFFF"/>
        </w:rPr>
        <w:t>, которые удалось</w:t>
      </w:r>
      <w:r w:rsidRPr="00D62CB8">
        <w:rPr>
          <w:rFonts w:ascii="Times New Roman" w:hAnsi="Times New Roman" w:cs="Times New Roman"/>
          <w:sz w:val="28"/>
          <w:szCs w:val="28"/>
          <w:shd w:val="clear" w:color="auto" w:fill="FFFFFF"/>
        </w:rPr>
        <w:t xml:space="preserve"> обнаружить. Например, «Гнилостно измененный эксгумированный труп в состоянии мумификации с признаками проведённого ранее судебно-медицинского исследования. Костные мозоли от сросшихся переломов костей носа и 3-7-го ребер слева» или «Эксгумированный труп в состоянии гнилостного изменения и частичного жировоска, с признаками проведённого ранее патологоанатомического исследования и оперативного вмешательства на полости черепа».</w:t>
      </w:r>
    </w:p>
    <w:p w:rsidR="001604D4" w:rsidRPr="00D62CB8" w:rsidRDefault="001604D4" w:rsidP="001604D4">
      <w:pPr>
        <w:spacing w:after="0" w:line="360" w:lineRule="auto"/>
        <w:ind w:right="-2" w:firstLine="709"/>
        <w:jc w:val="both"/>
        <w:rPr>
          <w:rFonts w:ascii="Times New Roman" w:hAnsi="Times New Roman" w:cs="Times New Roman"/>
          <w:sz w:val="28"/>
          <w:szCs w:val="28"/>
          <w:shd w:val="clear" w:color="auto" w:fill="FFFFFF"/>
        </w:rPr>
      </w:pPr>
      <w:r w:rsidRPr="00D62CB8">
        <w:rPr>
          <w:rFonts w:ascii="Times New Roman" w:hAnsi="Times New Roman" w:cs="Times New Roman"/>
          <w:sz w:val="28"/>
          <w:szCs w:val="28"/>
          <w:shd w:val="clear" w:color="auto" w:fill="FFFFFF"/>
        </w:rPr>
        <w:t>При анализе данных о давности захоронения, мы отметили, что в 5 случаях (60%) она составила</w:t>
      </w:r>
      <w:r>
        <w:rPr>
          <w:rFonts w:ascii="Times New Roman" w:hAnsi="Times New Roman" w:cs="Times New Roman"/>
          <w:sz w:val="28"/>
          <w:szCs w:val="28"/>
          <w:shd w:val="clear" w:color="auto" w:fill="FFFFFF"/>
        </w:rPr>
        <w:t xml:space="preserve"> </w:t>
      </w:r>
      <w:r w:rsidRPr="00D62CB8">
        <w:rPr>
          <w:rFonts w:ascii="Times New Roman" w:hAnsi="Times New Roman" w:cs="Times New Roman"/>
          <w:sz w:val="28"/>
          <w:szCs w:val="28"/>
          <w:shd w:val="clear" w:color="auto" w:fill="FFFFFF"/>
        </w:rPr>
        <w:t>от 1 до 6 месяцев, в</w:t>
      </w:r>
      <w:r>
        <w:rPr>
          <w:rFonts w:ascii="Times New Roman" w:hAnsi="Times New Roman" w:cs="Times New Roman"/>
          <w:sz w:val="28"/>
          <w:szCs w:val="28"/>
          <w:shd w:val="clear" w:color="auto" w:fill="FFFFFF"/>
        </w:rPr>
        <w:t xml:space="preserve"> </w:t>
      </w:r>
      <w:r w:rsidRPr="00D62CB8">
        <w:rPr>
          <w:rFonts w:ascii="Times New Roman" w:hAnsi="Times New Roman" w:cs="Times New Roman"/>
          <w:sz w:val="28"/>
          <w:szCs w:val="28"/>
          <w:shd w:val="clear" w:color="auto" w:fill="FFFFFF"/>
        </w:rPr>
        <w:t>двух случаях - от 6 месяцев до 1 года и в одном</w:t>
      </w:r>
      <w:r>
        <w:rPr>
          <w:rFonts w:ascii="Times New Roman" w:hAnsi="Times New Roman" w:cs="Times New Roman"/>
          <w:sz w:val="28"/>
          <w:szCs w:val="28"/>
          <w:shd w:val="clear" w:color="auto" w:fill="FFFFFF"/>
        </w:rPr>
        <w:t xml:space="preserve"> </w:t>
      </w:r>
      <w:r w:rsidRPr="00D62CB8">
        <w:rPr>
          <w:rFonts w:ascii="Times New Roman" w:hAnsi="Times New Roman" w:cs="Times New Roman"/>
          <w:sz w:val="28"/>
          <w:szCs w:val="28"/>
          <w:shd w:val="clear" w:color="auto" w:fill="FFFFFF"/>
        </w:rPr>
        <w:t>наблюдении давность захоронения была определена более 5 лет.</w:t>
      </w:r>
    </w:p>
    <w:p w:rsidR="001604D4" w:rsidRDefault="001604D4" w:rsidP="001604D4">
      <w:pPr>
        <w:spacing w:after="0" w:line="360" w:lineRule="auto"/>
        <w:ind w:right="-2" w:firstLine="709"/>
        <w:jc w:val="both"/>
        <w:rPr>
          <w:rFonts w:ascii="Times New Roman" w:hAnsi="Times New Roman" w:cs="Times New Roman"/>
          <w:sz w:val="28"/>
          <w:szCs w:val="28"/>
          <w:shd w:val="clear" w:color="auto" w:fill="FFFFFF"/>
        </w:rPr>
      </w:pPr>
      <w:r w:rsidRPr="00D62CB8">
        <w:rPr>
          <w:rFonts w:ascii="Times New Roman" w:hAnsi="Times New Roman" w:cs="Times New Roman"/>
          <w:b/>
          <w:sz w:val="28"/>
          <w:szCs w:val="28"/>
          <w:shd w:val="clear" w:color="auto" w:fill="FFFFFF"/>
        </w:rPr>
        <w:t>Заключение.</w:t>
      </w:r>
      <w:r w:rsidRPr="00D62CB8">
        <w:rPr>
          <w:rFonts w:ascii="Times New Roman" w:hAnsi="Times New Roman" w:cs="Times New Roman"/>
          <w:sz w:val="28"/>
          <w:szCs w:val="28"/>
          <w:shd w:val="clear" w:color="auto" w:fill="FFFFFF"/>
        </w:rPr>
        <w:t xml:space="preserve"> Эксгумация трупа предусматривается и регулируется ст</w:t>
      </w:r>
      <w:r>
        <w:rPr>
          <w:rFonts w:ascii="Times New Roman" w:hAnsi="Times New Roman" w:cs="Times New Roman"/>
          <w:sz w:val="28"/>
          <w:szCs w:val="28"/>
          <w:shd w:val="clear" w:color="auto" w:fill="FFFFFF"/>
        </w:rPr>
        <w:t>атьей</w:t>
      </w:r>
      <w:r w:rsidRPr="00D62CB8">
        <w:rPr>
          <w:rFonts w:ascii="Times New Roman" w:hAnsi="Times New Roman" w:cs="Times New Roman"/>
          <w:sz w:val="28"/>
          <w:szCs w:val="28"/>
          <w:shd w:val="clear" w:color="auto" w:fill="FFFFFF"/>
        </w:rPr>
        <w:t xml:space="preserve"> 178 УПК</w:t>
      </w:r>
      <w:r>
        <w:rPr>
          <w:rFonts w:ascii="Times New Roman" w:hAnsi="Times New Roman" w:cs="Times New Roman"/>
          <w:sz w:val="28"/>
          <w:szCs w:val="28"/>
          <w:shd w:val="clear" w:color="auto" w:fill="FFFFFF"/>
        </w:rPr>
        <w:t xml:space="preserve"> РФ</w:t>
      </w:r>
      <w:r w:rsidRPr="00D62CB8">
        <w:rPr>
          <w:rFonts w:ascii="Times New Roman" w:hAnsi="Times New Roman" w:cs="Times New Roman"/>
          <w:sz w:val="28"/>
          <w:szCs w:val="28"/>
          <w:shd w:val="clear" w:color="auto" w:fill="FFFFFF"/>
        </w:rPr>
        <w:t>.</w:t>
      </w:r>
      <w:r w:rsidRPr="00D62CB8">
        <w:rPr>
          <w:rFonts w:ascii="Times New Roman" w:hAnsi="Times New Roman" w:cs="Times New Roman"/>
          <w:i/>
          <w:sz w:val="28"/>
          <w:szCs w:val="28"/>
          <w:shd w:val="clear" w:color="auto" w:fill="FFFFFF"/>
        </w:rPr>
        <w:t xml:space="preserve"> </w:t>
      </w:r>
      <w:r w:rsidRPr="00D62CB8">
        <w:rPr>
          <w:rFonts w:ascii="Times New Roman" w:hAnsi="Times New Roman" w:cs="Times New Roman"/>
          <w:sz w:val="28"/>
          <w:szCs w:val="28"/>
          <w:shd w:val="clear" w:color="auto" w:fill="FFFFFF"/>
        </w:rPr>
        <w:t xml:space="preserve">Эксгумация трупа проводиться только на основании постановления следователя или решения суда. Судебно-медицинский эксперт привлекается к производству эксгумации во всех случаях. При изучении эксгумированных трупов проводится комплекс дополнительных исследований, основным из которых является медико-криминалистическое. Среди эксгумированных лиц преобладают мужчины в возрасте 50-59 лет с давностью захоронения до 6 месяцев. Наличие значительной степени </w:t>
      </w:r>
      <w:r w:rsidRPr="00D62CB8">
        <w:rPr>
          <w:rFonts w:ascii="Times New Roman" w:hAnsi="Times New Roman" w:cs="Times New Roman"/>
          <w:sz w:val="28"/>
          <w:szCs w:val="28"/>
          <w:shd w:val="clear" w:color="auto" w:fill="FFFFFF"/>
        </w:rPr>
        <w:lastRenderedPageBreak/>
        <w:t>разложения трупа не является поводом для отказа от проведения судебно-медицинского исследования.</w:t>
      </w:r>
    </w:p>
    <w:p w:rsidR="001604D4" w:rsidRPr="00D62CB8" w:rsidRDefault="001604D4" w:rsidP="001604D4">
      <w:pPr>
        <w:spacing w:after="0" w:line="360" w:lineRule="auto"/>
        <w:ind w:right="-2" w:firstLine="709"/>
        <w:jc w:val="both"/>
        <w:rPr>
          <w:rFonts w:ascii="Times New Roman" w:hAnsi="Times New Roman" w:cs="Times New Roman"/>
          <w:i/>
          <w:sz w:val="28"/>
          <w:szCs w:val="28"/>
          <w:shd w:val="clear" w:color="auto" w:fill="FFFFFF"/>
        </w:rPr>
      </w:pPr>
    </w:p>
    <w:p w:rsidR="001604D4" w:rsidRPr="00D62CB8" w:rsidRDefault="001604D4" w:rsidP="001604D4">
      <w:pPr>
        <w:pStyle w:val="a4"/>
        <w:spacing w:after="0" w:line="360" w:lineRule="auto"/>
        <w:ind w:left="0" w:right="-2" w:firstLine="709"/>
        <w:jc w:val="both"/>
        <w:rPr>
          <w:b/>
          <w:sz w:val="28"/>
          <w:szCs w:val="28"/>
          <w:shd w:val="clear" w:color="auto" w:fill="FFFFFF"/>
        </w:rPr>
      </w:pPr>
      <w:r w:rsidRPr="00D62CB8">
        <w:rPr>
          <w:b/>
          <w:sz w:val="28"/>
          <w:szCs w:val="28"/>
          <w:shd w:val="clear" w:color="auto" w:fill="FFFFFF"/>
        </w:rPr>
        <w:t>Список литературы.</w:t>
      </w:r>
    </w:p>
    <w:p w:rsidR="001604D4" w:rsidRPr="00D62CB8" w:rsidRDefault="001604D4" w:rsidP="001604D4">
      <w:pPr>
        <w:pStyle w:val="a4"/>
        <w:widowControl/>
        <w:numPr>
          <w:ilvl w:val="0"/>
          <w:numId w:val="44"/>
        </w:numPr>
        <w:suppressAutoHyphens w:val="0"/>
        <w:spacing w:after="0" w:line="360" w:lineRule="auto"/>
        <w:ind w:left="0" w:firstLine="0"/>
        <w:jc w:val="both"/>
        <w:rPr>
          <w:sz w:val="28"/>
          <w:szCs w:val="28"/>
          <w:shd w:val="clear" w:color="auto" w:fill="FFFFFF"/>
        </w:rPr>
      </w:pPr>
      <w:r w:rsidRPr="00D62CB8">
        <w:rPr>
          <w:sz w:val="28"/>
          <w:szCs w:val="28"/>
          <w:shd w:val="clear" w:color="auto" w:fill="FFFFFF"/>
        </w:rPr>
        <w:t xml:space="preserve">Осмотр места происшествия и </w:t>
      </w:r>
      <w:proofErr w:type="gramStart"/>
      <w:r w:rsidRPr="00D62CB8">
        <w:rPr>
          <w:sz w:val="28"/>
          <w:szCs w:val="28"/>
          <w:shd w:val="clear" w:color="auto" w:fill="FFFFFF"/>
        </w:rPr>
        <w:t>трупа :</w:t>
      </w:r>
      <w:proofErr w:type="gramEnd"/>
      <w:r w:rsidRPr="00D62CB8">
        <w:rPr>
          <w:sz w:val="28"/>
          <w:szCs w:val="28"/>
          <w:shd w:val="clear" w:color="auto" w:fill="FFFFFF"/>
        </w:rPr>
        <w:t xml:space="preserve"> справ. / под ред. </w:t>
      </w:r>
      <w:proofErr w:type="spellStart"/>
      <w:r w:rsidRPr="00D62CB8">
        <w:rPr>
          <w:sz w:val="28"/>
          <w:szCs w:val="28"/>
          <w:shd w:val="clear" w:color="auto" w:fill="FFFFFF"/>
        </w:rPr>
        <w:t>Матышева</w:t>
      </w:r>
      <w:proofErr w:type="spellEnd"/>
      <w:r w:rsidRPr="00D62CB8">
        <w:rPr>
          <w:sz w:val="28"/>
          <w:szCs w:val="28"/>
          <w:shd w:val="clear" w:color="auto" w:fill="FFFFFF"/>
        </w:rPr>
        <w:t xml:space="preserve"> А.А. и Молина Ю.А. – СПб: НПО «Профессионал», 2001. – С. 327 –337.</w:t>
      </w:r>
    </w:p>
    <w:p w:rsidR="001604D4" w:rsidRPr="00D62CB8" w:rsidRDefault="001604D4" w:rsidP="001604D4">
      <w:pPr>
        <w:pStyle w:val="a4"/>
        <w:widowControl/>
        <w:numPr>
          <w:ilvl w:val="0"/>
          <w:numId w:val="44"/>
        </w:numPr>
        <w:suppressAutoHyphens w:val="0"/>
        <w:spacing w:after="0" w:line="360" w:lineRule="auto"/>
        <w:ind w:left="0" w:firstLine="0"/>
        <w:jc w:val="both"/>
        <w:rPr>
          <w:sz w:val="28"/>
          <w:szCs w:val="28"/>
          <w:shd w:val="clear" w:color="auto" w:fill="FFFFFF"/>
        </w:rPr>
      </w:pPr>
      <w:proofErr w:type="spellStart"/>
      <w:r w:rsidRPr="00D62CB8">
        <w:rPr>
          <w:sz w:val="28"/>
          <w:szCs w:val="28"/>
          <w:shd w:val="clear" w:color="auto" w:fill="FFFFFF"/>
        </w:rPr>
        <w:t>Поркшеян</w:t>
      </w:r>
      <w:proofErr w:type="spellEnd"/>
      <w:r w:rsidRPr="00D62CB8">
        <w:rPr>
          <w:sz w:val="28"/>
          <w:szCs w:val="28"/>
          <w:shd w:val="clear" w:color="auto" w:fill="FFFFFF"/>
        </w:rPr>
        <w:t xml:space="preserve">, О. Х. Эксгумации трупов (классификация поводов) / О. Х. </w:t>
      </w:r>
      <w:proofErr w:type="spellStart"/>
      <w:r w:rsidRPr="00D62CB8">
        <w:rPr>
          <w:sz w:val="28"/>
          <w:szCs w:val="28"/>
          <w:shd w:val="clear" w:color="auto" w:fill="FFFFFF"/>
        </w:rPr>
        <w:t>Поркшеян</w:t>
      </w:r>
      <w:proofErr w:type="spellEnd"/>
      <w:r w:rsidRPr="00D62CB8">
        <w:rPr>
          <w:sz w:val="28"/>
          <w:szCs w:val="28"/>
          <w:shd w:val="clear" w:color="auto" w:fill="FFFFFF"/>
        </w:rPr>
        <w:t xml:space="preserve"> // Актуальные </w:t>
      </w:r>
      <w:proofErr w:type="gramStart"/>
      <w:r w:rsidRPr="00D62CB8">
        <w:rPr>
          <w:sz w:val="28"/>
          <w:szCs w:val="28"/>
          <w:shd w:val="clear" w:color="auto" w:fill="FFFFFF"/>
        </w:rPr>
        <w:t>вопросы  судебной</w:t>
      </w:r>
      <w:proofErr w:type="gramEnd"/>
      <w:r w:rsidRPr="00D62CB8">
        <w:rPr>
          <w:sz w:val="28"/>
          <w:szCs w:val="28"/>
          <w:shd w:val="clear" w:color="auto" w:fill="FFFFFF"/>
        </w:rPr>
        <w:t xml:space="preserve"> медицины и криминалистики. Труды </w:t>
      </w:r>
      <w:proofErr w:type="spellStart"/>
      <w:r w:rsidRPr="00D62CB8">
        <w:rPr>
          <w:sz w:val="28"/>
          <w:szCs w:val="28"/>
          <w:shd w:val="clear" w:color="auto" w:fill="FFFFFF"/>
        </w:rPr>
        <w:t>ЛенГИДУВа</w:t>
      </w:r>
      <w:proofErr w:type="spellEnd"/>
      <w:r w:rsidRPr="00D62CB8">
        <w:rPr>
          <w:sz w:val="28"/>
          <w:szCs w:val="28"/>
          <w:shd w:val="clear" w:color="auto" w:fill="FFFFFF"/>
        </w:rPr>
        <w:t>. Л., 1966. – Т. 49. - С. 63-64.</w:t>
      </w:r>
    </w:p>
    <w:p w:rsidR="001604D4" w:rsidRPr="00D62CB8" w:rsidRDefault="001604D4" w:rsidP="001604D4">
      <w:pPr>
        <w:pStyle w:val="a4"/>
        <w:widowControl/>
        <w:numPr>
          <w:ilvl w:val="0"/>
          <w:numId w:val="44"/>
        </w:numPr>
        <w:suppressAutoHyphens w:val="0"/>
        <w:spacing w:after="0" w:line="360" w:lineRule="auto"/>
        <w:ind w:left="0" w:firstLine="0"/>
        <w:jc w:val="both"/>
        <w:rPr>
          <w:sz w:val="28"/>
          <w:szCs w:val="28"/>
          <w:shd w:val="clear" w:color="auto" w:fill="FFFFFF"/>
        </w:rPr>
      </w:pPr>
      <w:r w:rsidRPr="00D62CB8">
        <w:rPr>
          <w:sz w:val="28"/>
          <w:szCs w:val="28"/>
          <w:shd w:val="clear" w:color="auto" w:fill="FFFFFF"/>
        </w:rPr>
        <w:t xml:space="preserve">Судебная медицина. Руководство для врачей. Под ред. А.А. </w:t>
      </w:r>
      <w:proofErr w:type="spellStart"/>
      <w:r w:rsidRPr="00D62CB8">
        <w:rPr>
          <w:sz w:val="28"/>
          <w:szCs w:val="28"/>
          <w:shd w:val="clear" w:color="auto" w:fill="FFFFFF"/>
        </w:rPr>
        <w:t>Матышева</w:t>
      </w:r>
      <w:proofErr w:type="spellEnd"/>
      <w:r w:rsidRPr="00D62CB8">
        <w:rPr>
          <w:sz w:val="28"/>
          <w:szCs w:val="28"/>
          <w:shd w:val="clear" w:color="auto" w:fill="FFFFFF"/>
        </w:rPr>
        <w:t>. - СПб: Издательство «Гиппократ», 1998. – С. 356-357.</w:t>
      </w:r>
    </w:p>
    <w:p w:rsidR="001604D4" w:rsidRPr="00D62CB8" w:rsidRDefault="001604D4" w:rsidP="001604D4">
      <w:pPr>
        <w:pStyle w:val="a4"/>
        <w:widowControl/>
        <w:numPr>
          <w:ilvl w:val="0"/>
          <w:numId w:val="44"/>
        </w:numPr>
        <w:suppressAutoHyphens w:val="0"/>
        <w:spacing w:after="0" w:line="360" w:lineRule="auto"/>
        <w:ind w:left="0" w:firstLine="0"/>
        <w:jc w:val="both"/>
        <w:rPr>
          <w:sz w:val="28"/>
          <w:szCs w:val="28"/>
          <w:shd w:val="clear" w:color="auto" w:fill="FFFFFF"/>
          <w:lang w:val="en-US"/>
        </w:rPr>
      </w:pPr>
      <w:proofErr w:type="spellStart"/>
      <w:r w:rsidRPr="00D62CB8">
        <w:rPr>
          <w:sz w:val="28"/>
          <w:szCs w:val="28"/>
          <w:shd w:val="clear" w:color="auto" w:fill="FFFFFF"/>
          <w:lang w:val="en-US"/>
        </w:rPr>
        <w:t>Mobus</w:t>
      </w:r>
      <w:proofErr w:type="spellEnd"/>
      <w:r w:rsidRPr="00D62CB8">
        <w:rPr>
          <w:sz w:val="28"/>
          <w:szCs w:val="28"/>
          <w:shd w:val="clear" w:color="auto" w:fill="FFFFFF"/>
          <w:lang w:val="en-US"/>
        </w:rPr>
        <w:t xml:space="preserve">, U. The body buried twice / U. </w:t>
      </w:r>
      <w:proofErr w:type="spellStart"/>
      <w:r w:rsidRPr="00D62CB8">
        <w:rPr>
          <w:sz w:val="28"/>
          <w:szCs w:val="28"/>
          <w:shd w:val="clear" w:color="auto" w:fill="FFFFFF"/>
          <w:lang w:val="en-US"/>
        </w:rPr>
        <w:t>Mobus</w:t>
      </w:r>
      <w:proofErr w:type="spellEnd"/>
      <w:r w:rsidRPr="00D62CB8">
        <w:rPr>
          <w:sz w:val="28"/>
          <w:szCs w:val="28"/>
          <w:shd w:val="clear" w:color="auto" w:fill="FFFFFF"/>
          <w:lang w:val="en-US"/>
        </w:rPr>
        <w:t xml:space="preserve">, G. </w:t>
      </w:r>
      <w:proofErr w:type="spellStart"/>
      <w:r w:rsidRPr="00D62CB8">
        <w:rPr>
          <w:sz w:val="28"/>
          <w:szCs w:val="28"/>
          <w:shd w:val="clear" w:color="auto" w:fill="FFFFFF"/>
          <w:lang w:val="en-US"/>
        </w:rPr>
        <w:t>Demmler</w:t>
      </w:r>
      <w:proofErr w:type="spellEnd"/>
      <w:r w:rsidRPr="00D62CB8">
        <w:rPr>
          <w:sz w:val="28"/>
          <w:szCs w:val="28"/>
          <w:shd w:val="clear" w:color="auto" w:fill="FFFFFF"/>
          <w:lang w:val="en-US"/>
        </w:rPr>
        <w:t xml:space="preserve">, J. </w:t>
      </w:r>
      <w:proofErr w:type="gramStart"/>
      <w:r w:rsidRPr="00D62CB8">
        <w:rPr>
          <w:sz w:val="28"/>
          <w:szCs w:val="28"/>
          <w:shd w:val="clear" w:color="auto" w:fill="FFFFFF"/>
          <w:lang w:val="en-US"/>
        </w:rPr>
        <w:t>Dressler  /</w:t>
      </w:r>
      <w:proofErr w:type="gramEnd"/>
      <w:r w:rsidRPr="00D62CB8">
        <w:rPr>
          <w:sz w:val="28"/>
          <w:szCs w:val="28"/>
          <w:shd w:val="clear" w:color="auto" w:fill="FFFFFF"/>
          <w:lang w:val="en-US"/>
        </w:rPr>
        <w:t xml:space="preserve">/ </w:t>
      </w:r>
      <w:proofErr w:type="spellStart"/>
      <w:r w:rsidRPr="00D62CB8">
        <w:rPr>
          <w:sz w:val="28"/>
          <w:szCs w:val="28"/>
          <w:shd w:val="clear" w:color="auto" w:fill="FFFFFF"/>
          <w:lang w:val="en-US"/>
        </w:rPr>
        <w:t>AmJ</w:t>
      </w:r>
      <w:proofErr w:type="spellEnd"/>
      <w:r w:rsidRPr="00D62CB8">
        <w:rPr>
          <w:sz w:val="28"/>
          <w:szCs w:val="28"/>
          <w:shd w:val="clear" w:color="auto" w:fill="FFFFFF"/>
          <w:lang w:val="en-US"/>
        </w:rPr>
        <w:t xml:space="preserve">. Forensic Med. </w:t>
      </w:r>
      <w:proofErr w:type="spellStart"/>
      <w:r w:rsidRPr="00D62CB8">
        <w:rPr>
          <w:sz w:val="28"/>
          <w:szCs w:val="28"/>
          <w:shd w:val="clear" w:color="auto" w:fill="FFFFFF"/>
          <w:lang w:val="en-US"/>
        </w:rPr>
        <w:t>Pathol</w:t>
      </w:r>
      <w:proofErr w:type="spellEnd"/>
      <w:r w:rsidRPr="00D62CB8">
        <w:rPr>
          <w:sz w:val="28"/>
          <w:szCs w:val="28"/>
          <w:shd w:val="clear" w:color="auto" w:fill="FFFFFF"/>
          <w:lang w:val="en-US"/>
        </w:rPr>
        <w:t>. – 2002. -Vol.23; N.1. - P: 52-53.</w:t>
      </w:r>
    </w:p>
    <w:p w:rsidR="001604D4" w:rsidRDefault="001604D4" w:rsidP="00541ACD">
      <w:pPr>
        <w:pStyle w:val="a4"/>
        <w:suppressAutoHyphens w:val="0"/>
        <w:spacing w:after="0" w:line="360" w:lineRule="auto"/>
        <w:ind w:left="0" w:firstLine="709"/>
        <w:jc w:val="both"/>
        <w:rPr>
          <w:sz w:val="28"/>
          <w:szCs w:val="28"/>
          <w:lang w:eastAsia="ru-RU"/>
        </w:rPr>
      </w:pPr>
    </w:p>
    <w:p w:rsidR="003C10E1" w:rsidRPr="00541ACD" w:rsidRDefault="003C10E1" w:rsidP="00541ACD">
      <w:pPr>
        <w:pStyle w:val="a4"/>
        <w:suppressAutoHyphens w:val="0"/>
        <w:spacing w:after="0" w:line="360" w:lineRule="auto"/>
        <w:ind w:left="0" w:firstLine="709"/>
        <w:jc w:val="both"/>
        <w:rPr>
          <w:sz w:val="28"/>
          <w:szCs w:val="28"/>
          <w:lang w:eastAsia="ru-RU"/>
        </w:rPr>
      </w:pPr>
    </w:p>
    <w:p w:rsidR="0002177D" w:rsidRPr="00785A1E" w:rsidRDefault="0002177D" w:rsidP="00785A1E">
      <w:pPr>
        <w:pStyle w:val="1"/>
        <w:jc w:val="center"/>
        <w:rPr>
          <w:sz w:val="32"/>
          <w:szCs w:val="32"/>
        </w:rPr>
      </w:pPr>
      <w:bookmarkStart w:id="69" w:name="_Toc25776595"/>
      <w:r w:rsidRPr="00785A1E">
        <w:rPr>
          <w:sz w:val="32"/>
          <w:szCs w:val="32"/>
        </w:rPr>
        <w:t>СОВРЕМЕННЫЕ МЕТОДЫ ПРОВЕДЕНИЯ СТУДЕНЧЕСКИХ НАУЧНЫХ КРУЖКОВ ПО СУДЕБНОЙ МЕДИЦИНЕ И МЕДИЦИНСКОМУ ПРАВУ В РАМКАХ ВЗАИМОДЕЙСТВИЯ РОССИЙСКИХ ВУЗОВ.</w:t>
      </w:r>
      <w:bookmarkEnd w:id="69"/>
    </w:p>
    <w:p w:rsidR="00F56DFA" w:rsidRPr="00F56DFA" w:rsidRDefault="0002177D" w:rsidP="00F56DFA">
      <w:pPr>
        <w:pStyle w:val="1"/>
        <w:jc w:val="right"/>
        <w:rPr>
          <w:i/>
          <w:iCs/>
          <w:sz w:val="28"/>
          <w:szCs w:val="28"/>
        </w:rPr>
      </w:pPr>
      <w:bookmarkStart w:id="70" w:name="_Toc25776596"/>
      <w:proofErr w:type="spellStart"/>
      <w:r w:rsidRPr="00F56DFA">
        <w:rPr>
          <w:i/>
          <w:iCs/>
          <w:sz w:val="28"/>
          <w:szCs w:val="28"/>
        </w:rPr>
        <w:t>Косухина</w:t>
      </w:r>
      <w:proofErr w:type="spellEnd"/>
      <w:r w:rsidRPr="00F56DFA">
        <w:rPr>
          <w:i/>
          <w:iCs/>
          <w:sz w:val="28"/>
          <w:szCs w:val="28"/>
        </w:rPr>
        <w:t xml:space="preserve"> О</w:t>
      </w:r>
      <w:r w:rsidR="00F56DFA" w:rsidRPr="00F56DFA">
        <w:rPr>
          <w:i/>
          <w:iCs/>
          <w:sz w:val="28"/>
          <w:szCs w:val="28"/>
        </w:rPr>
        <w:t>.</w:t>
      </w:r>
      <w:r w:rsidRPr="00F56DFA">
        <w:rPr>
          <w:i/>
          <w:iCs/>
          <w:sz w:val="28"/>
          <w:szCs w:val="28"/>
        </w:rPr>
        <w:t>И.</w:t>
      </w:r>
      <w:r w:rsidR="00F56DFA" w:rsidRPr="00F56DFA">
        <w:rPr>
          <w:i/>
          <w:iCs/>
          <w:sz w:val="28"/>
          <w:szCs w:val="28"/>
          <w:vertAlign w:val="superscript"/>
        </w:rPr>
        <w:t>1</w:t>
      </w:r>
      <w:r w:rsidR="00F56DFA" w:rsidRPr="00F56DFA">
        <w:rPr>
          <w:i/>
          <w:iCs/>
          <w:sz w:val="28"/>
          <w:szCs w:val="28"/>
        </w:rPr>
        <w:t>,</w:t>
      </w:r>
      <w:r w:rsidRPr="00F56DFA">
        <w:rPr>
          <w:i/>
          <w:iCs/>
          <w:sz w:val="28"/>
          <w:szCs w:val="28"/>
        </w:rPr>
        <w:t xml:space="preserve"> </w:t>
      </w:r>
      <w:r w:rsidR="00F56DFA" w:rsidRPr="00F56DFA">
        <w:rPr>
          <w:i/>
          <w:iCs/>
          <w:sz w:val="28"/>
          <w:szCs w:val="28"/>
        </w:rPr>
        <w:t>Збруева Ю.В.</w:t>
      </w:r>
      <w:r w:rsidR="00F56DFA" w:rsidRPr="00F56DFA">
        <w:rPr>
          <w:i/>
          <w:iCs/>
          <w:sz w:val="28"/>
          <w:szCs w:val="28"/>
          <w:vertAlign w:val="superscript"/>
        </w:rPr>
        <w:t>2</w:t>
      </w:r>
      <w:bookmarkEnd w:id="70"/>
    </w:p>
    <w:p w:rsidR="0002177D" w:rsidRDefault="00F56DFA" w:rsidP="00F56DFA">
      <w:pPr>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 xml:space="preserve">1. </w:t>
      </w:r>
      <w:r w:rsidR="0002177D">
        <w:rPr>
          <w:rFonts w:ascii="Times New Roman" w:hAnsi="Times New Roman" w:cs="Times New Roman"/>
          <w:i/>
          <w:sz w:val="28"/>
          <w:szCs w:val="28"/>
        </w:rPr>
        <w:t>ФГБОУ ВО МГМСУ им. А. И. Евдокимова Минздрава России, Москва.</w:t>
      </w:r>
    </w:p>
    <w:p w:rsidR="0002177D" w:rsidRDefault="00F56DFA" w:rsidP="00F56DFA">
      <w:pPr>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2.</w:t>
      </w:r>
      <w:r w:rsidR="0002177D">
        <w:rPr>
          <w:rFonts w:ascii="Times New Roman" w:hAnsi="Times New Roman" w:cs="Times New Roman"/>
          <w:i/>
          <w:sz w:val="28"/>
          <w:szCs w:val="28"/>
        </w:rPr>
        <w:t xml:space="preserve">ФГБОУ ВО </w:t>
      </w:r>
      <w:r>
        <w:rPr>
          <w:rFonts w:ascii="Times New Roman" w:hAnsi="Times New Roman" w:cs="Times New Roman"/>
          <w:i/>
          <w:sz w:val="28"/>
          <w:szCs w:val="28"/>
        </w:rPr>
        <w:t>«</w:t>
      </w:r>
      <w:r w:rsidR="0002177D">
        <w:rPr>
          <w:rFonts w:ascii="Times New Roman" w:hAnsi="Times New Roman" w:cs="Times New Roman"/>
          <w:i/>
          <w:sz w:val="28"/>
          <w:szCs w:val="28"/>
        </w:rPr>
        <w:t>А</w:t>
      </w:r>
      <w:r>
        <w:rPr>
          <w:rFonts w:ascii="Times New Roman" w:hAnsi="Times New Roman" w:cs="Times New Roman"/>
          <w:i/>
          <w:sz w:val="28"/>
          <w:szCs w:val="28"/>
        </w:rPr>
        <w:t>страханский государственный медицинский университет»</w:t>
      </w:r>
      <w:r w:rsidR="0002177D">
        <w:rPr>
          <w:rFonts w:ascii="Times New Roman" w:hAnsi="Times New Roman" w:cs="Times New Roman"/>
          <w:i/>
          <w:sz w:val="28"/>
          <w:szCs w:val="28"/>
        </w:rPr>
        <w:t xml:space="preserve"> Минздрава России, Астрахань.</w:t>
      </w:r>
    </w:p>
    <w:p w:rsidR="0002177D" w:rsidRDefault="0002177D" w:rsidP="00F56DFA">
      <w:pPr>
        <w:jc w:val="right"/>
      </w:pPr>
    </w:p>
    <w:p w:rsidR="0002177D" w:rsidRDefault="0002177D" w:rsidP="00106F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Будущее нашей профессии не может существовать без молодых специалистов. Любая наука</w:t>
      </w:r>
      <w:r w:rsidR="00106F62">
        <w:rPr>
          <w:rFonts w:ascii="Times New Roman" w:hAnsi="Times New Roman" w:cs="Times New Roman"/>
          <w:sz w:val="28"/>
          <w:szCs w:val="28"/>
        </w:rPr>
        <w:t xml:space="preserve"> –</w:t>
      </w:r>
      <w:r>
        <w:rPr>
          <w:rFonts w:ascii="Times New Roman" w:hAnsi="Times New Roman" w:cs="Times New Roman"/>
          <w:sz w:val="28"/>
          <w:szCs w:val="28"/>
        </w:rPr>
        <w:t xml:space="preserve"> это живой организм, который требует постоянного развития. </w:t>
      </w:r>
    </w:p>
    <w:p w:rsidR="0002177D" w:rsidRDefault="0002177D" w:rsidP="00F56D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Закладка профессиональной ориентации должна быть уже со школьных лет, в свою очередь, помимо медицинского класса в подшефной школе и подготовительных курсов, в МГМСУ им.</w:t>
      </w:r>
      <w:r w:rsidR="00106F62">
        <w:rPr>
          <w:rFonts w:ascii="Times New Roman" w:hAnsi="Times New Roman" w:cs="Times New Roman"/>
          <w:sz w:val="28"/>
          <w:szCs w:val="28"/>
        </w:rPr>
        <w:t xml:space="preserve"> </w:t>
      </w:r>
      <w:r>
        <w:rPr>
          <w:rFonts w:ascii="Times New Roman" w:hAnsi="Times New Roman" w:cs="Times New Roman"/>
          <w:sz w:val="28"/>
          <w:szCs w:val="28"/>
        </w:rPr>
        <w:t xml:space="preserve">А.И. </w:t>
      </w:r>
      <w:proofErr w:type="gramStart"/>
      <w:r>
        <w:rPr>
          <w:rFonts w:ascii="Times New Roman" w:hAnsi="Times New Roman" w:cs="Times New Roman"/>
          <w:sz w:val="28"/>
          <w:szCs w:val="28"/>
        </w:rPr>
        <w:t>Евдокимова  существует</w:t>
      </w:r>
      <w:proofErr w:type="gramEnd"/>
      <w:r>
        <w:rPr>
          <w:rFonts w:ascii="Times New Roman" w:hAnsi="Times New Roman" w:cs="Times New Roman"/>
          <w:sz w:val="28"/>
          <w:szCs w:val="28"/>
        </w:rPr>
        <w:t xml:space="preserve"> школа «М</w:t>
      </w:r>
      <w:r w:rsidR="00106F62">
        <w:rPr>
          <w:rFonts w:ascii="Times New Roman" w:hAnsi="Times New Roman" w:cs="Times New Roman"/>
          <w:sz w:val="28"/>
          <w:szCs w:val="28"/>
        </w:rPr>
        <w:t>олодого доктора». Для студентов</w:t>
      </w:r>
      <w:r>
        <w:rPr>
          <w:rFonts w:ascii="Times New Roman" w:hAnsi="Times New Roman" w:cs="Times New Roman"/>
          <w:sz w:val="28"/>
          <w:szCs w:val="28"/>
        </w:rPr>
        <w:t xml:space="preserve">, начиная с младших курсов, организовано Студенческое научное </w:t>
      </w:r>
      <w:proofErr w:type="gramStart"/>
      <w:r>
        <w:rPr>
          <w:rFonts w:ascii="Times New Roman" w:hAnsi="Times New Roman" w:cs="Times New Roman"/>
          <w:sz w:val="28"/>
          <w:szCs w:val="28"/>
        </w:rPr>
        <w:t>общество ,</w:t>
      </w:r>
      <w:proofErr w:type="gramEnd"/>
      <w:r>
        <w:rPr>
          <w:rFonts w:ascii="Times New Roman" w:hAnsi="Times New Roman" w:cs="Times New Roman"/>
          <w:sz w:val="28"/>
          <w:szCs w:val="28"/>
        </w:rPr>
        <w:t xml:space="preserve"> которое помогает сориентироваться, выбрать  специализацию и уже обучаться правильности написания науч</w:t>
      </w:r>
      <w:r w:rsidR="00106F62">
        <w:rPr>
          <w:rFonts w:ascii="Times New Roman" w:hAnsi="Times New Roman" w:cs="Times New Roman"/>
          <w:sz w:val="28"/>
          <w:szCs w:val="28"/>
        </w:rPr>
        <w:t xml:space="preserve">ных статей и работ. На кафедрах </w:t>
      </w:r>
      <w:proofErr w:type="spellStart"/>
      <w:r>
        <w:rPr>
          <w:rFonts w:ascii="Times New Roman" w:hAnsi="Times New Roman" w:cs="Times New Roman"/>
          <w:sz w:val="28"/>
          <w:szCs w:val="28"/>
        </w:rPr>
        <w:t>профориентирование</w:t>
      </w:r>
      <w:proofErr w:type="spellEnd"/>
      <w:r>
        <w:rPr>
          <w:rFonts w:ascii="Times New Roman" w:hAnsi="Times New Roman" w:cs="Times New Roman"/>
          <w:sz w:val="28"/>
          <w:szCs w:val="28"/>
        </w:rPr>
        <w:t xml:space="preserve"> студентов представлено научными кружками, которые позволяют более углубленно знакомиться с той или иной специа</w:t>
      </w:r>
      <w:r w:rsidR="00106F62">
        <w:rPr>
          <w:rFonts w:ascii="Times New Roman" w:hAnsi="Times New Roman" w:cs="Times New Roman"/>
          <w:sz w:val="28"/>
          <w:szCs w:val="28"/>
        </w:rPr>
        <w:t>лизацией, окунуться в профессию</w:t>
      </w:r>
      <w:r>
        <w:rPr>
          <w:rFonts w:ascii="Times New Roman" w:hAnsi="Times New Roman" w:cs="Times New Roman"/>
          <w:sz w:val="28"/>
          <w:szCs w:val="28"/>
        </w:rPr>
        <w:t>: знакомиться с внеурочной программой, выступать с докладами на занятиях и конференциях, посещать профильные отделения, кружки и обучающие циклы в рамках межвузовского взаимодействия.</w:t>
      </w:r>
    </w:p>
    <w:p w:rsidR="0002177D" w:rsidRDefault="0002177D" w:rsidP="00F56D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106F62">
        <w:rPr>
          <w:rFonts w:ascii="Times New Roman" w:hAnsi="Times New Roman" w:cs="Times New Roman"/>
          <w:sz w:val="28"/>
          <w:szCs w:val="28"/>
        </w:rPr>
        <w:t xml:space="preserve"> </w:t>
      </w:r>
      <w:r>
        <w:rPr>
          <w:rFonts w:ascii="Times New Roman" w:hAnsi="Times New Roman" w:cs="Times New Roman"/>
          <w:sz w:val="28"/>
          <w:szCs w:val="28"/>
        </w:rPr>
        <w:t xml:space="preserve">Студенческий научный кружок представляет собой организацию студентов, вступивших в общество добровольно, выразивших желание овладеть навыками проведения научных исследований без ущерба качеству учебной деятельности. </w:t>
      </w:r>
    </w:p>
    <w:p w:rsidR="0002177D" w:rsidRDefault="00106F62" w:rsidP="00F56D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02177D">
        <w:rPr>
          <w:rFonts w:ascii="Times New Roman" w:hAnsi="Times New Roman" w:cs="Times New Roman"/>
          <w:sz w:val="28"/>
          <w:szCs w:val="28"/>
        </w:rPr>
        <w:t>Студенческий научный кружок является структурной единицей студенческого научного общества университета.</w:t>
      </w:r>
    </w:p>
    <w:p w:rsidR="0002177D" w:rsidRDefault="00106F62" w:rsidP="00F56D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3. </w:t>
      </w:r>
      <w:r w:rsidR="0002177D">
        <w:rPr>
          <w:rFonts w:ascii="Times New Roman" w:hAnsi="Times New Roman" w:cs="Times New Roman"/>
          <w:sz w:val="28"/>
          <w:szCs w:val="28"/>
        </w:rPr>
        <w:t xml:space="preserve">Основными целями работы студенческого научного кружка являются: </w:t>
      </w:r>
    </w:p>
    <w:p w:rsidR="0002177D" w:rsidRDefault="0002177D" w:rsidP="00106F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B7"/>
      </w:r>
      <w:r>
        <w:rPr>
          <w:rFonts w:ascii="Times New Roman" w:hAnsi="Times New Roman" w:cs="Times New Roman"/>
          <w:sz w:val="28"/>
          <w:szCs w:val="28"/>
        </w:rPr>
        <w:t xml:space="preserve"> формирование у студентов интереса к науке;</w:t>
      </w:r>
    </w:p>
    <w:p w:rsidR="0002177D" w:rsidRDefault="0002177D" w:rsidP="00106F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sym w:font="Symbol" w:char="F0B7"/>
      </w:r>
      <w:r>
        <w:rPr>
          <w:rFonts w:ascii="Times New Roman" w:hAnsi="Times New Roman" w:cs="Times New Roman"/>
          <w:sz w:val="28"/>
          <w:szCs w:val="28"/>
        </w:rPr>
        <w:t xml:space="preserve"> развитие креативного и творческого мышления, научного поиска, повышение организованности, сознательно</w:t>
      </w:r>
      <w:r w:rsidR="00106F62">
        <w:rPr>
          <w:rFonts w:ascii="Times New Roman" w:hAnsi="Times New Roman" w:cs="Times New Roman"/>
          <w:sz w:val="28"/>
          <w:szCs w:val="28"/>
        </w:rPr>
        <w:t xml:space="preserve">го выбора специализации, </w:t>
      </w:r>
      <w:r>
        <w:rPr>
          <w:rFonts w:ascii="Times New Roman" w:hAnsi="Times New Roman" w:cs="Times New Roman"/>
          <w:sz w:val="28"/>
          <w:szCs w:val="28"/>
        </w:rPr>
        <w:t>углубление и закрепление полученных в процессе обучения знаний.</w:t>
      </w:r>
    </w:p>
    <w:p w:rsidR="0002177D" w:rsidRDefault="0002177D" w:rsidP="00106F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w:t>
      </w:r>
    </w:p>
    <w:p w:rsidR="0002177D" w:rsidRDefault="0002177D" w:rsidP="00106F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Обеспечение активного участия студентов в проведении научных конференций, конкурсов, научных семинаров и круглых столов;</w:t>
      </w:r>
    </w:p>
    <w:p w:rsidR="0002177D" w:rsidRDefault="0002177D" w:rsidP="00106F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sym w:font="Symbol" w:char="F0B7"/>
      </w:r>
      <w:r>
        <w:rPr>
          <w:rFonts w:ascii="Times New Roman" w:hAnsi="Times New Roman" w:cs="Times New Roman"/>
          <w:sz w:val="28"/>
          <w:szCs w:val="28"/>
        </w:rPr>
        <w:t xml:space="preserve"> формирование у студентов интереса к науке и практике, обучение методике и способам самостоятельного решения научных задач в области судебной медицины;</w:t>
      </w:r>
    </w:p>
    <w:p w:rsidR="0002177D" w:rsidRDefault="0002177D" w:rsidP="00106F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sz w:val="28"/>
          <w:szCs w:val="28"/>
        </w:rPr>
        <w:sym w:font="Symbol" w:char="F0B7"/>
      </w:r>
      <w:r>
        <w:rPr>
          <w:rFonts w:ascii="Times New Roman" w:hAnsi="Times New Roman" w:cs="Times New Roman"/>
          <w:sz w:val="28"/>
          <w:szCs w:val="28"/>
        </w:rPr>
        <w:t xml:space="preserve"> обмен опытом среди членов студенческих научных кружков других ВУЗов; </w:t>
      </w:r>
    </w:p>
    <w:p w:rsidR="0002177D" w:rsidRDefault="0002177D" w:rsidP="00106F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B7"/>
      </w:r>
      <w:r>
        <w:rPr>
          <w:rFonts w:ascii="Times New Roman" w:hAnsi="Times New Roman" w:cs="Times New Roman"/>
          <w:sz w:val="28"/>
          <w:szCs w:val="28"/>
        </w:rPr>
        <w:t xml:space="preserve"> подготовка врачей </w:t>
      </w:r>
      <w:r w:rsidR="00106F62">
        <w:rPr>
          <w:rFonts w:ascii="Times New Roman" w:hAnsi="Times New Roman" w:cs="Times New Roman"/>
          <w:sz w:val="28"/>
          <w:szCs w:val="28"/>
        </w:rPr>
        <w:t xml:space="preserve">судебно-медицинских экспертов, </w:t>
      </w:r>
      <w:r>
        <w:rPr>
          <w:rFonts w:ascii="Times New Roman" w:hAnsi="Times New Roman" w:cs="Times New Roman"/>
          <w:sz w:val="28"/>
          <w:szCs w:val="28"/>
        </w:rPr>
        <w:t xml:space="preserve">научных и научно-педагогических кадров из числа наиболее активных, успевающих студентов  </w:t>
      </w:r>
    </w:p>
    <w:p w:rsidR="0002177D" w:rsidRDefault="0002177D" w:rsidP="00106F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B7"/>
      </w:r>
      <w:r>
        <w:rPr>
          <w:rFonts w:ascii="Times New Roman" w:hAnsi="Times New Roman" w:cs="Times New Roman"/>
          <w:sz w:val="28"/>
          <w:szCs w:val="28"/>
        </w:rPr>
        <w:t xml:space="preserve"> выявление наиболее одаренных и талантливых студентов, использование их творческого и интеллектуального потенциала для решения актуальных задач повышения эффективности образовател</w:t>
      </w:r>
      <w:r w:rsidR="00106F62">
        <w:rPr>
          <w:rFonts w:ascii="Times New Roman" w:hAnsi="Times New Roman" w:cs="Times New Roman"/>
          <w:sz w:val="28"/>
          <w:szCs w:val="28"/>
        </w:rPr>
        <w:t>ьного процесса.</w:t>
      </w:r>
    </w:p>
    <w:p w:rsidR="0002177D" w:rsidRDefault="0002177D" w:rsidP="00F56D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Точного алгоритма и требований проведения научных кружков не существуют. Основываясь на собственной практике, кураторы стараются сделать занятия интересными и разнообразными. Для этого необходимо развитие не только в рамках своего ВУЗа, но межвузовский обмен опытом. Тесно сотрудничая с кафедрами Астрахан</w:t>
      </w:r>
      <w:r w:rsidR="00106F62">
        <w:rPr>
          <w:rFonts w:ascii="Times New Roman" w:hAnsi="Times New Roman" w:cs="Times New Roman"/>
          <w:sz w:val="28"/>
          <w:szCs w:val="28"/>
        </w:rPr>
        <w:t xml:space="preserve">ского медицинского института и </w:t>
      </w:r>
      <w:r>
        <w:rPr>
          <w:rFonts w:ascii="Times New Roman" w:hAnsi="Times New Roman" w:cs="Times New Roman"/>
          <w:sz w:val="28"/>
          <w:szCs w:val="28"/>
        </w:rPr>
        <w:t>РУДН, пр</w:t>
      </w:r>
      <w:r w:rsidR="00106F62">
        <w:rPr>
          <w:rFonts w:ascii="Times New Roman" w:hAnsi="Times New Roman" w:cs="Times New Roman"/>
          <w:sz w:val="28"/>
          <w:szCs w:val="28"/>
        </w:rPr>
        <w:t>еподаватели обмениваются опытом</w:t>
      </w:r>
      <w:r>
        <w:rPr>
          <w:rFonts w:ascii="Times New Roman" w:hAnsi="Times New Roman" w:cs="Times New Roman"/>
          <w:sz w:val="28"/>
          <w:szCs w:val="28"/>
        </w:rPr>
        <w:t>. Общими являются использование интерактивных методов: показ фильмов, презентаций, подготовка статей и докладов. Сотрудники Кафедры судебной медицины РУДН провели обучающий цикл «Судебно-медицинская экспертиза костных останков» для студентов и ординаторов Медицинского института, организуют ежегодные конференции и круглые столы, где наши студенты являются слушателями и докладчиками. На кафедре судебной медицины Астраханского медицинского института проходят демонстрационные вскрытия и разбор случаев из практики. В МГМСУ им.</w:t>
      </w:r>
      <w:r w:rsidR="00106F62">
        <w:rPr>
          <w:rFonts w:ascii="Times New Roman" w:hAnsi="Times New Roman" w:cs="Times New Roman"/>
          <w:sz w:val="28"/>
          <w:szCs w:val="28"/>
        </w:rPr>
        <w:t xml:space="preserve"> А.И. Евдокимова </w:t>
      </w:r>
      <w:r>
        <w:rPr>
          <w:rFonts w:ascii="Times New Roman" w:hAnsi="Times New Roman" w:cs="Times New Roman"/>
          <w:sz w:val="28"/>
          <w:szCs w:val="28"/>
        </w:rPr>
        <w:t xml:space="preserve">развиты коммуникации и дистанционное обучение </w:t>
      </w:r>
      <w:proofErr w:type="gramStart"/>
      <w:r>
        <w:rPr>
          <w:rFonts w:ascii="Times New Roman" w:hAnsi="Times New Roman" w:cs="Times New Roman"/>
          <w:sz w:val="28"/>
          <w:szCs w:val="28"/>
        </w:rPr>
        <w:t>во средствам</w:t>
      </w:r>
      <w:proofErr w:type="gramEnd"/>
      <w:r>
        <w:rPr>
          <w:rFonts w:ascii="Times New Roman" w:hAnsi="Times New Roman" w:cs="Times New Roman"/>
          <w:sz w:val="28"/>
          <w:szCs w:val="28"/>
        </w:rPr>
        <w:t xml:space="preserve"> </w:t>
      </w:r>
      <w:r>
        <w:rPr>
          <w:rFonts w:ascii="Times New Roman" w:hAnsi="Times New Roman" w:cs="Times New Roman"/>
          <w:sz w:val="28"/>
          <w:szCs w:val="28"/>
          <w:lang w:val="en-US"/>
        </w:rPr>
        <w:t>IT</w:t>
      </w:r>
      <w:r>
        <w:rPr>
          <w:rFonts w:ascii="Times New Roman" w:hAnsi="Times New Roman" w:cs="Times New Roman"/>
          <w:sz w:val="28"/>
          <w:szCs w:val="28"/>
        </w:rPr>
        <w:t>-технологий.</w:t>
      </w:r>
    </w:p>
    <w:p w:rsidR="008746F7" w:rsidRDefault="0002177D" w:rsidP="00F56D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Нельзя не упомянуть о трудностях, которые возникают при проведении курса: </w:t>
      </w:r>
    </w:p>
    <w:p w:rsidR="008746F7" w:rsidRPr="008746F7" w:rsidRDefault="008746F7" w:rsidP="00F56D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2177D">
        <w:rPr>
          <w:rFonts w:ascii="Times New Roman" w:hAnsi="Times New Roman" w:cs="Times New Roman"/>
          <w:sz w:val="28"/>
          <w:szCs w:val="28"/>
        </w:rPr>
        <w:t xml:space="preserve">невозможность посетить отделения гистологии, медицинской криминалистики, комиссионных экспертиз, биохимии, генетики и др. по причине вечерних занятий, которые должны проводиться после основного </w:t>
      </w:r>
      <w:r>
        <w:rPr>
          <w:rFonts w:ascii="Times New Roman" w:hAnsi="Times New Roman" w:cs="Times New Roman"/>
          <w:sz w:val="28"/>
          <w:szCs w:val="28"/>
        </w:rPr>
        <w:t>расписания;</w:t>
      </w:r>
    </w:p>
    <w:p w:rsidR="008746F7" w:rsidRDefault="008746F7" w:rsidP="00F56D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06F62">
        <w:rPr>
          <w:rFonts w:ascii="Times New Roman" w:hAnsi="Times New Roman" w:cs="Times New Roman"/>
          <w:sz w:val="28"/>
          <w:szCs w:val="28"/>
        </w:rPr>
        <w:t>о</w:t>
      </w:r>
      <w:r w:rsidR="0002177D">
        <w:rPr>
          <w:rFonts w:ascii="Times New Roman" w:hAnsi="Times New Roman" w:cs="Times New Roman"/>
          <w:sz w:val="28"/>
          <w:szCs w:val="28"/>
        </w:rPr>
        <w:t>тсутствие правового регулирования для посещения студентами разных подразделений и вы</w:t>
      </w:r>
      <w:r w:rsidR="00106F62">
        <w:rPr>
          <w:rFonts w:ascii="Times New Roman" w:hAnsi="Times New Roman" w:cs="Times New Roman"/>
          <w:sz w:val="28"/>
          <w:szCs w:val="28"/>
        </w:rPr>
        <w:t>ездов в составе дежурной группы;</w:t>
      </w:r>
      <w:r w:rsidR="0002177D">
        <w:rPr>
          <w:rFonts w:ascii="Times New Roman" w:hAnsi="Times New Roman" w:cs="Times New Roman"/>
          <w:sz w:val="28"/>
          <w:szCs w:val="28"/>
        </w:rPr>
        <w:t xml:space="preserve"> </w:t>
      </w:r>
    </w:p>
    <w:p w:rsidR="0002177D" w:rsidRDefault="008746F7" w:rsidP="00F56DF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06F62">
        <w:rPr>
          <w:rFonts w:ascii="Times New Roman" w:hAnsi="Times New Roman" w:cs="Times New Roman"/>
          <w:sz w:val="28"/>
          <w:szCs w:val="28"/>
        </w:rPr>
        <w:t>д</w:t>
      </w:r>
      <w:r w:rsidR="0002177D">
        <w:rPr>
          <w:rFonts w:ascii="Times New Roman" w:hAnsi="Times New Roman" w:cs="Times New Roman"/>
          <w:sz w:val="28"/>
          <w:szCs w:val="28"/>
        </w:rPr>
        <w:t>истанционное участие в Внутрироссийских конференциях, часто приносит призовые места, но, к сожалению, очное участие пока не п</w:t>
      </w:r>
      <w:r w:rsidR="00106F62">
        <w:rPr>
          <w:rFonts w:ascii="Times New Roman" w:hAnsi="Times New Roman" w:cs="Times New Roman"/>
          <w:sz w:val="28"/>
          <w:szCs w:val="28"/>
        </w:rPr>
        <w:t>редставляется возможным.</w:t>
      </w:r>
    </w:p>
    <w:p w:rsidR="00106F62" w:rsidRDefault="0002177D" w:rsidP="00106F6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вышеперечисленные трудности в обучении требуют обсуждения, поиска компромисса и решения проблем с целью дальнейшего продуктивного и полноценного образования и создания высококвалифицированных специалистов в области судебной ме</w:t>
      </w:r>
      <w:r w:rsidR="00106F62">
        <w:rPr>
          <w:rFonts w:ascii="Times New Roman" w:hAnsi="Times New Roman" w:cs="Times New Roman"/>
          <w:sz w:val="28"/>
          <w:szCs w:val="28"/>
        </w:rPr>
        <w:t>дицины.</w:t>
      </w:r>
    </w:p>
    <w:p w:rsidR="00106F62" w:rsidRPr="00106F62" w:rsidRDefault="00106F62" w:rsidP="00106F62">
      <w:pPr>
        <w:spacing w:after="0" w:line="360" w:lineRule="auto"/>
        <w:ind w:firstLine="709"/>
        <w:jc w:val="both"/>
        <w:rPr>
          <w:rFonts w:ascii="Times New Roman" w:hAnsi="Times New Roman" w:cs="Times New Roman"/>
          <w:sz w:val="28"/>
          <w:szCs w:val="28"/>
        </w:rPr>
      </w:pPr>
    </w:p>
    <w:p w:rsidR="00280C21" w:rsidRPr="00DC12AE" w:rsidRDefault="00280C21" w:rsidP="00DC12AE">
      <w:pPr>
        <w:pStyle w:val="1"/>
        <w:jc w:val="center"/>
        <w:rPr>
          <w:sz w:val="32"/>
          <w:szCs w:val="32"/>
        </w:rPr>
      </w:pPr>
      <w:bookmarkStart w:id="71" w:name="_Toc25776597"/>
      <w:r w:rsidRPr="00DC12AE">
        <w:rPr>
          <w:sz w:val="32"/>
          <w:szCs w:val="32"/>
        </w:rPr>
        <w:t>ПРОБЛЕМЫ НЕМЕДИЦИНСКОГО ПРИМЕНЕНИЯ ПРЕГАБАЛИНА И ЕГО ОБНАРУЖЕНИИ ПРИ ИССЛЕДОВАНИИ ТРУПОВ ПО ЛИТЕРАТУРНЫМ ДАННЫМ.</w:t>
      </w:r>
      <w:bookmarkEnd w:id="71"/>
    </w:p>
    <w:p w:rsidR="00280C21" w:rsidRPr="00F56DFA" w:rsidRDefault="00280C21" w:rsidP="00F56DFA">
      <w:pPr>
        <w:pStyle w:val="1"/>
        <w:jc w:val="right"/>
        <w:rPr>
          <w:i/>
          <w:iCs/>
          <w:sz w:val="28"/>
          <w:szCs w:val="28"/>
        </w:rPr>
      </w:pPr>
      <w:bookmarkStart w:id="72" w:name="_Toc25776598"/>
      <w:proofErr w:type="spellStart"/>
      <w:r w:rsidRPr="00F56DFA">
        <w:rPr>
          <w:i/>
          <w:iCs/>
          <w:sz w:val="28"/>
          <w:szCs w:val="28"/>
        </w:rPr>
        <w:t>Косухина</w:t>
      </w:r>
      <w:proofErr w:type="spellEnd"/>
      <w:r w:rsidRPr="00F56DFA">
        <w:rPr>
          <w:i/>
          <w:iCs/>
          <w:sz w:val="28"/>
          <w:szCs w:val="28"/>
        </w:rPr>
        <w:t xml:space="preserve"> О</w:t>
      </w:r>
      <w:r w:rsidR="00F56DFA" w:rsidRPr="00F56DFA">
        <w:rPr>
          <w:i/>
          <w:iCs/>
          <w:sz w:val="28"/>
          <w:szCs w:val="28"/>
        </w:rPr>
        <w:t>.</w:t>
      </w:r>
      <w:r w:rsidRPr="00F56DFA">
        <w:rPr>
          <w:i/>
          <w:iCs/>
          <w:sz w:val="28"/>
          <w:szCs w:val="28"/>
        </w:rPr>
        <w:t>И</w:t>
      </w:r>
      <w:r w:rsidR="00F56DFA" w:rsidRPr="00F56DFA">
        <w:rPr>
          <w:i/>
          <w:iCs/>
          <w:sz w:val="28"/>
          <w:szCs w:val="28"/>
        </w:rPr>
        <w:t xml:space="preserve">., </w:t>
      </w:r>
      <w:proofErr w:type="spellStart"/>
      <w:r w:rsidRPr="00F56DFA">
        <w:rPr>
          <w:i/>
          <w:iCs/>
          <w:sz w:val="28"/>
          <w:szCs w:val="28"/>
        </w:rPr>
        <w:t>Бурляева</w:t>
      </w:r>
      <w:proofErr w:type="spellEnd"/>
      <w:r w:rsidRPr="00F56DFA">
        <w:rPr>
          <w:i/>
          <w:iCs/>
          <w:sz w:val="28"/>
          <w:szCs w:val="28"/>
        </w:rPr>
        <w:t xml:space="preserve"> В</w:t>
      </w:r>
      <w:r w:rsidR="00F56DFA" w:rsidRPr="00F56DFA">
        <w:rPr>
          <w:i/>
          <w:iCs/>
          <w:sz w:val="28"/>
          <w:szCs w:val="28"/>
        </w:rPr>
        <w:t>.</w:t>
      </w:r>
      <w:r w:rsidRPr="00F56DFA">
        <w:rPr>
          <w:i/>
          <w:iCs/>
          <w:sz w:val="28"/>
          <w:szCs w:val="28"/>
        </w:rPr>
        <w:t>В</w:t>
      </w:r>
      <w:r w:rsidR="00F56DFA" w:rsidRPr="00F56DFA">
        <w:rPr>
          <w:i/>
          <w:iCs/>
          <w:sz w:val="28"/>
          <w:szCs w:val="28"/>
        </w:rPr>
        <w:t>.</w:t>
      </w:r>
      <w:bookmarkEnd w:id="72"/>
    </w:p>
    <w:p w:rsidR="00280C21" w:rsidRDefault="00280C21" w:rsidP="00F56DFA">
      <w:pPr>
        <w:spacing w:after="0" w:line="360" w:lineRule="auto"/>
        <w:ind w:firstLine="709"/>
        <w:jc w:val="right"/>
        <w:rPr>
          <w:rFonts w:ascii="Times New Roman" w:hAnsi="Times New Roman" w:cs="Times New Roman"/>
          <w:i/>
          <w:sz w:val="28"/>
          <w:szCs w:val="28"/>
        </w:rPr>
      </w:pPr>
      <w:r w:rsidRPr="00541ACD">
        <w:rPr>
          <w:rFonts w:ascii="Times New Roman" w:hAnsi="Times New Roman" w:cs="Times New Roman"/>
          <w:i/>
          <w:sz w:val="28"/>
          <w:szCs w:val="28"/>
        </w:rPr>
        <w:t>ФГБОУ ВО МГМСУ им. А. И. Евдокимова Минздрава России, Москва</w:t>
      </w:r>
    </w:p>
    <w:p w:rsidR="00F56DFA" w:rsidRPr="00541ACD" w:rsidRDefault="00F56DFA" w:rsidP="00F56DFA">
      <w:pPr>
        <w:spacing w:after="0" w:line="360" w:lineRule="auto"/>
        <w:ind w:firstLine="709"/>
        <w:jc w:val="right"/>
        <w:rPr>
          <w:rFonts w:ascii="Times New Roman" w:hAnsi="Times New Roman" w:cs="Times New Roman"/>
          <w:i/>
          <w:sz w:val="28"/>
          <w:szCs w:val="28"/>
        </w:rPr>
      </w:pPr>
    </w:p>
    <w:p w:rsidR="00280C21" w:rsidRPr="00541ACD" w:rsidRDefault="00280C21" w:rsidP="00F56DFA">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За последнее время в РФ отмечается повышенный спрос на т.н. аптечные наркотические </w:t>
      </w:r>
      <w:r w:rsidR="00106F62">
        <w:rPr>
          <w:rFonts w:ascii="Times New Roman" w:hAnsi="Times New Roman" w:cs="Times New Roman"/>
          <w:sz w:val="28"/>
          <w:szCs w:val="28"/>
        </w:rPr>
        <w:t>с</w:t>
      </w:r>
      <w:r w:rsidRPr="00541ACD">
        <w:rPr>
          <w:rFonts w:ascii="Times New Roman" w:hAnsi="Times New Roman" w:cs="Times New Roman"/>
          <w:sz w:val="28"/>
          <w:szCs w:val="28"/>
        </w:rPr>
        <w:t xml:space="preserve">редства, в частности на лекарственные препараты – производные </w:t>
      </w:r>
      <w:r w:rsidRPr="00541ACD">
        <w:rPr>
          <w:rFonts w:ascii="Times New Roman" w:eastAsia="Newton-Regular" w:hAnsi="Times New Roman" w:cs="Times New Roman"/>
          <w:sz w:val="28"/>
          <w:szCs w:val="28"/>
        </w:rPr>
        <w:t xml:space="preserve">гамма-аминомасляной кислоты (ГАМК), наиболее популярным из них является </w:t>
      </w:r>
      <w:proofErr w:type="spellStart"/>
      <w:r w:rsidRPr="00541ACD">
        <w:rPr>
          <w:rFonts w:ascii="Times New Roman" w:eastAsia="Newton-Regular" w:hAnsi="Times New Roman" w:cs="Times New Roman"/>
          <w:sz w:val="28"/>
          <w:szCs w:val="28"/>
        </w:rPr>
        <w:t>прегабалин</w:t>
      </w:r>
      <w:proofErr w:type="spellEnd"/>
      <w:r w:rsidRPr="00541ACD">
        <w:rPr>
          <w:rFonts w:ascii="Times New Roman" w:eastAsia="Newton-Regular" w:hAnsi="Times New Roman" w:cs="Times New Roman"/>
          <w:sz w:val="28"/>
          <w:szCs w:val="28"/>
        </w:rPr>
        <w:t xml:space="preserve"> (Лирика, </w:t>
      </w:r>
      <w:proofErr w:type="spellStart"/>
      <w:r w:rsidRPr="00541ACD">
        <w:rPr>
          <w:rFonts w:ascii="Times New Roman" w:eastAsia="Newton-Regular" w:hAnsi="Times New Roman" w:cs="Times New Roman"/>
          <w:sz w:val="28"/>
          <w:szCs w:val="28"/>
        </w:rPr>
        <w:t>Альгерика</w:t>
      </w:r>
      <w:proofErr w:type="spellEnd"/>
      <w:r w:rsidRPr="00541ACD">
        <w:rPr>
          <w:rFonts w:ascii="Times New Roman" w:eastAsia="Newton-Regular" w:hAnsi="Times New Roman" w:cs="Times New Roman"/>
          <w:sz w:val="28"/>
          <w:szCs w:val="28"/>
        </w:rPr>
        <w:t xml:space="preserve">, </w:t>
      </w:r>
      <w:proofErr w:type="spellStart"/>
      <w:r w:rsidRPr="00541ACD">
        <w:rPr>
          <w:rFonts w:ascii="Times New Roman" w:eastAsia="Newton-Regular" w:hAnsi="Times New Roman" w:cs="Times New Roman"/>
          <w:sz w:val="28"/>
          <w:szCs w:val="28"/>
        </w:rPr>
        <w:t>Прегабалин</w:t>
      </w:r>
      <w:proofErr w:type="spellEnd"/>
      <w:r w:rsidRPr="00541ACD">
        <w:rPr>
          <w:rFonts w:ascii="Times New Roman" w:eastAsia="Newton-Regular" w:hAnsi="Times New Roman" w:cs="Times New Roman"/>
          <w:sz w:val="28"/>
          <w:szCs w:val="28"/>
        </w:rPr>
        <w:t xml:space="preserve">-Рихтер). </w:t>
      </w:r>
      <w:proofErr w:type="spellStart"/>
      <w:r w:rsidRPr="00541ACD">
        <w:rPr>
          <w:rFonts w:ascii="Times New Roman" w:hAnsi="Times New Roman" w:cs="Times New Roman"/>
          <w:sz w:val="28"/>
          <w:szCs w:val="28"/>
        </w:rPr>
        <w:t>Прегабалин</w:t>
      </w:r>
      <w:proofErr w:type="spellEnd"/>
      <w:r w:rsidRPr="00541ACD">
        <w:rPr>
          <w:rFonts w:ascii="Times New Roman" w:hAnsi="Times New Roman" w:cs="Times New Roman"/>
          <w:sz w:val="28"/>
          <w:szCs w:val="28"/>
        </w:rPr>
        <w:t xml:space="preserve"> успешно применяется в неврологической практике для лечения генерализованных тревожных расстройств, невропатической боли и больных с </w:t>
      </w:r>
      <w:proofErr w:type="spellStart"/>
      <w:r w:rsidRPr="00541ACD">
        <w:rPr>
          <w:rFonts w:ascii="Times New Roman" w:hAnsi="Times New Roman" w:cs="Times New Roman"/>
          <w:sz w:val="28"/>
          <w:szCs w:val="28"/>
        </w:rPr>
        <w:t>парциональными</w:t>
      </w:r>
      <w:proofErr w:type="spellEnd"/>
      <w:r w:rsidRPr="00541ACD">
        <w:rPr>
          <w:rFonts w:ascii="Times New Roman" w:hAnsi="Times New Roman" w:cs="Times New Roman"/>
          <w:sz w:val="28"/>
          <w:szCs w:val="28"/>
        </w:rPr>
        <w:t xml:space="preserve"> судорожными припадками.</w:t>
      </w:r>
    </w:p>
    <w:p w:rsidR="00280C21" w:rsidRPr="00541ACD" w:rsidRDefault="00280C21" w:rsidP="00F56DFA">
      <w:pPr>
        <w:spacing w:after="0" w:line="360" w:lineRule="auto"/>
        <w:ind w:firstLine="709"/>
        <w:jc w:val="both"/>
        <w:rPr>
          <w:rFonts w:ascii="Times New Roman" w:hAnsi="Times New Roman" w:cs="Times New Roman"/>
          <w:color w:val="000000"/>
          <w:sz w:val="28"/>
          <w:szCs w:val="28"/>
        </w:rPr>
      </w:pPr>
      <w:r w:rsidRPr="00541ACD">
        <w:rPr>
          <w:rFonts w:ascii="Times New Roman" w:hAnsi="Times New Roman" w:cs="Times New Roman"/>
          <w:color w:val="000000"/>
          <w:sz w:val="28"/>
          <w:szCs w:val="28"/>
        </w:rPr>
        <w:t xml:space="preserve">В 2004 году использование препарата было официально разрешено в США и странах ЕС, а с 2008 года – в Российской Федерации. </w:t>
      </w:r>
      <w:proofErr w:type="spellStart"/>
      <w:r w:rsidRPr="00541ACD">
        <w:rPr>
          <w:rFonts w:ascii="Times New Roman" w:hAnsi="Times New Roman" w:cs="Times New Roman"/>
          <w:sz w:val="28"/>
          <w:szCs w:val="28"/>
        </w:rPr>
        <w:t>Прегабалин</w:t>
      </w:r>
      <w:proofErr w:type="spellEnd"/>
      <w:r w:rsidRPr="00541ACD">
        <w:rPr>
          <w:rFonts w:ascii="Times New Roman" w:hAnsi="Times New Roman" w:cs="Times New Roman"/>
          <w:sz w:val="28"/>
          <w:szCs w:val="28"/>
        </w:rPr>
        <w:t xml:space="preserve"> не связывается с белками крови, практически не подвергается метаболизму и на 98% от принятой дозы выводится почками. </w:t>
      </w:r>
      <w:r w:rsidRPr="00541ACD">
        <w:rPr>
          <w:rFonts w:ascii="Times New Roman" w:hAnsi="Times New Roman" w:cs="Times New Roman"/>
          <w:color w:val="000000"/>
          <w:sz w:val="28"/>
          <w:szCs w:val="28"/>
        </w:rPr>
        <w:t>Препарат облада</w:t>
      </w:r>
      <w:r w:rsidRPr="00541ACD">
        <w:rPr>
          <w:rFonts w:ascii="Times New Roman" w:hAnsi="Times New Roman" w:cs="Times New Roman"/>
          <w:color w:val="000000"/>
          <w:sz w:val="28"/>
          <w:szCs w:val="28"/>
        </w:rPr>
        <w:softHyphen/>
        <w:t xml:space="preserve">ет низким аддитивным потенциалом при применении в терапевтических дозах (600 мг в сутки). </w:t>
      </w:r>
    </w:p>
    <w:p w:rsidR="00280C21" w:rsidRPr="00541ACD" w:rsidRDefault="00280C21" w:rsidP="00F56DFA">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lastRenderedPageBreak/>
        <w:t xml:space="preserve">Было установлено, что </w:t>
      </w:r>
      <w:proofErr w:type="spellStart"/>
      <w:r w:rsidRPr="00541ACD">
        <w:rPr>
          <w:rFonts w:ascii="Times New Roman" w:hAnsi="Times New Roman" w:cs="Times New Roman"/>
          <w:sz w:val="28"/>
          <w:szCs w:val="28"/>
        </w:rPr>
        <w:t>прегабалин</w:t>
      </w:r>
      <w:proofErr w:type="spellEnd"/>
      <w:r w:rsidRPr="00541ACD">
        <w:rPr>
          <w:rFonts w:ascii="Times New Roman" w:hAnsi="Times New Roman" w:cs="Times New Roman"/>
          <w:sz w:val="28"/>
          <w:szCs w:val="28"/>
        </w:rPr>
        <w:t xml:space="preserve"> связывается с дополнительной субъединицей (α2-δ-протеин) </w:t>
      </w:r>
      <w:proofErr w:type="spellStart"/>
      <w:r w:rsidRPr="00541ACD">
        <w:rPr>
          <w:rFonts w:ascii="Times New Roman" w:hAnsi="Times New Roman" w:cs="Times New Roman"/>
          <w:sz w:val="28"/>
          <w:szCs w:val="28"/>
        </w:rPr>
        <w:t>потенциалзависимых</w:t>
      </w:r>
      <w:proofErr w:type="spellEnd"/>
      <w:r w:rsidRPr="00541ACD">
        <w:rPr>
          <w:rFonts w:ascii="Times New Roman" w:hAnsi="Times New Roman" w:cs="Times New Roman"/>
          <w:sz w:val="28"/>
          <w:szCs w:val="28"/>
        </w:rPr>
        <w:t xml:space="preserve"> кальциевых каналов в ЦНС, необратимо замещая 3Н-габапентин. В связи с анальгезирующим эффектом </w:t>
      </w:r>
      <w:proofErr w:type="spellStart"/>
      <w:r w:rsidRPr="00541ACD">
        <w:rPr>
          <w:rFonts w:ascii="Times New Roman" w:hAnsi="Times New Roman" w:cs="Times New Roman"/>
          <w:sz w:val="28"/>
          <w:szCs w:val="28"/>
        </w:rPr>
        <w:t>прегабалина</w:t>
      </w:r>
      <w:proofErr w:type="spellEnd"/>
      <w:r w:rsidRPr="00541ACD">
        <w:rPr>
          <w:rFonts w:ascii="Times New Roman" w:hAnsi="Times New Roman" w:cs="Times New Roman"/>
          <w:sz w:val="28"/>
          <w:szCs w:val="28"/>
        </w:rPr>
        <w:t xml:space="preserve"> существует предположение, что он может влиять на эндогенные опиоидные рецепторы: такой механизм действия лежит в основе использования </w:t>
      </w:r>
      <w:proofErr w:type="spellStart"/>
      <w:r w:rsidRPr="00541ACD">
        <w:rPr>
          <w:rFonts w:ascii="Times New Roman" w:hAnsi="Times New Roman" w:cs="Times New Roman"/>
          <w:sz w:val="28"/>
          <w:szCs w:val="28"/>
        </w:rPr>
        <w:t>прегабалина</w:t>
      </w:r>
      <w:proofErr w:type="spellEnd"/>
      <w:r w:rsidRPr="00541ACD">
        <w:rPr>
          <w:rFonts w:ascii="Times New Roman" w:hAnsi="Times New Roman" w:cs="Times New Roman"/>
          <w:sz w:val="28"/>
          <w:szCs w:val="28"/>
        </w:rPr>
        <w:t xml:space="preserve"> для облегчения абстинентного синдрома при отмене опиоидов. В ходе проведения клинических исследований в качестве одного их побочных эффектов была так же отмечена эйфория, что обычно предполагает возможное возникновение лекарственной зависимости и злоупотребление этим препаратом.    </w:t>
      </w:r>
    </w:p>
    <w:p w:rsidR="00280C21" w:rsidRPr="00541ACD" w:rsidRDefault="00280C21" w:rsidP="00F56DFA">
      <w:pPr>
        <w:spacing w:after="0" w:line="360" w:lineRule="auto"/>
        <w:ind w:firstLine="709"/>
        <w:jc w:val="both"/>
        <w:rPr>
          <w:rFonts w:ascii="Times New Roman" w:hAnsi="Times New Roman" w:cs="Times New Roman"/>
          <w:color w:val="000000"/>
          <w:sz w:val="28"/>
          <w:szCs w:val="28"/>
        </w:rPr>
      </w:pPr>
      <w:r w:rsidRPr="00541ACD">
        <w:rPr>
          <w:rFonts w:ascii="Times New Roman" w:hAnsi="Times New Roman" w:cs="Times New Roman"/>
          <w:sz w:val="28"/>
          <w:szCs w:val="28"/>
        </w:rPr>
        <w:t xml:space="preserve">При одновременном применении с другими лекарственными препаратами, обладающими седативным эффектом, этанолом и наркотическими веществами </w:t>
      </w:r>
      <w:proofErr w:type="spellStart"/>
      <w:r w:rsidRPr="00541ACD">
        <w:rPr>
          <w:rFonts w:ascii="Times New Roman" w:hAnsi="Times New Roman" w:cs="Times New Roman"/>
          <w:sz w:val="28"/>
          <w:szCs w:val="28"/>
        </w:rPr>
        <w:t>прегабалин</w:t>
      </w:r>
      <w:proofErr w:type="spellEnd"/>
      <w:r w:rsidRPr="00541ACD">
        <w:rPr>
          <w:rFonts w:ascii="Times New Roman" w:hAnsi="Times New Roman" w:cs="Times New Roman"/>
          <w:sz w:val="28"/>
          <w:szCs w:val="28"/>
        </w:rPr>
        <w:t xml:space="preserve"> оказывает синергическое действие, что </w:t>
      </w:r>
      <w:r w:rsidRPr="00541ACD">
        <w:rPr>
          <w:rFonts w:ascii="Times New Roman" w:hAnsi="Times New Roman" w:cs="Times New Roman"/>
          <w:color w:val="000000"/>
          <w:sz w:val="28"/>
          <w:szCs w:val="28"/>
        </w:rPr>
        <w:t xml:space="preserve">приводит к потенцированию побочных эффектов и летальному исходу. </w:t>
      </w:r>
    </w:p>
    <w:p w:rsidR="00280C21" w:rsidRPr="00541ACD" w:rsidRDefault="00280C21" w:rsidP="00F56DFA">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Начиная с середины 2008 г. появились запросы, связанные с препаратом “Лирика” по поводу случаев его использовании в качестве средства для купирования опийного абстинентного синдрома, а так же при злоупотреблении в комбинации с лекарственными и наркотическими веществами. </w:t>
      </w:r>
      <w:proofErr w:type="spellStart"/>
      <w:r w:rsidRPr="00541ACD">
        <w:rPr>
          <w:rFonts w:ascii="Times New Roman" w:hAnsi="Times New Roman" w:cs="Times New Roman"/>
          <w:sz w:val="28"/>
          <w:szCs w:val="28"/>
        </w:rPr>
        <w:t>Прегабалин</w:t>
      </w:r>
      <w:proofErr w:type="spellEnd"/>
      <w:r w:rsidRPr="00541ACD">
        <w:rPr>
          <w:rFonts w:ascii="Times New Roman" w:hAnsi="Times New Roman" w:cs="Times New Roman"/>
          <w:sz w:val="28"/>
          <w:szCs w:val="28"/>
        </w:rPr>
        <w:t xml:space="preserve"> был включен в список сильнодействующих веществ Постановлением Правительства РФ от 27.05.2019 </w:t>
      </w:r>
      <w:r w:rsidRPr="00541ACD">
        <w:rPr>
          <w:rFonts w:ascii="Times New Roman" w:hAnsi="Times New Roman" w:cs="Times New Roman"/>
          <w:sz w:val="28"/>
          <w:szCs w:val="28"/>
          <w:lang w:val="en-US"/>
        </w:rPr>
        <w:t>N</w:t>
      </w:r>
      <w:r w:rsidRPr="00541ACD">
        <w:rPr>
          <w:rFonts w:ascii="Times New Roman" w:hAnsi="Times New Roman" w:cs="Times New Roman"/>
          <w:sz w:val="28"/>
          <w:szCs w:val="28"/>
        </w:rPr>
        <w:t xml:space="preserve"> 667.</w:t>
      </w:r>
    </w:p>
    <w:p w:rsidR="00280C21" w:rsidRPr="00541ACD" w:rsidRDefault="00280C21" w:rsidP="00F56DF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541ACD">
        <w:rPr>
          <w:rFonts w:ascii="Times New Roman" w:hAnsi="Times New Roman" w:cs="Times New Roman"/>
          <w:color w:val="000000"/>
          <w:sz w:val="28"/>
          <w:szCs w:val="28"/>
        </w:rPr>
        <w:t xml:space="preserve">По данным судебно-химического отдела ГБУЗ МО «Бюро СМЭ», в 2018 году </w:t>
      </w:r>
      <w:proofErr w:type="spellStart"/>
      <w:r w:rsidRPr="00541ACD">
        <w:rPr>
          <w:rFonts w:ascii="Times New Roman" w:hAnsi="Times New Roman" w:cs="Times New Roman"/>
          <w:color w:val="000000"/>
          <w:sz w:val="28"/>
          <w:szCs w:val="28"/>
        </w:rPr>
        <w:t>прегабалин</w:t>
      </w:r>
      <w:proofErr w:type="spellEnd"/>
      <w:r w:rsidRPr="00541ACD">
        <w:rPr>
          <w:rFonts w:ascii="Times New Roman" w:hAnsi="Times New Roman" w:cs="Times New Roman"/>
          <w:color w:val="000000"/>
          <w:sz w:val="28"/>
          <w:szCs w:val="28"/>
        </w:rPr>
        <w:t xml:space="preserve"> был идентифицирован в объектах биологического происхождения от 181 тру</w:t>
      </w:r>
      <w:r w:rsidRPr="00541ACD">
        <w:rPr>
          <w:rFonts w:ascii="Times New Roman" w:hAnsi="Times New Roman" w:cs="Times New Roman"/>
          <w:color w:val="000000"/>
          <w:sz w:val="28"/>
          <w:szCs w:val="28"/>
        </w:rPr>
        <w:softHyphen/>
        <w:t xml:space="preserve">па, что на 46 случаев больше, чем в 2017 году. По результатам судебно-медицинского исследования трупов, среди причин смерти указаны следующие: комбинированное отравление наркотическими веществами – 44 случая; отравление героином – 29 случаев; отравление метадоном – 23 случая; сочетанные травмы головы, туловища и тела- 8 случаев, механическая асфиксия – 3 случая. В 59 % летальных случаев </w:t>
      </w:r>
      <w:proofErr w:type="spellStart"/>
      <w:r w:rsidRPr="00541ACD">
        <w:rPr>
          <w:rFonts w:ascii="Times New Roman" w:hAnsi="Times New Roman" w:cs="Times New Roman"/>
          <w:color w:val="000000"/>
          <w:sz w:val="28"/>
          <w:szCs w:val="28"/>
        </w:rPr>
        <w:t>прегабалин</w:t>
      </w:r>
      <w:proofErr w:type="spellEnd"/>
      <w:r w:rsidRPr="00541ACD">
        <w:rPr>
          <w:rFonts w:ascii="Times New Roman" w:hAnsi="Times New Roman" w:cs="Times New Roman"/>
          <w:color w:val="000000"/>
          <w:sz w:val="28"/>
          <w:szCs w:val="28"/>
        </w:rPr>
        <w:t xml:space="preserve"> был обнару</w:t>
      </w:r>
      <w:r w:rsidRPr="00541ACD">
        <w:rPr>
          <w:rFonts w:ascii="Times New Roman" w:hAnsi="Times New Roman" w:cs="Times New Roman"/>
          <w:color w:val="000000"/>
          <w:sz w:val="28"/>
          <w:szCs w:val="28"/>
        </w:rPr>
        <w:softHyphen/>
        <w:t xml:space="preserve">жен в биоматериале в комбинации с наркотическими </w:t>
      </w:r>
      <w:r w:rsidRPr="00541ACD">
        <w:rPr>
          <w:rFonts w:ascii="Times New Roman" w:hAnsi="Times New Roman" w:cs="Times New Roman"/>
          <w:color w:val="000000"/>
          <w:sz w:val="28"/>
          <w:szCs w:val="28"/>
        </w:rPr>
        <w:lastRenderedPageBreak/>
        <w:t>ве</w:t>
      </w:r>
      <w:r w:rsidRPr="00541ACD">
        <w:rPr>
          <w:rFonts w:ascii="Times New Roman" w:hAnsi="Times New Roman" w:cs="Times New Roman"/>
          <w:color w:val="000000"/>
          <w:sz w:val="28"/>
          <w:szCs w:val="28"/>
        </w:rPr>
        <w:softHyphen/>
        <w:t>ществами и лекарственными средствами, а в 41 % случа</w:t>
      </w:r>
      <w:r w:rsidRPr="00541ACD">
        <w:rPr>
          <w:rFonts w:ascii="Times New Roman" w:hAnsi="Times New Roman" w:cs="Times New Roman"/>
          <w:color w:val="000000"/>
          <w:sz w:val="28"/>
          <w:szCs w:val="28"/>
        </w:rPr>
        <w:softHyphen/>
        <w:t>ев – в комбинации с этиловым спиртом.</w:t>
      </w:r>
    </w:p>
    <w:p w:rsidR="00280C21" w:rsidRPr="00541ACD" w:rsidRDefault="00280C21" w:rsidP="00F56DF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541ACD">
        <w:rPr>
          <w:rFonts w:ascii="Times New Roman" w:hAnsi="Times New Roman" w:cs="Times New Roman"/>
          <w:sz w:val="28"/>
          <w:szCs w:val="28"/>
        </w:rPr>
        <w:t xml:space="preserve">Основываясь на химическом строении и физико-химических свойствах действующего вещества, предложены некоторые методики обнаружения </w:t>
      </w:r>
      <w:proofErr w:type="spellStart"/>
      <w:r w:rsidRPr="00541ACD">
        <w:rPr>
          <w:rFonts w:ascii="Times New Roman" w:hAnsi="Times New Roman" w:cs="Times New Roman"/>
          <w:sz w:val="28"/>
          <w:szCs w:val="28"/>
        </w:rPr>
        <w:t>прега</w:t>
      </w:r>
      <w:r w:rsidRPr="00541ACD">
        <w:rPr>
          <w:rFonts w:ascii="Times New Roman" w:hAnsi="Times New Roman" w:cs="Times New Roman"/>
          <w:sz w:val="28"/>
          <w:szCs w:val="28"/>
        </w:rPr>
        <w:softHyphen/>
        <w:t>балина</w:t>
      </w:r>
      <w:proofErr w:type="spellEnd"/>
      <w:r w:rsidRPr="00541ACD">
        <w:rPr>
          <w:rFonts w:ascii="Times New Roman" w:hAnsi="Times New Roman" w:cs="Times New Roman"/>
          <w:sz w:val="28"/>
          <w:szCs w:val="28"/>
        </w:rPr>
        <w:t xml:space="preserve"> в биоматериале. </w:t>
      </w:r>
      <w:proofErr w:type="spellStart"/>
      <w:r w:rsidRPr="00541ACD">
        <w:rPr>
          <w:rFonts w:ascii="Times New Roman" w:hAnsi="Times New Roman" w:cs="Times New Roman"/>
          <w:sz w:val="28"/>
          <w:szCs w:val="28"/>
        </w:rPr>
        <w:t>Прегабалин</w:t>
      </w:r>
      <w:proofErr w:type="spellEnd"/>
      <w:r w:rsidRPr="00541ACD">
        <w:rPr>
          <w:rFonts w:ascii="Times New Roman" w:hAnsi="Times New Roman" w:cs="Times New Roman"/>
          <w:sz w:val="28"/>
          <w:szCs w:val="28"/>
        </w:rPr>
        <w:t xml:space="preserve">, являясь </w:t>
      </w:r>
      <w:r w:rsidRPr="00541ACD">
        <w:rPr>
          <w:rFonts w:ascii="Times New Roman" w:eastAsia="Newton-Regular" w:hAnsi="Times New Roman" w:cs="Times New Roman"/>
          <w:sz w:val="28"/>
          <w:szCs w:val="28"/>
        </w:rPr>
        <w:t>гамма</w:t>
      </w:r>
      <w:r w:rsidRPr="00541ACD">
        <w:rPr>
          <w:rFonts w:ascii="Times New Roman" w:hAnsi="Times New Roman" w:cs="Times New Roman"/>
          <w:sz w:val="28"/>
          <w:szCs w:val="28"/>
        </w:rPr>
        <w:t>-аминокислотой, вступает в общие химические реакции на характерные функцио</w:t>
      </w:r>
      <w:r w:rsidRPr="00541ACD">
        <w:rPr>
          <w:rFonts w:ascii="Times New Roman" w:hAnsi="Times New Roman" w:cs="Times New Roman"/>
          <w:sz w:val="28"/>
          <w:szCs w:val="28"/>
        </w:rPr>
        <w:softHyphen/>
        <w:t xml:space="preserve">нальные группы. Одна из таких реакций – реакция </w:t>
      </w:r>
      <w:proofErr w:type="spellStart"/>
      <w:r w:rsidRPr="00541ACD">
        <w:rPr>
          <w:rFonts w:ascii="Times New Roman" w:hAnsi="Times New Roman" w:cs="Times New Roman"/>
          <w:sz w:val="28"/>
          <w:szCs w:val="28"/>
        </w:rPr>
        <w:t>ком</w:t>
      </w:r>
      <w:r w:rsidRPr="00541ACD">
        <w:rPr>
          <w:rFonts w:ascii="Times New Roman" w:hAnsi="Times New Roman" w:cs="Times New Roman"/>
          <w:sz w:val="28"/>
          <w:szCs w:val="28"/>
        </w:rPr>
        <w:softHyphen/>
        <w:t>плексообразования</w:t>
      </w:r>
      <w:proofErr w:type="spellEnd"/>
      <w:r w:rsidRPr="00541ACD">
        <w:rPr>
          <w:rFonts w:ascii="Times New Roman" w:hAnsi="Times New Roman" w:cs="Times New Roman"/>
          <w:sz w:val="28"/>
          <w:szCs w:val="28"/>
        </w:rPr>
        <w:t xml:space="preserve"> с солями меди, в результате которой образуется малорастворимое окрашенное соединение. Эта качественная реакция лежит в основе разработанного экспресс-метода, устанавливающего факт употребления </w:t>
      </w:r>
      <w:proofErr w:type="spellStart"/>
      <w:r w:rsidRPr="00541ACD">
        <w:rPr>
          <w:rFonts w:ascii="Times New Roman" w:hAnsi="Times New Roman" w:cs="Times New Roman"/>
          <w:sz w:val="28"/>
          <w:szCs w:val="28"/>
        </w:rPr>
        <w:t>прегабалина</w:t>
      </w:r>
      <w:proofErr w:type="spellEnd"/>
      <w:r w:rsidRPr="00541ACD">
        <w:rPr>
          <w:rFonts w:ascii="Times New Roman" w:hAnsi="Times New Roman" w:cs="Times New Roman"/>
          <w:sz w:val="28"/>
          <w:szCs w:val="28"/>
        </w:rPr>
        <w:t xml:space="preserve"> (проба берется из ротовой полоти ватным тампоном). Разработана и описана еще одна экспресс-методика обнаружения </w:t>
      </w:r>
      <w:proofErr w:type="spellStart"/>
      <w:r w:rsidRPr="00541ACD">
        <w:rPr>
          <w:rFonts w:ascii="Times New Roman" w:hAnsi="Times New Roman" w:cs="Times New Roman"/>
          <w:sz w:val="28"/>
          <w:szCs w:val="28"/>
        </w:rPr>
        <w:t>прегабалина</w:t>
      </w:r>
      <w:proofErr w:type="spellEnd"/>
      <w:r w:rsidRPr="00541ACD">
        <w:rPr>
          <w:rFonts w:ascii="Times New Roman" w:hAnsi="Times New Roman" w:cs="Times New Roman"/>
          <w:sz w:val="28"/>
          <w:szCs w:val="28"/>
        </w:rPr>
        <w:t xml:space="preserve">, но уже в моче. </w:t>
      </w:r>
      <w:r w:rsidRPr="00541ACD">
        <w:rPr>
          <w:rFonts w:ascii="Times New Roman" w:hAnsi="Times New Roman" w:cs="Times New Roman"/>
          <w:color w:val="000000"/>
          <w:sz w:val="28"/>
          <w:szCs w:val="28"/>
        </w:rPr>
        <w:t>Примером использования в химико-токсикологиче</w:t>
      </w:r>
      <w:r w:rsidRPr="00541ACD">
        <w:rPr>
          <w:rFonts w:ascii="Times New Roman" w:hAnsi="Times New Roman" w:cs="Times New Roman"/>
          <w:color w:val="000000"/>
          <w:sz w:val="28"/>
          <w:szCs w:val="28"/>
        </w:rPr>
        <w:softHyphen/>
        <w:t xml:space="preserve">ском анализе комбинированных методов, включающих </w:t>
      </w:r>
      <w:proofErr w:type="spellStart"/>
      <w:r w:rsidRPr="00541ACD">
        <w:rPr>
          <w:rFonts w:ascii="Times New Roman" w:hAnsi="Times New Roman" w:cs="Times New Roman"/>
          <w:color w:val="000000"/>
          <w:sz w:val="28"/>
          <w:szCs w:val="28"/>
        </w:rPr>
        <w:t>хроматографическое</w:t>
      </w:r>
      <w:proofErr w:type="spellEnd"/>
      <w:r w:rsidRPr="00541ACD">
        <w:rPr>
          <w:rFonts w:ascii="Times New Roman" w:hAnsi="Times New Roman" w:cs="Times New Roman"/>
          <w:color w:val="000000"/>
          <w:sz w:val="28"/>
          <w:szCs w:val="28"/>
        </w:rPr>
        <w:t xml:space="preserve"> разделение и детектирование, явля</w:t>
      </w:r>
      <w:r w:rsidRPr="00541ACD">
        <w:rPr>
          <w:rFonts w:ascii="Times New Roman" w:hAnsi="Times New Roman" w:cs="Times New Roman"/>
          <w:color w:val="000000"/>
          <w:sz w:val="28"/>
          <w:szCs w:val="28"/>
        </w:rPr>
        <w:softHyphen/>
        <w:t xml:space="preserve">ется газовая хроматография в сочетании с масс-спектрометрией (ГХ–МС). </w:t>
      </w:r>
    </w:p>
    <w:p w:rsidR="00280C21" w:rsidRDefault="00280C21" w:rsidP="00F56DFA">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С целью определения количественного содержания </w:t>
      </w:r>
      <w:proofErr w:type="spellStart"/>
      <w:r w:rsidRPr="00541ACD">
        <w:rPr>
          <w:rFonts w:ascii="Times New Roman" w:hAnsi="Times New Roman" w:cs="Times New Roman"/>
          <w:sz w:val="28"/>
          <w:szCs w:val="28"/>
        </w:rPr>
        <w:t>прегабалина</w:t>
      </w:r>
      <w:proofErr w:type="spellEnd"/>
      <w:r w:rsidRPr="00541ACD">
        <w:rPr>
          <w:rFonts w:ascii="Times New Roman" w:hAnsi="Times New Roman" w:cs="Times New Roman"/>
          <w:sz w:val="28"/>
          <w:szCs w:val="28"/>
        </w:rPr>
        <w:t xml:space="preserve"> разработаны методики с использованием </w:t>
      </w:r>
      <w:proofErr w:type="spellStart"/>
      <w:r w:rsidRPr="00541ACD">
        <w:rPr>
          <w:rFonts w:ascii="Times New Roman" w:hAnsi="Times New Roman" w:cs="Times New Roman"/>
          <w:sz w:val="28"/>
          <w:szCs w:val="28"/>
        </w:rPr>
        <w:t>спектрофотометрии</w:t>
      </w:r>
      <w:proofErr w:type="spellEnd"/>
      <w:r w:rsidRPr="00541ACD">
        <w:rPr>
          <w:rFonts w:ascii="Times New Roman" w:hAnsi="Times New Roman" w:cs="Times New Roman"/>
          <w:sz w:val="28"/>
          <w:szCs w:val="28"/>
        </w:rPr>
        <w:t xml:space="preserve"> в УФ-области. С помощью УФ-видимого спектрофотометра описаны методики, позволяющие количественно определить </w:t>
      </w:r>
      <w:proofErr w:type="spellStart"/>
      <w:r w:rsidRPr="00541ACD">
        <w:rPr>
          <w:rFonts w:ascii="Times New Roman" w:hAnsi="Times New Roman" w:cs="Times New Roman"/>
          <w:sz w:val="28"/>
          <w:szCs w:val="28"/>
        </w:rPr>
        <w:t>прегабалин</w:t>
      </w:r>
      <w:proofErr w:type="spellEnd"/>
      <w:r w:rsidRPr="00541ACD">
        <w:rPr>
          <w:rFonts w:ascii="Times New Roman" w:hAnsi="Times New Roman" w:cs="Times New Roman"/>
          <w:sz w:val="28"/>
          <w:szCs w:val="28"/>
        </w:rPr>
        <w:t xml:space="preserve"> в лекарственной форме. Эти методики основаны на конденсации </w:t>
      </w:r>
      <w:proofErr w:type="spellStart"/>
      <w:r w:rsidRPr="00541ACD">
        <w:rPr>
          <w:rFonts w:ascii="Times New Roman" w:hAnsi="Times New Roman" w:cs="Times New Roman"/>
          <w:sz w:val="28"/>
          <w:szCs w:val="28"/>
        </w:rPr>
        <w:t>прегабалина</w:t>
      </w:r>
      <w:proofErr w:type="spellEnd"/>
      <w:r w:rsidRPr="00541ACD">
        <w:rPr>
          <w:rFonts w:ascii="Times New Roman" w:hAnsi="Times New Roman" w:cs="Times New Roman"/>
          <w:sz w:val="28"/>
          <w:szCs w:val="28"/>
        </w:rPr>
        <w:t xml:space="preserve"> с реактивами, продуктом реакции получаются окрашенные соединения, которые, в отличие от самого </w:t>
      </w:r>
      <w:proofErr w:type="spellStart"/>
      <w:r w:rsidRPr="00541ACD">
        <w:rPr>
          <w:rFonts w:ascii="Times New Roman" w:hAnsi="Times New Roman" w:cs="Times New Roman"/>
          <w:sz w:val="28"/>
          <w:szCs w:val="28"/>
        </w:rPr>
        <w:t>прегабалина</w:t>
      </w:r>
      <w:proofErr w:type="spellEnd"/>
      <w:r w:rsidRPr="00541ACD">
        <w:rPr>
          <w:rFonts w:ascii="Times New Roman" w:hAnsi="Times New Roman" w:cs="Times New Roman"/>
          <w:sz w:val="28"/>
          <w:szCs w:val="28"/>
        </w:rPr>
        <w:t xml:space="preserve">, определяются </w:t>
      </w:r>
      <w:proofErr w:type="spellStart"/>
      <w:r w:rsidRPr="00541ACD">
        <w:rPr>
          <w:rFonts w:ascii="Times New Roman" w:hAnsi="Times New Roman" w:cs="Times New Roman"/>
          <w:sz w:val="28"/>
          <w:szCs w:val="28"/>
        </w:rPr>
        <w:t>спектрофотометрически</w:t>
      </w:r>
      <w:proofErr w:type="spellEnd"/>
      <w:r w:rsidRPr="00541ACD">
        <w:rPr>
          <w:rFonts w:ascii="Times New Roman" w:hAnsi="Times New Roman" w:cs="Times New Roman"/>
          <w:sz w:val="28"/>
          <w:szCs w:val="28"/>
        </w:rPr>
        <w:t>.</w:t>
      </w:r>
    </w:p>
    <w:p w:rsidR="003E7024" w:rsidRPr="00541ACD" w:rsidRDefault="003E7024" w:rsidP="00F56DFA">
      <w:pPr>
        <w:spacing w:after="0" w:line="360" w:lineRule="auto"/>
        <w:ind w:firstLine="709"/>
        <w:jc w:val="both"/>
        <w:rPr>
          <w:rFonts w:ascii="Times New Roman" w:hAnsi="Times New Roman" w:cs="Times New Roman"/>
          <w:sz w:val="28"/>
          <w:szCs w:val="28"/>
        </w:rPr>
      </w:pPr>
    </w:p>
    <w:p w:rsidR="00280C21" w:rsidRPr="00541ACD" w:rsidRDefault="00280C21"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b/>
          <w:sz w:val="28"/>
          <w:szCs w:val="28"/>
        </w:rPr>
        <w:t>Список литературы:</w:t>
      </w:r>
    </w:p>
    <w:p w:rsidR="00280C21" w:rsidRPr="00F56DFA" w:rsidRDefault="00280C21" w:rsidP="00F56DFA">
      <w:pPr>
        <w:pStyle w:val="a4"/>
        <w:widowControl/>
        <w:numPr>
          <w:ilvl w:val="0"/>
          <w:numId w:val="19"/>
        </w:numPr>
        <w:suppressAutoHyphens w:val="0"/>
        <w:autoSpaceDE w:val="0"/>
        <w:autoSpaceDN w:val="0"/>
        <w:adjustRightInd w:val="0"/>
        <w:spacing w:after="0" w:line="360" w:lineRule="auto"/>
        <w:ind w:left="0" w:firstLine="0"/>
        <w:jc w:val="both"/>
        <w:rPr>
          <w:color w:val="auto"/>
          <w:sz w:val="28"/>
          <w:szCs w:val="28"/>
        </w:rPr>
      </w:pPr>
      <w:r w:rsidRPr="00F56DFA">
        <w:rPr>
          <w:color w:val="auto"/>
          <w:sz w:val="28"/>
          <w:szCs w:val="28"/>
        </w:rPr>
        <w:t xml:space="preserve">Асадуллин А. Р., </w:t>
      </w:r>
      <w:proofErr w:type="spellStart"/>
      <w:r w:rsidRPr="00F56DFA">
        <w:rPr>
          <w:color w:val="auto"/>
          <w:sz w:val="28"/>
          <w:szCs w:val="28"/>
        </w:rPr>
        <w:t>Галеева</w:t>
      </w:r>
      <w:proofErr w:type="spellEnd"/>
      <w:r w:rsidRPr="00F56DFA">
        <w:rPr>
          <w:color w:val="auto"/>
          <w:sz w:val="28"/>
          <w:szCs w:val="28"/>
        </w:rPr>
        <w:t xml:space="preserve"> Е. Х., Лисовская С. Б., Ахметова Э. А., Николаев И. В. Систематизация синтетических </w:t>
      </w:r>
      <w:r w:rsidRPr="00F56DFA">
        <w:rPr>
          <w:rFonts w:ascii="Cambria Math" w:hAnsi="Cambria Math" w:cs="Cambria Math"/>
          <w:color w:val="auto"/>
          <w:sz w:val="28"/>
          <w:szCs w:val="28"/>
        </w:rPr>
        <w:t>≪</w:t>
      </w:r>
      <w:r w:rsidRPr="00F56DFA">
        <w:rPr>
          <w:color w:val="auto"/>
          <w:sz w:val="28"/>
          <w:szCs w:val="28"/>
        </w:rPr>
        <w:t>дизайнерских</w:t>
      </w:r>
      <w:r w:rsidRPr="00F56DFA">
        <w:rPr>
          <w:rFonts w:ascii="Cambria Math" w:hAnsi="Cambria Math" w:cs="Cambria Math"/>
          <w:color w:val="auto"/>
          <w:sz w:val="28"/>
          <w:szCs w:val="28"/>
        </w:rPr>
        <w:t>≫</w:t>
      </w:r>
      <w:r w:rsidRPr="00F56DFA">
        <w:rPr>
          <w:color w:val="auto"/>
          <w:sz w:val="28"/>
          <w:szCs w:val="28"/>
        </w:rPr>
        <w:t xml:space="preserve"> наркотических средств и новых потенциально опасных химических веществ // Наркология. – 2017. – Т. 16. – №3.</w:t>
      </w:r>
    </w:p>
    <w:p w:rsidR="00280C21" w:rsidRPr="00F56DFA" w:rsidRDefault="00280C21" w:rsidP="00F56DFA">
      <w:pPr>
        <w:pStyle w:val="a4"/>
        <w:widowControl/>
        <w:numPr>
          <w:ilvl w:val="0"/>
          <w:numId w:val="19"/>
        </w:numPr>
        <w:suppressAutoHyphens w:val="0"/>
        <w:autoSpaceDE w:val="0"/>
        <w:autoSpaceDN w:val="0"/>
        <w:adjustRightInd w:val="0"/>
        <w:spacing w:after="0" w:line="360" w:lineRule="auto"/>
        <w:ind w:left="0" w:firstLine="0"/>
        <w:jc w:val="both"/>
        <w:rPr>
          <w:color w:val="auto"/>
          <w:sz w:val="28"/>
          <w:szCs w:val="28"/>
        </w:rPr>
      </w:pPr>
      <w:r w:rsidRPr="00F56DFA">
        <w:rPr>
          <w:color w:val="auto"/>
          <w:sz w:val="28"/>
          <w:szCs w:val="28"/>
        </w:rPr>
        <w:lastRenderedPageBreak/>
        <w:t xml:space="preserve">Голубев Р.С., </w:t>
      </w:r>
      <w:proofErr w:type="spellStart"/>
      <w:r w:rsidRPr="00F56DFA">
        <w:rPr>
          <w:color w:val="auto"/>
          <w:sz w:val="28"/>
          <w:szCs w:val="28"/>
        </w:rPr>
        <w:t>Люст</w:t>
      </w:r>
      <w:proofErr w:type="spellEnd"/>
      <w:r w:rsidRPr="00F56DFA">
        <w:rPr>
          <w:color w:val="auto"/>
          <w:sz w:val="28"/>
          <w:szCs w:val="28"/>
        </w:rPr>
        <w:t xml:space="preserve"> Е.Н., Малкова Т.Л. Выбор условий </w:t>
      </w:r>
      <w:proofErr w:type="spellStart"/>
      <w:r w:rsidRPr="00F56DFA">
        <w:rPr>
          <w:color w:val="auto"/>
          <w:sz w:val="28"/>
          <w:szCs w:val="28"/>
        </w:rPr>
        <w:t>пробоподготовки</w:t>
      </w:r>
      <w:proofErr w:type="spellEnd"/>
      <w:r w:rsidRPr="00F56DFA">
        <w:rPr>
          <w:color w:val="auto"/>
          <w:sz w:val="28"/>
          <w:szCs w:val="28"/>
        </w:rPr>
        <w:t xml:space="preserve"> </w:t>
      </w:r>
      <w:proofErr w:type="spellStart"/>
      <w:r w:rsidRPr="00F56DFA">
        <w:rPr>
          <w:color w:val="auto"/>
          <w:sz w:val="28"/>
          <w:szCs w:val="28"/>
        </w:rPr>
        <w:t>прегабалина</w:t>
      </w:r>
      <w:proofErr w:type="spellEnd"/>
      <w:r w:rsidRPr="00F56DFA">
        <w:rPr>
          <w:color w:val="auto"/>
          <w:sz w:val="28"/>
          <w:szCs w:val="28"/>
        </w:rPr>
        <w:t xml:space="preserve"> из биологических жидкостей методами жидкость-жидкостной и твердофазной экстракции // </w:t>
      </w:r>
      <w:r w:rsidRPr="00F56DFA">
        <w:rPr>
          <w:iCs/>
          <w:color w:val="auto"/>
          <w:sz w:val="28"/>
          <w:szCs w:val="28"/>
          <w:shd w:val="clear" w:color="auto" w:fill="FFFFFF"/>
        </w:rPr>
        <w:t>Судебно-медицинская экспертиза</w:t>
      </w:r>
      <w:r w:rsidRPr="00F56DFA">
        <w:rPr>
          <w:color w:val="auto"/>
          <w:sz w:val="28"/>
          <w:szCs w:val="28"/>
          <w:shd w:val="clear" w:color="auto" w:fill="FFFFFF"/>
        </w:rPr>
        <w:t>. 2018;61(3).</w:t>
      </w:r>
    </w:p>
    <w:p w:rsidR="00280C21" w:rsidRPr="00F56DFA" w:rsidRDefault="00280C21" w:rsidP="00F56DFA">
      <w:pPr>
        <w:pStyle w:val="a4"/>
        <w:widowControl/>
        <w:numPr>
          <w:ilvl w:val="0"/>
          <w:numId w:val="19"/>
        </w:numPr>
        <w:suppressAutoHyphens w:val="0"/>
        <w:autoSpaceDE w:val="0"/>
        <w:autoSpaceDN w:val="0"/>
        <w:adjustRightInd w:val="0"/>
        <w:spacing w:after="0" w:line="360" w:lineRule="auto"/>
        <w:ind w:left="0" w:firstLine="0"/>
        <w:jc w:val="both"/>
        <w:rPr>
          <w:color w:val="auto"/>
          <w:sz w:val="28"/>
          <w:szCs w:val="28"/>
        </w:rPr>
      </w:pPr>
      <w:proofErr w:type="spellStart"/>
      <w:r w:rsidRPr="00F56DFA">
        <w:rPr>
          <w:color w:val="auto"/>
          <w:sz w:val="28"/>
          <w:szCs w:val="28"/>
        </w:rPr>
        <w:t>Кекелидзе</w:t>
      </w:r>
      <w:proofErr w:type="spellEnd"/>
      <w:r w:rsidRPr="00F56DFA">
        <w:rPr>
          <w:color w:val="auto"/>
          <w:sz w:val="28"/>
          <w:szCs w:val="28"/>
        </w:rPr>
        <w:t xml:space="preserve"> З.И., Клименко Т.В., Игонин А.Л. и др. </w:t>
      </w:r>
      <w:proofErr w:type="gramStart"/>
      <w:r w:rsidRPr="00F56DFA">
        <w:rPr>
          <w:color w:val="auto"/>
          <w:sz w:val="28"/>
          <w:szCs w:val="28"/>
        </w:rPr>
        <w:t>О наркологическом и фармацевтическом подходам</w:t>
      </w:r>
      <w:proofErr w:type="gramEnd"/>
      <w:r w:rsidRPr="00F56DFA">
        <w:rPr>
          <w:color w:val="auto"/>
          <w:sz w:val="28"/>
          <w:szCs w:val="28"/>
        </w:rPr>
        <w:t xml:space="preserve"> к регулированию оборота веществ, вызывающих зависимость // Наркология. – 2012.</w:t>
      </w:r>
    </w:p>
    <w:p w:rsidR="00280C21" w:rsidRPr="00F56DFA" w:rsidRDefault="00280C21" w:rsidP="00F56DFA">
      <w:pPr>
        <w:pStyle w:val="a4"/>
        <w:widowControl/>
        <w:numPr>
          <w:ilvl w:val="0"/>
          <w:numId w:val="19"/>
        </w:numPr>
        <w:suppressAutoHyphens w:val="0"/>
        <w:autoSpaceDE w:val="0"/>
        <w:autoSpaceDN w:val="0"/>
        <w:adjustRightInd w:val="0"/>
        <w:spacing w:after="0" w:line="360" w:lineRule="auto"/>
        <w:ind w:left="0" w:firstLine="0"/>
        <w:jc w:val="both"/>
        <w:rPr>
          <w:color w:val="auto"/>
          <w:sz w:val="28"/>
          <w:szCs w:val="28"/>
        </w:rPr>
      </w:pPr>
      <w:r w:rsidRPr="00F56DFA">
        <w:rPr>
          <w:color w:val="auto"/>
          <w:sz w:val="28"/>
          <w:szCs w:val="28"/>
        </w:rPr>
        <w:t>Лобачева Г.К., Прокофьева Е.В. Разработка экспресс-метода для обнаружения следов медицинского препарата “лирика” (</w:t>
      </w:r>
      <w:proofErr w:type="spellStart"/>
      <w:r w:rsidRPr="00F56DFA">
        <w:rPr>
          <w:color w:val="auto"/>
          <w:sz w:val="28"/>
          <w:szCs w:val="28"/>
        </w:rPr>
        <w:t>прегабалин</w:t>
      </w:r>
      <w:proofErr w:type="spellEnd"/>
      <w:r w:rsidRPr="00F56DFA">
        <w:rPr>
          <w:color w:val="auto"/>
          <w:sz w:val="28"/>
          <w:szCs w:val="28"/>
        </w:rPr>
        <w:t>) // Вопросы наркологии. – 2015.</w:t>
      </w:r>
    </w:p>
    <w:p w:rsidR="00280C21" w:rsidRPr="00F56DFA" w:rsidRDefault="00280C21" w:rsidP="00F56DFA">
      <w:pPr>
        <w:pStyle w:val="a4"/>
        <w:widowControl/>
        <w:numPr>
          <w:ilvl w:val="0"/>
          <w:numId w:val="19"/>
        </w:numPr>
        <w:suppressAutoHyphens w:val="0"/>
        <w:autoSpaceDE w:val="0"/>
        <w:autoSpaceDN w:val="0"/>
        <w:adjustRightInd w:val="0"/>
        <w:spacing w:after="0" w:line="360" w:lineRule="auto"/>
        <w:ind w:left="0" w:firstLine="0"/>
        <w:jc w:val="both"/>
        <w:rPr>
          <w:color w:val="auto"/>
          <w:sz w:val="28"/>
          <w:szCs w:val="28"/>
        </w:rPr>
      </w:pPr>
      <w:r w:rsidRPr="00F56DFA">
        <w:rPr>
          <w:color w:val="auto"/>
          <w:sz w:val="28"/>
          <w:szCs w:val="28"/>
        </w:rPr>
        <w:t xml:space="preserve">Мысливцева А.В., Малышко Е.В. Клинические проявления новых потенциально опасных </w:t>
      </w:r>
      <w:proofErr w:type="spellStart"/>
      <w:r w:rsidRPr="00F56DFA">
        <w:rPr>
          <w:color w:val="auto"/>
          <w:sz w:val="28"/>
          <w:szCs w:val="28"/>
        </w:rPr>
        <w:t>псоактивных</w:t>
      </w:r>
      <w:proofErr w:type="spellEnd"/>
      <w:r w:rsidRPr="00F56DFA">
        <w:rPr>
          <w:color w:val="auto"/>
          <w:sz w:val="28"/>
          <w:szCs w:val="28"/>
        </w:rPr>
        <w:t xml:space="preserve"> веществ // Наркология – 2018 – №3 (62).</w:t>
      </w:r>
    </w:p>
    <w:p w:rsidR="00280C21" w:rsidRPr="00F56DFA" w:rsidRDefault="00280C21" w:rsidP="00F56DFA">
      <w:pPr>
        <w:pStyle w:val="a4"/>
        <w:widowControl/>
        <w:numPr>
          <w:ilvl w:val="0"/>
          <w:numId w:val="19"/>
        </w:numPr>
        <w:suppressAutoHyphens w:val="0"/>
        <w:autoSpaceDE w:val="0"/>
        <w:autoSpaceDN w:val="0"/>
        <w:adjustRightInd w:val="0"/>
        <w:spacing w:after="0" w:line="360" w:lineRule="auto"/>
        <w:ind w:left="0" w:firstLine="0"/>
        <w:jc w:val="both"/>
        <w:rPr>
          <w:color w:val="auto"/>
          <w:sz w:val="28"/>
          <w:szCs w:val="28"/>
        </w:rPr>
      </w:pPr>
      <w:r w:rsidRPr="00F56DFA">
        <w:rPr>
          <w:color w:val="auto"/>
          <w:sz w:val="28"/>
          <w:szCs w:val="28"/>
        </w:rPr>
        <w:t xml:space="preserve">Павлова А. </w:t>
      </w:r>
      <w:proofErr w:type="spellStart"/>
      <w:r w:rsidRPr="00F56DFA">
        <w:rPr>
          <w:color w:val="auto"/>
          <w:sz w:val="28"/>
          <w:szCs w:val="28"/>
        </w:rPr>
        <w:t>Калёкин</w:t>
      </w:r>
      <w:proofErr w:type="spellEnd"/>
      <w:r w:rsidRPr="00F56DFA">
        <w:rPr>
          <w:color w:val="auto"/>
          <w:sz w:val="28"/>
          <w:szCs w:val="28"/>
        </w:rPr>
        <w:t xml:space="preserve"> З., Р. А., Орлова А. М. Изучение </w:t>
      </w:r>
      <w:proofErr w:type="spellStart"/>
      <w:r w:rsidRPr="00F56DFA">
        <w:rPr>
          <w:color w:val="auto"/>
          <w:sz w:val="28"/>
          <w:szCs w:val="28"/>
        </w:rPr>
        <w:t>прегабалина</w:t>
      </w:r>
      <w:proofErr w:type="spellEnd"/>
      <w:r w:rsidRPr="00F56DFA">
        <w:rPr>
          <w:color w:val="auto"/>
          <w:sz w:val="28"/>
          <w:szCs w:val="28"/>
        </w:rPr>
        <w:t xml:space="preserve"> при химико-токсикологическом исследовании // Судебная медицина – 2019 </w:t>
      </w:r>
      <w:proofErr w:type="gramStart"/>
      <w:r w:rsidRPr="00F56DFA">
        <w:rPr>
          <w:color w:val="auto"/>
          <w:sz w:val="28"/>
          <w:szCs w:val="28"/>
        </w:rPr>
        <w:t>–  Т.5</w:t>
      </w:r>
      <w:proofErr w:type="gramEnd"/>
      <w:r w:rsidRPr="00F56DFA">
        <w:rPr>
          <w:color w:val="auto"/>
          <w:sz w:val="28"/>
          <w:szCs w:val="28"/>
        </w:rPr>
        <w:t xml:space="preserve"> № 15, С. 118-119.</w:t>
      </w:r>
    </w:p>
    <w:p w:rsidR="00280C21" w:rsidRPr="00F56DFA" w:rsidRDefault="00280C21" w:rsidP="00F56DFA">
      <w:pPr>
        <w:pStyle w:val="a4"/>
        <w:widowControl/>
        <w:numPr>
          <w:ilvl w:val="0"/>
          <w:numId w:val="19"/>
        </w:numPr>
        <w:suppressAutoHyphens w:val="0"/>
        <w:autoSpaceDE w:val="0"/>
        <w:autoSpaceDN w:val="0"/>
        <w:adjustRightInd w:val="0"/>
        <w:spacing w:after="0" w:line="360" w:lineRule="auto"/>
        <w:ind w:left="0" w:firstLine="0"/>
        <w:jc w:val="both"/>
        <w:rPr>
          <w:color w:val="auto"/>
          <w:sz w:val="28"/>
          <w:szCs w:val="28"/>
        </w:rPr>
      </w:pPr>
      <w:r w:rsidRPr="00F56DFA">
        <w:rPr>
          <w:color w:val="auto"/>
          <w:sz w:val="28"/>
          <w:szCs w:val="28"/>
        </w:rPr>
        <w:t>Перец</w:t>
      </w:r>
      <w:r w:rsidRPr="00F56DFA">
        <w:rPr>
          <w:rStyle w:val="A80"/>
          <w:rFonts w:cs="Times New Roman"/>
          <w:color w:val="auto"/>
          <w:sz w:val="28"/>
          <w:szCs w:val="28"/>
        </w:rPr>
        <w:t xml:space="preserve"> </w:t>
      </w:r>
      <w:r w:rsidRPr="00F56DFA">
        <w:rPr>
          <w:color w:val="auto"/>
          <w:sz w:val="28"/>
          <w:szCs w:val="28"/>
        </w:rPr>
        <w:t xml:space="preserve">О. И., Краснова Р. Р., Крупина Н. А. Мониторинг случаев обнаружения </w:t>
      </w:r>
      <w:proofErr w:type="spellStart"/>
      <w:r w:rsidRPr="00F56DFA">
        <w:rPr>
          <w:color w:val="auto"/>
          <w:sz w:val="28"/>
          <w:szCs w:val="28"/>
        </w:rPr>
        <w:t>прегабалина</w:t>
      </w:r>
      <w:proofErr w:type="spellEnd"/>
      <w:r w:rsidRPr="00F56DFA">
        <w:rPr>
          <w:color w:val="auto"/>
          <w:sz w:val="28"/>
          <w:szCs w:val="28"/>
        </w:rPr>
        <w:t xml:space="preserve"> при проведении судебно-химических и химико-токсикологических исследований в 2018 году // Судебная медицина – 2019 </w:t>
      </w:r>
      <w:proofErr w:type="gramStart"/>
      <w:r w:rsidRPr="00F56DFA">
        <w:rPr>
          <w:color w:val="auto"/>
          <w:sz w:val="28"/>
          <w:szCs w:val="28"/>
        </w:rPr>
        <w:t>–  Т.5</w:t>
      </w:r>
      <w:proofErr w:type="gramEnd"/>
      <w:r w:rsidRPr="00F56DFA">
        <w:rPr>
          <w:color w:val="auto"/>
          <w:sz w:val="28"/>
          <w:szCs w:val="28"/>
        </w:rPr>
        <w:t xml:space="preserve"> № 15. С. 119.</w:t>
      </w:r>
    </w:p>
    <w:p w:rsidR="00280C21" w:rsidRPr="00F56DFA" w:rsidRDefault="00280C21" w:rsidP="00F56DFA">
      <w:pPr>
        <w:pStyle w:val="a4"/>
        <w:widowControl/>
        <w:numPr>
          <w:ilvl w:val="0"/>
          <w:numId w:val="19"/>
        </w:numPr>
        <w:suppressAutoHyphens w:val="0"/>
        <w:autoSpaceDE w:val="0"/>
        <w:autoSpaceDN w:val="0"/>
        <w:adjustRightInd w:val="0"/>
        <w:spacing w:after="0" w:line="360" w:lineRule="auto"/>
        <w:ind w:left="0" w:firstLine="0"/>
        <w:jc w:val="both"/>
        <w:rPr>
          <w:color w:val="auto"/>
          <w:sz w:val="28"/>
          <w:szCs w:val="28"/>
        </w:rPr>
      </w:pPr>
      <w:r w:rsidRPr="00F56DFA">
        <w:rPr>
          <w:color w:val="auto"/>
          <w:sz w:val="28"/>
          <w:szCs w:val="28"/>
        </w:rPr>
        <w:t xml:space="preserve">Саломатин Е.М., </w:t>
      </w:r>
      <w:proofErr w:type="spellStart"/>
      <w:r w:rsidRPr="00F56DFA">
        <w:rPr>
          <w:color w:val="auto"/>
          <w:sz w:val="28"/>
          <w:szCs w:val="28"/>
        </w:rPr>
        <w:t>Калёкин</w:t>
      </w:r>
      <w:proofErr w:type="spellEnd"/>
      <w:r w:rsidRPr="00F56DFA">
        <w:rPr>
          <w:color w:val="auto"/>
          <w:sz w:val="28"/>
          <w:szCs w:val="28"/>
        </w:rPr>
        <w:t xml:space="preserve"> Р.А., Орлова А.М. и др. Особенности и перспективы исследования птомаинов для целей судебно-химического анализа // Судебно-медицинская экспертиза. – 2015 – Т. 58, №6. </w:t>
      </w:r>
    </w:p>
    <w:p w:rsidR="00280C21" w:rsidRPr="00F56DFA" w:rsidRDefault="00280C21" w:rsidP="00F56DFA">
      <w:pPr>
        <w:pStyle w:val="a4"/>
        <w:widowControl/>
        <w:numPr>
          <w:ilvl w:val="0"/>
          <w:numId w:val="19"/>
        </w:numPr>
        <w:suppressAutoHyphens w:val="0"/>
        <w:autoSpaceDE w:val="0"/>
        <w:autoSpaceDN w:val="0"/>
        <w:adjustRightInd w:val="0"/>
        <w:spacing w:after="0" w:line="360" w:lineRule="auto"/>
        <w:ind w:left="0" w:firstLine="0"/>
        <w:jc w:val="both"/>
        <w:rPr>
          <w:color w:val="auto"/>
          <w:sz w:val="28"/>
          <w:szCs w:val="28"/>
          <w:lang w:val="en-US"/>
        </w:rPr>
      </w:pPr>
      <w:r w:rsidRPr="00F56DFA">
        <w:rPr>
          <w:color w:val="auto"/>
          <w:sz w:val="28"/>
          <w:szCs w:val="28"/>
          <w:lang w:val="en-US"/>
        </w:rPr>
        <w:t xml:space="preserve">Limon Nahar, Amy Smith, </w:t>
      </w:r>
      <w:proofErr w:type="spellStart"/>
      <w:r w:rsidRPr="00F56DFA">
        <w:rPr>
          <w:color w:val="auto"/>
          <w:sz w:val="28"/>
          <w:szCs w:val="28"/>
          <w:lang w:val="en-US"/>
        </w:rPr>
        <w:t>Rajan</w:t>
      </w:r>
      <w:proofErr w:type="spellEnd"/>
      <w:r w:rsidRPr="00F56DFA">
        <w:rPr>
          <w:color w:val="auto"/>
          <w:sz w:val="28"/>
          <w:szCs w:val="28"/>
          <w:lang w:val="en-US"/>
        </w:rPr>
        <w:t xml:space="preserve"> Patel, Rebecca Andrews, Sue Paterson. Validated Method for the Screening and Quantification of Baclofen, Gabapentin and Pregabalin in Human Post-Mortem Whole Blood Using Protein Precipitation and Liquid Chromatography–Tandem Mass Spectrometry// Journal of Analytical Toxicology, 2017;41:441–450</w:t>
      </w:r>
    </w:p>
    <w:p w:rsidR="00280C21" w:rsidRPr="00F56DFA" w:rsidRDefault="00280C21" w:rsidP="00F56DFA">
      <w:pPr>
        <w:pStyle w:val="a4"/>
        <w:widowControl/>
        <w:numPr>
          <w:ilvl w:val="0"/>
          <w:numId w:val="19"/>
        </w:numPr>
        <w:suppressAutoHyphens w:val="0"/>
        <w:autoSpaceDE w:val="0"/>
        <w:autoSpaceDN w:val="0"/>
        <w:adjustRightInd w:val="0"/>
        <w:spacing w:after="0" w:line="360" w:lineRule="auto"/>
        <w:ind w:left="0" w:firstLine="0"/>
        <w:jc w:val="both"/>
        <w:rPr>
          <w:color w:val="auto"/>
          <w:sz w:val="28"/>
          <w:szCs w:val="28"/>
          <w:lang w:val="en-US"/>
        </w:rPr>
      </w:pPr>
      <w:r w:rsidRPr="00F56DFA">
        <w:rPr>
          <w:color w:val="auto"/>
          <w:sz w:val="28"/>
          <w:szCs w:val="28"/>
          <w:lang w:val="en-US"/>
        </w:rPr>
        <w:t xml:space="preserve">Kim, K.B., </w:t>
      </w:r>
      <w:proofErr w:type="spellStart"/>
      <w:r w:rsidRPr="00F56DFA">
        <w:rPr>
          <w:color w:val="auto"/>
          <w:sz w:val="28"/>
          <w:szCs w:val="28"/>
          <w:lang w:val="en-US"/>
        </w:rPr>
        <w:t>Seo</w:t>
      </w:r>
      <w:proofErr w:type="spellEnd"/>
      <w:r w:rsidRPr="00F56DFA">
        <w:rPr>
          <w:color w:val="auto"/>
          <w:sz w:val="28"/>
          <w:szCs w:val="28"/>
          <w:lang w:val="en-US"/>
        </w:rPr>
        <w:t xml:space="preserve">, K.A., Kim, S.E., Bae, S.K., Kim, D.H., Shin, J.G. (2011) Simple and accurate quantitative analysis of ten antiepileptic drugs in human </w:t>
      </w:r>
      <w:r w:rsidRPr="00F56DFA">
        <w:rPr>
          <w:color w:val="auto"/>
          <w:sz w:val="28"/>
          <w:szCs w:val="28"/>
          <w:lang w:val="en-US"/>
        </w:rPr>
        <w:lastRenderedPageBreak/>
        <w:t>plasma by liquid chromatography/tandem mass spectrometry. // Journal of Pharmaceutical and Biomedical Analysis, 56.</w:t>
      </w:r>
    </w:p>
    <w:p w:rsidR="000415D8" w:rsidRDefault="00280C21" w:rsidP="003E7024">
      <w:pPr>
        <w:pStyle w:val="a4"/>
        <w:widowControl/>
        <w:numPr>
          <w:ilvl w:val="0"/>
          <w:numId w:val="19"/>
        </w:numPr>
        <w:suppressAutoHyphens w:val="0"/>
        <w:autoSpaceDE w:val="0"/>
        <w:autoSpaceDN w:val="0"/>
        <w:adjustRightInd w:val="0"/>
        <w:spacing w:after="0" w:line="360" w:lineRule="auto"/>
        <w:ind w:left="0" w:firstLine="0"/>
        <w:jc w:val="both"/>
        <w:rPr>
          <w:color w:val="auto"/>
          <w:sz w:val="28"/>
          <w:szCs w:val="28"/>
          <w:lang w:val="en-US"/>
        </w:rPr>
      </w:pPr>
      <w:r w:rsidRPr="00F56DFA">
        <w:rPr>
          <w:color w:val="auto"/>
          <w:sz w:val="28"/>
          <w:szCs w:val="28"/>
          <w:lang w:val="en-US"/>
        </w:rPr>
        <w:t xml:space="preserve">Yates, C., Dines, A.M., Wood, D.M., </w:t>
      </w:r>
      <w:proofErr w:type="spellStart"/>
      <w:r w:rsidRPr="00F56DFA">
        <w:rPr>
          <w:color w:val="auto"/>
          <w:sz w:val="28"/>
          <w:szCs w:val="28"/>
          <w:lang w:val="en-US"/>
        </w:rPr>
        <w:t>Hovda</w:t>
      </w:r>
      <w:proofErr w:type="spellEnd"/>
      <w:r w:rsidRPr="00F56DFA">
        <w:rPr>
          <w:color w:val="auto"/>
          <w:sz w:val="28"/>
          <w:szCs w:val="28"/>
          <w:lang w:val="en-US"/>
        </w:rPr>
        <w:t xml:space="preserve">, K.E., Heyerdahl, F., </w:t>
      </w:r>
      <w:proofErr w:type="spellStart"/>
      <w:r w:rsidRPr="00F56DFA">
        <w:rPr>
          <w:color w:val="auto"/>
          <w:sz w:val="28"/>
          <w:szCs w:val="28"/>
          <w:lang w:val="en-US"/>
        </w:rPr>
        <w:t>Giraudon</w:t>
      </w:r>
      <w:proofErr w:type="spellEnd"/>
      <w:r w:rsidRPr="00F56DFA">
        <w:rPr>
          <w:color w:val="auto"/>
          <w:sz w:val="28"/>
          <w:szCs w:val="28"/>
          <w:lang w:val="en-US"/>
        </w:rPr>
        <w:t xml:space="preserve">, I. et al. (2015) Emergency Department presentations following recreational use of baclofen, gabapentin and pregabalin: </w:t>
      </w:r>
      <w:proofErr w:type="gramStart"/>
      <w:r w:rsidRPr="00F56DFA">
        <w:rPr>
          <w:color w:val="auto"/>
          <w:sz w:val="28"/>
          <w:szCs w:val="28"/>
          <w:lang w:val="en-US"/>
        </w:rPr>
        <w:t>a</w:t>
      </w:r>
      <w:proofErr w:type="gramEnd"/>
      <w:r w:rsidRPr="00F56DFA">
        <w:rPr>
          <w:color w:val="auto"/>
          <w:sz w:val="28"/>
          <w:szCs w:val="28"/>
          <w:lang w:val="en-US"/>
        </w:rPr>
        <w:t xml:space="preserve"> Euro-DEN case series. // Clinical Toxicology, 53.</w:t>
      </w:r>
    </w:p>
    <w:p w:rsidR="003E7024" w:rsidRPr="003E7024" w:rsidRDefault="003E7024" w:rsidP="003E7024">
      <w:pPr>
        <w:pStyle w:val="a4"/>
        <w:widowControl/>
        <w:suppressAutoHyphens w:val="0"/>
        <w:autoSpaceDE w:val="0"/>
        <w:autoSpaceDN w:val="0"/>
        <w:adjustRightInd w:val="0"/>
        <w:spacing w:after="0" w:line="360" w:lineRule="auto"/>
        <w:ind w:left="0"/>
        <w:jc w:val="both"/>
        <w:rPr>
          <w:color w:val="auto"/>
          <w:sz w:val="28"/>
          <w:szCs w:val="28"/>
          <w:lang w:val="en-US"/>
        </w:rPr>
      </w:pPr>
    </w:p>
    <w:p w:rsidR="00183867" w:rsidRPr="00F56DFA" w:rsidRDefault="00F56DFA" w:rsidP="00F56DFA">
      <w:pPr>
        <w:pStyle w:val="1"/>
        <w:jc w:val="center"/>
        <w:rPr>
          <w:sz w:val="32"/>
          <w:szCs w:val="32"/>
        </w:rPr>
      </w:pPr>
      <w:bookmarkStart w:id="73" w:name="_Toc25776599"/>
      <w:r w:rsidRPr="00F56DFA">
        <w:rPr>
          <w:sz w:val="32"/>
          <w:szCs w:val="32"/>
        </w:rPr>
        <w:t>ОТСРОЧЕННАЯ СМЕРТЬ РЕБЕНКА ПРИ ПОПАДАНИИ ИНОРОДНОГО ПРЕДМЕТА В НИЖНИЕ ДЫХАТЕЛЬНЫЕ ПУТИ</w:t>
      </w:r>
      <w:bookmarkEnd w:id="73"/>
    </w:p>
    <w:p w:rsidR="00183867" w:rsidRPr="00F56DFA" w:rsidRDefault="00183867" w:rsidP="00F56DFA">
      <w:pPr>
        <w:pStyle w:val="1"/>
        <w:jc w:val="right"/>
        <w:rPr>
          <w:i/>
          <w:iCs/>
          <w:sz w:val="28"/>
          <w:szCs w:val="28"/>
        </w:rPr>
      </w:pPr>
      <w:bookmarkStart w:id="74" w:name="_Toc25776600"/>
      <w:r w:rsidRPr="00F56DFA">
        <w:rPr>
          <w:i/>
          <w:iCs/>
          <w:sz w:val="28"/>
          <w:szCs w:val="28"/>
        </w:rPr>
        <w:t>Лебедева А.С.</w:t>
      </w:r>
      <w:bookmarkEnd w:id="74"/>
    </w:p>
    <w:p w:rsidR="00183867" w:rsidRPr="00183867" w:rsidRDefault="00183867" w:rsidP="00F56DFA">
      <w:pPr>
        <w:spacing w:line="360" w:lineRule="auto"/>
        <w:ind w:firstLine="709"/>
        <w:jc w:val="right"/>
        <w:rPr>
          <w:rFonts w:ascii="Times New Roman" w:hAnsi="Times New Roman" w:cs="Times New Roman"/>
          <w:i/>
          <w:sz w:val="28"/>
          <w:szCs w:val="28"/>
        </w:rPr>
      </w:pPr>
      <w:r w:rsidRPr="00183867">
        <w:rPr>
          <w:rFonts w:ascii="Times New Roman" w:hAnsi="Times New Roman" w:cs="Times New Roman"/>
          <w:i/>
          <w:sz w:val="28"/>
          <w:szCs w:val="28"/>
        </w:rPr>
        <w:t xml:space="preserve">ГБУЗ МО «Бюро </w:t>
      </w:r>
      <w:r w:rsidR="00F56DFA">
        <w:rPr>
          <w:rFonts w:ascii="Times New Roman" w:hAnsi="Times New Roman" w:cs="Times New Roman"/>
          <w:i/>
          <w:sz w:val="28"/>
          <w:szCs w:val="28"/>
        </w:rPr>
        <w:t>судебно-медицинской экспертизы</w:t>
      </w:r>
      <w:r w:rsidRPr="00183867">
        <w:rPr>
          <w:rFonts w:ascii="Times New Roman" w:hAnsi="Times New Roman" w:cs="Times New Roman"/>
          <w:i/>
          <w:sz w:val="28"/>
          <w:szCs w:val="28"/>
        </w:rPr>
        <w:t>»</w:t>
      </w:r>
      <w:r w:rsidR="00F56DFA">
        <w:rPr>
          <w:rFonts w:ascii="Times New Roman" w:hAnsi="Times New Roman" w:cs="Times New Roman"/>
          <w:i/>
          <w:sz w:val="28"/>
          <w:szCs w:val="28"/>
        </w:rPr>
        <w:t>, Москва, Россия.</w:t>
      </w:r>
    </w:p>
    <w:p w:rsidR="00183867" w:rsidRPr="00183867" w:rsidRDefault="00183867" w:rsidP="008A79EB">
      <w:pPr>
        <w:spacing w:after="0" w:line="360" w:lineRule="auto"/>
        <w:ind w:firstLine="709"/>
        <w:jc w:val="both"/>
        <w:rPr>
          <w:rFonts w:ascii="Times New Roman" w:hAnsi="Times New Roman" w:cs="Times New Roman"/>
          <w:sz w:val="28"/>
          <w:szCs w:val="28"/>
        </w:rPr>
      </w:pPr>
      <w:r w:rsidRPr="00183867">
        <w:rPr>
          <w:rFonts w:ascii="Times New Roman" w:hAnsi="Times New Roman" w:cs="Times New Roman"/>
          <w:sz w:val="28"/>
          <w:szCs w:val="28"/>
        </w:rPr>
        <w:t>Инородные тела трахеобронхиального дерева являются патологией, как правило, именно детского возраста, которая требует экстренной медицинской помощи [1].</w:t>
      </w:r>
    </w:p>
    <w:p w:rsidR="00183867" w:rsidRPr="00183867" w:rsidRDefault="00183867" w:rsidP="008A79EB">
      <w:pPr>
        <w:spacing w:after="0" w:line="360" w:lineRule="auto"/>
        <w:ind w:firstLine="709"/>
        <w:jc w:val="both"/>
        <w:rPr>
          <w:rFonts w:ascii="Times New Roman" w:hAnsi="Times New Roman" w:cs="Times New Roman"/>
          <w:sz w:val="28"/>
          <w:szCs w:val="28"/>
        </w:rPr>
      </w:pPr>
      <w:r w:rsidRPr="00183867">
        <w:rPr>
          <w:rFonts w:ascii="Times New Roman" w:hAnsi="Times New Roman" w:cs="Times New Roman"/>
          <w:sz w:val="28"/>
          <w:szCs w:val="28"/>
        </w:rPr>
        <w:t>Скудные знания в анатомии и физиологии детей, отсутствие за частую каких-либо клинических данных и обстоятельств произошедшего, сложности в трактовке результатов секции и дополнительных методов исследования затрудняют работу судебно-медицинского эксперта, вызывая сложности почти на всех этапах оформления «Акта судебно-медицинского исследования» или «Заключения эксперта».</w:t>
      </w:r>
    </w:p>
    <w:p w:rsidR="00183867" w:rsidRPr="00183867" w:rsidRDefault="00183867" w:rsidP="008A79EB">
      <w:pPr>
        <w:spacing w:after="0" w:line="360" w:lineRule="auto"/>
        <w:ind w:firstLine="709"/>
        <w:jc w:val="both"/>
        <w:rPr>
          <w:rFonts w:ascii="Times New Roman" w:hAnsi="Times New Roman" w:cs="Times New Roman"/>
          <w:sz w:val="28"/>
          <w:szCs w:val="28"/>
        </w:rPr>
      </w:pPr>
      <w:r w:rsidRPr="00183867">
        <w:rPr>
          <w:rFonts w:ascii="Times New Roman" w:hAnsi="Times New Roman" w:cs="Times New Roman"/>
          <w:sz w:val="28"/>
          <w:szCs w:val="28"/>
        </w:rPr>
        <w:t xml:space="preserve">Эпидемиология. По статистическим данным, 58-77% аспираций инородных тел наблюдается у детей 2-3 года жизни, в среднем 66% из них – это мальчики. В виду анатомо-физиологических особенность детей, особенно раннего возраста, верхними дыхательными путями инородные тела практически не </w:t>
      </w:r>
      <w:proofErr w:type="spellStart"/>
      <w:r w:rsidRPr="00183867">
        <w:rPr>
          <w:rFonts w:ascii="Times New Roman" w:hAnsi="Times New Roman" w:cs="Times New Roman"/>
          <w:sz w:val="28"/>
          <w:szCs w:val="28"/>
        </w:rPr>
        <w:t>обтурируются</w:t>
      </w:r>
      <w:proofErr w:type="spellEnd"/>
      <w:r w:rsidRPr="00183867">
        <w:rPr>
          <w:rFonts w:ascii="Times New Roman" w:hAnsi="Times New Roman" w:cs="Times New Roman"/>
          <w:sz w:val="28"/>
          <w:szCs w:val="28"/>
        </w:rPr>
        <w:t>, на их долю приходится лишь около 3%. До 53% инородных тел обнаруживаются в бронхиальной системе справа, 44% - слева. Большая часть инородных тел попадает в главные бронхи. [2]</w:t>
      </w:r>
    </w:p>
    <w:p w:rsidR="00183867" w:rsidRPr="00183867" w:rsidRDefault="00183867" w:rsidP="008A79EB">
      <w:pPr>
        <w:tabs>
          <w:tab w:val="num" w:pos="720"/>
        </w:tabs>
        <w:spacing w:after="0" w:line="360" w:lineRule="auto"/>
        <w:ind w:firstLine="709"/>
        <w:jc w:val="both"/>
        <w:rPr>
          <w:rFonts w:ascii="Times New Roman" w:hAnsi="Times New Roman" w:cs="Times New Roman"/>
          <w:sz w:val="28"/>
          <w:szCs w:val="28"/>
        </w:rPr>
      </w:pPr>
      <w:r w:rsidRPr="00183867">
        <w:rPr>
          <w:rFonts w:ascii="Times New Roman" w:hAnsi="Times New Roman" w:cs="Times New Roman"/>
          <w:sz w:val="28"/>
          <w:szCs w:val="28"/>
        </w:rPr>
        <w:lastRenderedPageBreak/>
        <w:t xml:space="preserve">Можно выделить следующие патогенетические механизмы развития </w:t>
      </w:r>
      <w:proofErr w:type="spellStart"/>
      <w:r w:rsidRPr="00183867">
        <w:rPr>
          <w:rFonts w:ascii="Times New Roman" w:hAnsi="Times New Roman" w:cs="Times New Roman"/>
          <w:sz w:val="28"/>
          <w:szCs w:val="28"/>
        </w:rPr>
        <w:t>обтурационной</w:t>
      </w:r>
      <w:proofErr w:type="spellEnd"/>
      <w:r w:rsidRPr="00183867">
        <w:rPr>
          <w:rFonts w:ascii="Times New Roman" w:hAnsi="Times New Roman" w:cs="Times New Roman"/>
          <w:sz w:val="28"/>
          <w:szCs w:val="28"/>
        </w:rPr>
        <w:t xml:space="preserve"> асфиксии у детей. Рефлекторный механизм - (инородное тело, не закрывая дыхательные пути, вызывает раздражение рефлексогенных зон гортани, глотки, реже - трахеи, вызывая рефлекторную остановку сердца) [3]. Механизм нарушения дыхания (инородное тело закрывает вход в дыхательные пути) [4]. Инфекционный механизм (инородное тело действует </w:t>
      </w:r>
      <w:proofErr w:type="spellStart"/>
      <w:r w:rsidRPr="00183867">
        <w:rPr>
          <w:rFonts w:ascii="Times New Roman" w:hAnsi="Times New Roman" w:cs="Times New Roman"/>
          <w:sz w:val="28"/>
          <w:szCs w:val="28"/>
        </w:rPr>
        <w:t>местно</w:t>
      </w:r>
      <w:proofErr w:type="spellEnd"/>
      <w:r w:rsidRPr="00183867">
        <w:rPr>
          <w:rFonts w:ascii="Times New Roman" w:hAnsi="Times New Roman" w:cs="Times New Roman"/>
          <w:sz w:val="28"/>
          <w:szCs w:val="28"/>
        </w:rPr>
        <w:t xml:space="preserve"> на стенку бронха, вызывая воспалительную реакцию [5] в виде острых трахеобронхитов, с последующей </w:t>
      </w:r>
      <w:proofErr w:type="spellStart"/>
      <w:r w:rsidRPr="00183867">
        <w:rPr>
          <w:rFonts w:ascii="Times New Roman" w:hAnsi="Times New Roman" w:cs="Times New Roman"/>
          <w:sz w:val="28"/>
          <w:szCs w:val="28"/>
        </w:rPr>
        <w:t>хронизацией</w:t>
      </w:r>
      <w:proofErr w:type="spellEnd"/>
      <w:r w:rsidRPr="00183867">
        <w:rPr>
          <w:rFonts w:ascii="Times New Roman" w:hAnsi="Times New Roman" w:cs="Times New Roman"/>
          <w:sz w:val="28"/>
          <w:szCs w:val="28"/>
        </w:rPr>
        <w:t xml:space="preserve"> и распространением процесса).</w:t>
      </w:r>
    </w:p>
    <w:p w:rsidR="00183867" w:rsidRPr="00183867" w:rsidRDefault="00183867" w:rsidP="008A79EB">
      <w:pPr>
        <w:spacing w:after="0" w:line="360" w:lineRule="auto"/>
        <w:ind w:firstLine="709"/>
        <w:jc w:val="both"/>
        <w:rPr>
          <w:rFonts w:ascii="Times New Roman" w:hAnsi="Times New Roman" w:cs="Times New Roman"/>
          <w:sz w:val="28"/>
          <w:szCs w:val="28"/>
        </w:rPr>
      </w:pPr>
      <w:r w:rsidRPr="00183867">
        <w:rPr>
          <w:rFonts w:ascii="Times New Roman" w:hAnsi="Times New Roman" w:cs="Times New Roman"/>
          <w:sz w:val="28"/>
          <w:szCs w:val="28"/>
        </w:rPr>
        <w:t xml:space="preserve">Этим и объясняется в одних случаях молниеносное наступление смерти, в других — наступление смерти от в течение нескольких минут, в иных случаях наблюдается «отсроченная» гибель ребенка через несколько дней и даже месяцев после первичного эпизода </w:t>
      </w:r>
      <w:proofErr w:type="spellStart"/>
      <w:r w:rsidRPr="00183867">
        <w:rPr>
          <w:rFonts w:ascii="Times New Roman" w:hAnsi="Times New Roman" w:cs="Times New Roman"/>
          <w:sz w:val="28"/>
          <w:szCs w:val="28"/>
        </w:rPr>
        <w:t>обтурации</w:t>
      </w:r>
      <w:proofErr w:type="spellEnd"/>
      <w:r w:rsidRPr="00183867">
        <w:rPr>
          <w:rFonts w:ascii="Times New Roman" w:hAnsi="Times New Roman" w:cs="Times New Roman"/>
          <w:sz w:val="28"/>
          <w:szCs w:val="28"/>
        </w:rPr>
        <w:t>.</w:t>
      </w:r>
    </w:p>
    <w:p w:rsidR="00183867" w:rsidRPr="00183867" w:rsidRDefault="00183867" w:rsidP="008A79EB">
      <w:pPr>
        <w:spacing w:after="0" w:line="360" w:lineRule="auto"/>
        <w:ind w:firstLine="709"/>
        <w:jc w:val="both"/>
        <w:rPr>
          <w:rFonts w:ascii="Times New Roman" w:hAnsi="Times New Roman" w:cs="Times New Roman"/>
          <w:bCs/>
          <w:sz w:val="28"/>
          <w:szCs w:val="28"/>
        </w:rPr>
      </w:pPr>
      <w:r w:rsidRPr="00183867">
        <w:rPr>
          <w:rFonts w:ascii="Times New Roman" w:hAnsi="Times New Roman" w:cs="Times New Roman"/>
          <w:bCs/>
          <w:sz w:val="28"/>
          <w:szCs w:val="28"/>
        </w:rPr>
        <w:t>В работе Серпуховского судебно-медицинского отделения мы столкнулись со случаем, иллюстрирующим вариант отсроченной смерти.</w:t>
      </w:r>
    </w:p>
    <w:p w:rsidR="00183867" w:rsidRPr="00183867" w:rsidRDefault="00183867" w:rsidP="008A79EB">
      <w:pPr>
        <w:spacing w:after="0" w:line="360" w:lineRule="auto"/>
        <w:ind w:firstLine="709"/>
        <w:jc w:val="both"/>
        <w:rPr>
          <w:rFonts w:ascii="Times New Roman" w:hAnsi="Times New Roman" w:cs="Times New Roman"/>
          <w:bCs/>
          <w:sz w:val="28"/>
          <w:szCs w:val="28"/>
        </w:rPr>
      </w:pPr>
      <w:r w:rsidRPr="00183867">
        <w:rPr>
          <w:rFonts w:ascii="Times New Roman" w:hAnsi="Times New Roman" w:cs="Times New Roman"/>
          <w:bCs/>
          <w:sz w:val="28"/>
          <w:szCs w:val="28"/>
        </w:rPr>
        <w:t xml:space="preserve">11.07.18г. в Серпуховском отделении проводилось исследование трупа девочки С., 14.01.2016г.р. (2 года и 5 месяцев). Из анамнеза жизни ребенка С. известно, что она родилась от III беременности, которая протекала с угрозой прерывания во всех триместрах. </w:t>
      </w:r>
      <w:proofErr w:type="gramStart"/>
      <w:r w:rsidRPr="00183867">
        <w:rPr>
          <w:rFonts w:ascii="Times New Roman" w:hAnsi="Times New Roman" w:cs="Times New Roman"/>
          <w:bCs/>
          <w:sz w:val="28"/>
          <w:szCs w:val="28"/>
        </w:rPr>
        <w:t>Психо-моторное</w:t>
      </w:r>
      <w:proofErr w:type="gramEnd"/>
      <w:r w:rsidRPr="00183867">
        <w:rPr>
          <w:rFonts w:ascii="Times New Roman" w:hAnsi="Times New Roman" w:cs="Times New Roman"/>
          <w:bCs/>
          <w:sz w:val="28"/>
          <w:szCs w:val="28"/>
        </w:rPr>
        <w:t xml:space="preserve"> развитие на протяжении жизни без особенностей. Прививки проводились соответственно календарю прививок. Из перенесенных заболеваний в истории развития ребенка отмечены </w:t>
      </w:r>
      <w:proofErr w:type="spellStart"/>
      <w:r w:rsidRPr="00183867">
        <w:rPr>
          <w:rFonts w:ascii="Times New Roman" w:hAnsi="Times New Roman" w:cs="Times New Roman"/>
          <w:bCs/>
          <w:sz w:val="28"/>
          <w:szCs w:val="28"/>
        </w:rPr>
        <w:t>ротовирусный</w:t>
      </w:r>
      <w:proofErr w:type="spellEnd"/>
      <w:r w:rsidRPr="00183867">
        <w:rPr>
          <w:rFonts w:ascii="Times New Roman" w:hAnsi="Times New Roman" w:cs="Times New Roman"/>
          <w:bCs/>
          <w:sz w:val="28"/>
          <w:szCs w:val="28"/>
        </w:rPr>
        <w:t xml:space="preserve"> гастроэнтерит (в 1г. 11 месяцев), периодические ОРВИ.</w:t>
      </w:r>
    </w:p>
    <w:p w:rsidR="00183867" w:rsidRPr="00183867" w:rsidRDefault="00183867" w:rsidP="008A79EB">
      <w:pPr>
        <w:spacing w:after="0" w:line="360" w:lineRule="auto"/>
        <w:ind w:firstLine="709"/>
        <w:jc w:val="both"/>
        <w:rPr>
          <w:rFonts w:ascii="Times New Roman" w:hAnsi="Times New Roman" w:cs="Times New Roman"/>
          <w:bCs/>
          <w:sz w:val="28"/>
          <w:szCs w:val="28"/>
        </w:rPr>
      </w:pPr>
      <w:r w:rsidRPr="00183867">
        <w:rPr>
          <w:rFonts w:ascii="Times New Roman" w:hAnsi="Times New Roman" w:cs="Times New Roman"/>
          <w:bCs/>
          <w:sz w:val="28"/>
          <w:szCs w:val="28"/>
        </w:rPr>
        <w:t xml:space="preserve">Из обстоятельств случая известно, что 08 июля 2018г. девочка С. гуляла с мамой. Мама купила ей орешки «кешью». С. взяла в рот два орешка и подавилась: она начала кашлять и сплюнула оба пережёванных ореха. После случившегося она чувствовала себя нормально. 09 июля 2018г. года утром родственники отметили у ребенка подъем температуры до 38°С, кашель и насморк. Был вызван участковый педиатр и бригада скорой медицинской помощи. Врачи СМП приехали примерно в 12 часов, при </w:t>
      </w:r>
      <w:r w:rsidRPr="00183867">
        <w:rPr>
          <w:rFonts w:ascii="Times New Roman" w:hAnsi="Times New Roman" w:cs="Times New Roman"/>
          <w:bCs/>
          <w:sz w:val="28"/>
          <w:szCs w:val="28"/>
        </w:rPr>
        <w:lastRenderedPageBreak/>
        <w:t xml:space="preserve">объективном осмотре отмечено: гиперемия зева, увеличение небных миндали, при аускультации жесткое дыхание в легких. Участковый педиатр предположила ОРЗ, назначила лечение. Примерно в 16 часов 09.07.2018г., когда мама пришла домой, самочувствие ребенка было нормальным, кашля не было, но под вечер снова случился подъем температуры до 38°С. 10.07.2018 года в 09 часов утра у ребенка начался сильный кашель. Вызвана бригада скорой медицинской помощи. Приехавшие врачи осмотрели ребенка, ими было принято решение проехать в инфекционный стационар ГБУЗ МО «Серпуховская ЦРБ». В приемном покое ребенка осмотрел врач, зафиксировал повышение температуры тела до 37,3°С, гиперемию и зернистость зева, единичные влажные и сухие хрипы в легких. Он предложил госпитализировать ребенка, однако мама отказалась. При этом мама в своем объяснении отмечает, что она говорила всем врачам о эпизоде </w:t>
      </w:r>
      <w:proofErr w:type="spellStart"/>
      <w:r w:rsidRPr="00183867">
        <w:rPr>
          <w:rFonts w:ascii="Times New Roman" w:hAnsi="Times New Roman" w:cs="Times New Roman"/>
          <w:bCs/>
          <w:sz w:val="28"/>
          <w:szCs w:val="28"/>
        </w:rPr>
        <w:t>поперхивания</w:t>
      </w:r>
      <w:proofErr w:type="spellEnd"/>
      <w:r w:rsidRPr="00183867">
        <w:rPr>
          <w:rFonts w:ascii="Times New Roman" w:hAnsi="Times New Roman" w:cs="Times New Roman"/>
          <w:bCs/>
          <w:sz w:val="28"/>
          <w:szCs w:val="28"/>
        </w:rPr>
        <w:t xml:space="preserve"> орехом 08.07.2018г. Все они отвечали, что «никаких проблем нет, наверно орех вышел с кашлем … инородного тела нет».  После осмотра в ЦРБ, родители приняли решение сделать рентгенографию органов грудной полости. Врач-рентгенолог после проведенного исследования пояснил, что никаких инородных тел в дыхательных путях у ребенка нет. 10.07.2018г. года примерно в 20 часов 20 минут С. начала без причины кашлять. Мама отмечает, что ребенок заглатывал воздух и не мог вздохнуть. Родители повезли С. на станцию скорой медицинской помощи, врачи которой сразу приняли решения везти ребенка в реанимационное отделение. Через 5 минут </w:t>
      </w:r>
      <w:proofErr w:type="gramStart"/>
      <w:r w:rsidRPr="00183867">
        <w:rPr>
          <w:rFonts w:ascii="Times New Roman" w:hAnsi="Times New Roman" w:cs="Times New Roman"/>
          <w:bCs/>
          <w:sz w:val="28"/>
          <w:szCs w:val="28"/>
        </w:rPr>
        <w:t>после прибытия</w:t>
      </w:r>
      <w:proofErr w:type="gramEnd"/>
      <w:r w:rsidRPr="00183867">
        <w:rPr>
          <w:rFonts w:ascii="Times New Roman" w:hAnsi="Times New Roman" w:cs="Times New Roman"/>
          <w:bCs/>
          <w:sz w:val="28"/>
          <w:szCs w:val="28"/>
        </w:rPr>
        <w:t xml:space="preserve"> в которое, со слов мамы, врачи констатировали смерть.</w:t>
      </w:r>
    </w:p>
    <w:p w:rsidR="00183867" w:rsidRPr="00183867" w:rsidRDefault="00183867" w:rsidP="008A79EB">
      <w:pPr>
        <w:spacing w:after="0" w:line="360" w:lineRule="auto"/>
        <w:ind w:firstLine="709"/>
        <w:jc w:val="both"/>
        <w:rPr>
          <w:rFonts w:ascii="Times New Roman" w:hAnsi="Times New Roman" w:cs="Times New Roman"/>
          <w:bCs/>
          <w:sz w:val="28"/>
          <w:szCs w:val="28"/>
        </w:rPr>
      </w:pPr>
      <w:r w:rsidRPr="00183867">
        <w:rPr>
          <w:rFonts w:ascii="Times New Roman" w:hAnsi="Times New Roman" w:cs="Times New Roman"/>
          <w:bCs/>
          <w:sz w:val="28"/>
          <w:szCs w:val="28"/>
        </w:rPr>
        <w:t xml:space="preserve">Труп ребенка С. был доставлен в Серпуховское СМО для проведения судебно-медицинского исследования. При наружном исследовании трупа никаких аномалий развития и телесных повреждений обнаружено не было. Однако, отмечалось наличие мелкоточечных кровоизлияний в конъюнктиве обоих глаз. При внутреннем исследовании легкие практически полностью выполняли соответствующие им половины грудной полости, прикрывая собой область сердечного треугольника. Полости гортанной части глотки и </w:t>
      </w:r>
      <w:r w:rsidRPr="00183867">
        <w:rPr>
          <w:rFonts w:ascii="Times New Roman" w:hAnsi="Times New Roman" w:cs="Times New Roman"/>
          <w:bCs/>
          <w:sz w:val="28"/>
          <w:szCs w:val="28"/>
        </w:rPr>
        <w:lastRenderedPageBreak/>
        <w:t>гортани, в том числе области входа в гортань и просвет между голосовыми складками, свободны, посторонних предметов и каких-либо частиц в них не обнаружено. В просвете трахеи в месте бифуркации, перекрывая ее просвет, располагался плотный белесоватый неопределенной формы инородный предмет, напоминающий фрагмент ореха. На слизистой оболочке передней стенки правого главного бронха тотчас от места бифуркации трахеи – блестящий, фиолетовый, мягко-эластичный, с достаточно четкими контурами прямоугольной формы участок, визуально повторяющий по форме одну из поверхностей обнаруженного в трахее инородного предмета.</w:t>
      </w:r>
    </w:p>
    <w:p w:rsidR="00183867" w:rsidRPr="00183867" w:rsidRDefault="00183867" w:rsidP="008A79EB">
      <w:pPr>
        <w:spacing w:after="0" w:line="360" w:lineRule="auto"/>
        <w:ind w:firstLine="709"/>
        <w:jc w:val="both"/>
        <w:rPr>
          <w:rFonts w:ascii="Times New Roman" w:hAnsi="Times New Roman" w:cs="Times New Roman"/>
          <w:bCs/>
          <w:sz w:val="28"/>
          <w:szCs w:val="28"/>
        </w:rPr>
      </w:pPr>
      <w:r w:rsidRPr="00183867">
        <w:rPr>
          <w:rFonts w:ascii="Times New Roman" w:hAnsi="Times New Roman" w:cs="Times New Roman"/>
          <w:bCs/>
          <w:sz w:val="28"/>
          <w:szCs w:val="28"/>
        </w:rPr>
        <w:t>Судебно-медицинским экспертом был изучен рентгеновский снимок органов грудной полости ребенка С., 2016г.р. от 10.07.2018г. Органы грудной клетки без патологии, рентген-позитивных инородных тел в просвете дыхательных путей нет.</w:t>
      </w:r>
    </w:p>
    <w:p w:rsidR="00183867" w:rsidRPr="00183867" w:rsidRDefault="00183867" w:rsidP="008A79EB">
      <w:pPr>
        <w:spacing w:after="0" w:line="360" w:lineRule="auto"/>
        <w:ind w:firstLine="709"/>
        <w:jc w:val="both"/>
        <w:rPr>
          <w:rFonts w:ascii="Times New Roman" w:hAnsi="Times New Roman" w:cs="Times New Roman"/>
          <w:bCs/>
          <w:sz w:val="28"/>
          <w:szCs w:val="28"/>
        </w:rPr>
      </w:pPr>
      <w:r w:rsidRPr="00183867">
        <w:rPr>
          <w:rFonts w:ascii="Times New Roman" w:hAnsi="Times New Roman" w:cs="Times New Roman"/>
          <w:bCs/>
          <w:sz w:val="28"/>
          <w:szCs w:val="28"/>
        </w:rPr>
        <w:t>При судебно-гистологическом исследовании органов и тканей от трупа девочки С., 2016г.р. были обнаружены: аспирация пищевых масс в единичные альвеолы, очаговый некроз слизистой и подслизистой оболочки бронха, острая очаговая эмфизема легких, отек легких. Острое общее венозное полнокровие. Отек и набухание вещества головного мозга, катаральные ларингит, бронхит с серозным экссудатом.</w:t>
      </w:r>
    </w:p>
    <w:p w:rsidR="00183867" w:rsidRPr="00183867" w:rsidRDefault="00183867" w:rsidP="008A79EB">
      <w:pPr>
        <w:spacing w:after="0" w:line="360" w:lineRule="auto"/>
        <w:ind w:firstLine="709"/>
        <w:jc w:val="both"/>
        <w:rPr>
          <w:rFonts w:ascii="Times New Roman" w:hAnsi="Times New Roman" w:cs="Times New Roman"/>
          <w:bCs/>
          <w:iCs/>
          <w:sz w:val="28"/>
          <w:szCs w:val="28"/>
        </w:rPr>
      </w:pPr>
      <w:r w:rsidRPr="00183867">
        <w:rPr>
          <w:rFonts w:ascii="Times New Roman" w:hAnsi="Times New Roman" w:cs="Times New Roman"/>
          <w:bCs/>
          <w:iCs/>
          <w:sz w:val="28"/>
          <w:szCs w:val="28"/>
        </w:rPr>
        <w:t xml:space="preserve">Вывод о причине смерти ребенка С. строился на данных анамнеза, клинической картине, данных судебно-медицинского исследования трупа и данных дополнительных методов исследования. Смерть ребенка С. наступила от механической асфиксии в результате закрытия просвета дыхательных путей пищевыми массами. Наличие эпизода </w:t>
      </w:r>
      <w:proofErr w:type="spellStart"/>
      <w:r w:rsidRPr="00183867">
        <w:rPr>
          <w:rFonts w:ascii="Times New Roman" w:hAnsi="Times New Roman" w:cs="Times New Roman"/>
          <w:bCs/>
          <w:iCs/>
          <w:sz w:val="28"/>
          <w:szCs w:val="28"/>
        </w:rPr>
        <w:t>попёрхивания</w:t>
      </w:r>
      <w:proofErr w:type="spellEnd"/>
      <w:r w:rsidRPr="00183867">
        <w:rPr>
          <w:rFonts w:ascii="Times New Roman" w:hAnsi="Times New Roman" w:cs="Times New Roman"/>
          <w:bCs/>
          <w:iCs/>
          <w:sz w:val="28"/>
          <w:szCs w:val="28"/>
        </w:rPr>
        <w:t xml:space="preserve"> 08.07.2018года, следующий за ним комплекс симптомов воспаления дыхательных путей, обнаружение инородного тела (напоминающего фрагмент ореха) в трахее, а также наличие участка некроза стенки правого главного бронха тот час от места ее бифуркации и воспалительные изменения в слизистой оболочке дыхательных путей дали основание предполагать, что само «заглатывание» инородного предмета произошла за </w:t>
      </w:r>
      <w:r w:rsidRPr="00183867">
        <w:rPr>
          <w:rFonts w:ascii="Times New Roman" w:hAnsi="Times New Roman" w:cs="Times New Roman"/>
          <w:bCs/>
          <w:iCs/>
          <w:sz w:val="28"/>
          <w:szCs w:val="28"/>
        </w:rPr>
        <w:lastRenderedPageBreak/>
        <w:t>несколько дней до наступления смерти, а воспалительные изменения в слизистой оболочке дыхательных путей возникли в следствие раздражающего его действия.</w:t>
      </w:r>
    </w:p>
    <w:p w:rsidR="00183867" w:rsidRDefault="00183867" w:rsidP="008A79EB">
      <w:pPr>
        <w:spacing w:after="0" w:line="360" w:lineRule="auto"/>
        <w:ind w:firstLine="709"/>
        <w:jc w:val="both"/>
        <w:rPr>
          <w:rFonts w:ascii="Times New Roman" w:hAnsi="Times New Roman" w:cs="Times New Roman"/>
          <w:bCs/>
          <w:iCs/>
          <w:sz w:val="28"/>
          <w:szCs w:val="28"/>
        </w:rPr>
      </w:pPr>
      <w:r w:rsidRPr="00183867">
        <w:rPr>
          <w:rFonts w:ascii="Times New Roman" w:hAnsi="Times New Roman" w:cs="Times New Roman"/>
          <w:bCs/>
          <w:iCs/>
          <w:sz w:val="28"/>
          <w:szCs w:val="28"/>
        </w:rPr>
        <w:t>Заключение. Исследование случаев механической асфиксии у детей от закрытия дыхательных путей инородными предметами, вызывает определенные экспертные трудности. Решить проблему помогут: анализ данных медицинских документов, «</w:t>
      </w:r>
      <w:proofErr w:type="spellStart"/>
      <w:r w:rsidRPr="00183867">
        <w:rPr>
          <w:rFonts w:ascii="Times New Roman" w:hAnsi="Times New Roman" w:cs="Times New Roman"/>
          <w:bCs/>
          <w:iCs/>
          <w:sz w:val="28"/>
          <w:szCs w:val="28"/>
        </w:rPr>
        <w:t>асфиктическая</w:t>
      </w:r>
      <w:proofErr w:type="spellEnd"/>
      <w:r w:rsidRPr="00183867">
        <w:rPr>
          <w:rFonts w:ascii="Times New Roman" w:hAnsi="Times New Roman" w:cs="Times New Roman"/>
          <w:bCs/>
          <w:iCs/>
          <w:sz w:val="28"/>
          <w:szCs w:val="28"/>
        </w:rPr>
        <w:t>» настороженность при исследовании тел детей и исходящий из этого подход к поискам патологических изменений в органах дыхания, оценка дополнительных материалов исследования и материалов проверки.</w:t>
      </w:r>
    </w:p>
    <w:p w:rsidR="008A79EB" w:rsidRPr="00183867" w:rsidRDefault="008A79EB" w:rsidP="008A79EB">
      <w:pPr>
        <w:spacing w:after="0" w:line="360" w:lineRule="auto"/>
        <w:ind w:firstLine="709"/>
        <w:jc w:val="both"/>
        <w:rPr>
          <w:rFonts w:ascii="Times New Roman" w:hAnsi="Times New Roman" w:cs="Times New Roman"/>
          <w:bCs/>
          <w:iCs/>
          <w:sz w:val="28"/>
          <w:szCs w:val="28"/>
        </w:rPr>
      </w:pPr>
    </w:p>
    <w:p w:rsidR="00183867" w:rsidRPr="008A79EB" w:rsidRDefault="00183867" w:rsidP="00183867">
      <w:pPr>
        <w:spacing w:line="360" w:lineRule="auto"/>
        <w:ind w:firstLine="709"/>
        <w:jc w:val="both"/>
        <w:rPr>
          <w:rFonts w:ascii="Times New Roman" w:eastAsia="Times New Roman" w:hAnsi="Times New Roman" w:cs="Times New Roman"/>
          <w:b/>
          <w:bCs/>
          <w:sz w:val="28"/>
          <w:szCs w:val="28"/>
        </w:rPr>
      </w:pPr>
      <w:r w:rsidRPr="008A79EB">
        <w:rPr>
          <w:rFonts w:ascii="Times New Roman" w:eastAsia="Times New Roman" w:hAnsi="Times New Roman" w:cs="Times New Roman"/>
          <w:b/>
          <w:bCs/>
          <w:sz w:val="28"/>
          <w:szCs w:val="28"/>
        </w:rPr>
        <w:t>Список литературы</w:t>
      </w:r>
      <w:r w:rsidR="008A79EB">
        <w:rPr>
          <w:rFonts w:ascii="Times New Roman" w:eastAsia="Times New Roman" w:hAnsi="Times New Roman" w:cs="Times New Roman"/>
          <w:b/>
          <w:bCs/>
          <w:sz w:val="28"/>
          <w:szCs w:val="28"/>
        </w:rPr>
        <w:t>:</w:t>
      </w:r>
    </w:p>
    <w:p w:rsidR="00183867" w:rsidRPr="008A79EB" w:rsidRDefault="00183867" w:rsidP="008A79EB">
      <w:pPr>
        <w:spacing w:after="0" w:line="360" w:lineRule="auto"/>
        <w:jc w:val="both"/>
        <w:rPr>
          <w:rFonts w:ascii="Times New Roman" w:eastAsia="Times New Roman" w:hAnsi="Times New Roman" w:cs="Times New Roman"/>
          <w:sz w:val="28"/>
          <w:szCs w:val="28"/>
        </w:rPr>
      </w:pPr>
      <w:r w:rsidRPr="008A79EB">
        <w:rPr>
          <w:rFonts w:ascii="Times New Roman" w:eastAsia="Times New Roman" w:hAnsi="Times New Roman" w:cs="Times New Roman"/>
          <w:sz w:val="28"/>
          <w:szCs w:val="28"/>
        </w:rPr>
        <w:t>1. Козырева Н.О. К проблеме аспирации инородных тел в дыхательные пути у детей // Фундаментальные исследования. – 2011. – № 9-3. – С. 411-415;</w:t>
      </w:r>
    </w:p>
    <w:p w:rsidR="00183867" w:rsidRPr="008A79EB" w:rsidRDefault="00183867" w:rsidP="008A79EB">
      <w:pPr>
        <w:spacing w:after="0" w:line="360" w:lineRule="auto"/>
        <w:jc w:val="both"/>
        <w:rPr>
          <w:rFonts w:ascii="Times New Roman" w:eastAsia="Times New Roman" w:hAnsi="Times New Roman" w:cs="Times New Roman"/>
          <w:sz w:val="28"/>
          <w:szCs w:val="28"/>
        </w:rPr>
      </w:pPr>
      <w:r w:rsidRPr="008A79EB">
        <w:rPr>
          <w:rFonts w:ascii="Times New Roman" w:eastAsia="Times New Roman" w:hAnsi="Times New Roman" w:cs="Times New Roman"/>
          <w:sz w:val="28"/>
          <w:szCs w:val="28"/>
        </w:rPr>
        <w:t xml:space="preserve">2. </w:t>
      </w:r>
      <w:r w:rsidRPr="008A79EB">
        <w:rPr>
          <w:rFonts w:ascii="Times New Roman" w:hAnsi="Times New Roman" w:cs="Times New Roman"/>
          <w:sz w:val="28"/>
          <w:szCs w:val="28"/>
        </w:rPr>
        <w:t>Кулагин А. Е., Германенко И. Г. Обструкция верхних дыхательных путей у детей: клиника, диагностика, неотложные мероприятия: учеб.-метод. пособие // Минск: БГМУ, 2010. – 28 с.</w:t>
      </w:r>
    </w:p>
    <w:p w:rsidR="00183867" w:rsidRPr="008A79EB" w:rsidRDefault="00183867" w:rsidP="008A79EB">
      <w:pPr>
        <w:spacing w:after="0" w:line="360" w:lineRule="auto"/>
        <w:jc w:val="both"/>
        <w:rPr>
          <w:rFonts w:ascii="Times New Roman" w:eastAsiaTheme="minorEastAsia" w:hAnsi="Times New Roman" w:cs="Times New Roman"/>
          <w:bCs/>
          <w:iCs/>
          <w:sz w:val="28"/>
          <w:szCs w:val="28"/>
        </w:rPr>
      </w:pPr>
      <w:r w:rsidRPr="008A79EB">
        <w:rPr>
          <w:rFonts w:ascii="Times New Roman" w:hAnsi="Times New Roman" w:cs="Times New Roman"/>
          <w:bCs/>
          <w:iCs/>
          <w:sz w:val="28"/>
          <w:szCs w:val="28"/>
        </w:rPr>
        <w:t xml:space="preserve">3. </w:t>
      </w:r>
      <w:proofErr w:type="spellStart"/>
      <w:r w:rsidRPr="008A79EB">
        <w:rPr>
          <w:rFonts w:ascii="Times New Roman" w:hAnsi="Times New Roman" w:cs="Times New Roman"/>
          <w:bCs/>
          <w:iCs/>
          <w:sz w:val="28"/>
          <w:szCs w:val="28"/>
        </w:rPr>
        <w:t>Витер</w:t>
      </w:r>
      <w:proofErr w:type="spellEnd"/>
      <w:r w:rsidRPr="008A79EB">
        <w:rPr>
          <w:rFonts w:ascii="Times New Roman" w:hAnsi="Times New Roman" w:cs="Times New Roman"/>
          <w:bCs/>
          <w:iCs/>
          <w:sz w:val="28"/>
          <w:szCs w:val="28"/>
        </w:rPr>
        <w:t xml:space="preserve"> В.И., Вавилов А.Ю., </w:t>
      </w:r>
      <w:proofErr w:type="spellStart"/>
      <w:r w:rsidRPr="008A79EB">
        <w:rPr>
          <w:rFonts w:ascii="Times New Roman" w:hAnsi="Times New Roman" w:cs="Times New Roman"/>
          <w:bCs/>
          <w:iCs/>
          <w:sz w:val="28"/>
          <w:szCs w:val="28"/>
        </w:rPr>
        <w:t>Кунгурова</w:t>
      </w:r>
      <w:proofErr w:type="spellEnd"/>
      <w:r w:rsidRPr="008A79EB">
        <w:rPr>
          <w:rFonts w:ascii="Times New Roman" w:hAnsi="Times New Roman" w:cs="Times New Roman"/>
          <w:bCs/>
          <w:iCs/>
          <w:sz w:val="28"/>
          <w:szCs w:val="28"/>
        </w:rPr>
        <w:t xml:space="preserve"> В.В., К.А. Бабушкина.</w:t>
      </w:r>
      <w:r w:rsidRPr="008A79EB">
        <w:rPr>
          <w:rFonts w:ascii="Times New Roman" w:hAnsi="Times New Roman" w:cs="Times New Roman"/>
          <w:sz w:val="28"/>
          <w:szCs w:val="28"/>
        </w:rPr>
        <w:t xml:space="preserve"> Механическая асфиксия: судебно-медицинская диагностика и оценка: учебное пособие // Ижевск, 2016. – 29 с.</w:t>
      </w:r>
    </w:p>
    <w:p w:rsidR="00183867" w:rsidRPr="008A79EB" w:rsidRDefault="00183867" w:rsidP="008A79EB">
      <w:pPr>
        <w:spacing w:after="0" w:line="360" w:lineRule="auto"/>
        <w:jc w:val="both"/>
        <w:rPr>
          <w:rFonts w:ascii="Times New Roman" w:hAnsi="Times New Roman" w:cs="Times New Roman"/>
          <w:sz w:val="28"/>
          <w:szCs w:val="28"/>
        </w:rPr>
      </w:pPr>
      <w:r w:rsidRPr="008A79EB">
        <w:rPr>
          <w:rFonts w:ascii="Times New Roman" w:hAnsi="Times New Roman" w:cs="Times New Roman"/>
          <w:sz w:val="28"/>
          <w:szCs w:val="28"/>
        </w:rPr>
        <w:t xml:space="preserve">4. </w:t>
      </w:r>
      <w:proofErr w:type="spellStart"/>
      <w:r w:rsidRPr="008A79EB">
        <w:rPr>
          <w:rFonts w:ascii="Times New Roman" w:hAnsi="Times New Roman" w:cs="Times New Roman"/>
          <w:sz w:val="28"/>
          <w:szCs w:val="28"/>
        </w:rPr>
        <w:t>Полутова</w:t>
      </w:r>
      <w:proofErr w:type="spellEnd"/>
      <w:r w:rsidRPr="008A79EB">
        <w:rPr>
          <w:rFonts w:ascii="Times New Roman" w:hAnsi="Times New Roman" w:cs="Times New Roman"/>
          <w:sz w:val="28"/>
          <w:szCs w:val="28"/>
        </w:rPr>
        <w:t xml:space="preserve"> Н.В., Чеснокова Н.П., </w:t>
      </w:r>
      <w:proofErr w:type="spellStart"/>
      <w:r w:rsidRPr="008A79EB">
        <w:rPr>
          <w:rFonts w:ascii="Times New Roman" w:hAnsi="Times New Roman" w:cs="Times New Roman"/>
          <w:sz w:val="28"/>
          <w:szCs w:val="28"/>
        </w:rPr>
        <w:t>Понукалина</w:t>
      </w:r>
      <w:proofErr w:type="spellEnd"/>
      <w:r w:rsidRPr="008A79EB">
        <w:rPr>
          <w:rFonts w:ascii="Times New Roman" w:hAnsi="Times New Roman" w:cs="Times New Roman"/>
          <w:sz w:val="28"/>
          <w:szCs w:val="28"/>
        </w:rPr>
        <w:t xml:space="preserve"> Е.В., </w:t>
      </w:r>
      <w:proofErr w:type="spellStart"/>
      <w:r w:rsidRPr="008A79EB">
        <w:rPr>
          <w:rFonts w:ascii="Times New Roman" w:hAnsi="Times New Roman" w:cs="Times New Roman"/>
          <w:sz w:val="28"/>
          <w:szCs w:val="28"/>
        </w:rPr>
        <w:t>Бизенкова</w:t>
      </w:r>
      <w:proofErr w:type="spellEnd"/>
      <w:r w:rsidRPr="008A79EB">
        <w:rPr>
          <w:rFonts w:ascii="Times New Roman" w:hAnsi="Times New Roman" w:cs="Times New Roman"/>
          <w:sz w:val="28"/>
          <w:szCs w:val="28"/>
        </w:rPr>
        <w:t xml:space="preserve"> М.Н. Лекция 12 асфиксия: стадии нарушения внешнего дыхания, механизмы развития // Научное обозрение. Медицинские науки. – 2017. – № 2. – С. 58;</w:t>
      </w:r>
    </w:p>
    <w:p w:rsidR="000415D8" w:rsidRPr="003C10E1" w:rsidRDefault="00183867" w:rsidP="003E7024">
      <w:pPr>
        <w:spacing w:after="0" w:line="360" w:lineRule="auto"/>
        <w:jc w:val="both"/>
        <w:rPr>
          <w:rFonts w:ascii="Times New Roman" w:hAnsi="Times New Roman" w:cs="Times New Roman"/>
          <w:bCs/>
          <w:iCs/>
          <w:sz w:val="28"/>
          <w:szCs w:val="28"/>
        </w:rPr>
      </w:pPr>
      <w:r w:rsidRPr="008A79EB">
        <w:rPr>
          <w:rFonts w:ascii="Times New Roman" w:hAnsi="Times New Roman" w:cs="Times New Roman"/>
          <w:sz w:val="28"/>
          <w:szCs w:val="28"/>
        </w:rPr>
        <w:t xml:space="preserve">5. Блохин Б.М., Макрушин И.М. Инородные тела дыхательных путей у детей // Лечебное дело. – 2007 </w:t>
      </w:r>
      <w:proofErr w:type="gramStart"/>
      <w:r w:rsidRPr="008A79EB">
        <w:rPr>
          <w:rFonts w:ascii="Times New Roman" w:hAnsi="Times New Roman" w:cs="Times New Roman"/>
          <w:sz w:val="28"/>
          <w:szCs w:val="28"/>
        </w:rPr>
        <w:t>–  №</w:t>
      </w:r>
      <w:proofErr w:type="gramEnd"/>
      <w:r w:rsidRPr="008A79EB">
        <w:rPr>
          <w:rFonts w:ascii="Times New Roman" w:hAnsi="Times New Roman" w:cs="Times New Roman"/>
          <w:sz w:val="28"/>
          <w:szCs w:val="28"/>
        </w:rPr>
        <w:t>3. – С. 5</w:t>
      </w:r>
    </w:p>
    <w:p w:rsidR="00D428C6" w:rsidRPr="00DC12AE" w:rsidRDefault="00D428C6" w:rsidP="00DC12AE">
      <w:pPr>
        <w:pStyle w:val="1"/>
        <w:jc w:val="center"/>
        <w:rPr>
          <w:sz w:val="32"/>
          <w:szCs w:val="32"/>
        </w:rPr>
      </w:pPr>
      <w:bookmarkStart w:id="75" w:name="_Toc25776601"/>
      <w:r w:rsidRPr="00DC12AE">
        <w:rPr>
          <w:sz w:val="32"/>
          <w:szCs w:val="32"/>
        </w:rPr>
        <w:t>ПОКАЗАТЕЛИ СИСТЕМЫ ГЕМОСТАЗА У ПАЦИЕНТОВ С РЕСТЕНОЗОМ СТЕНТА ПЕРИФЕРИЧЕСКОГО СОСУДА НИЖНЕЙ КОНЕЧНОСТИ (ПИЛОТНОЕ ИССЛЕДОВАНИЕ)</w:t>
      </w:r>
      <w:bookmarkEnd w:id="75"/>
    </w:p>
    <w:p w:rsidR="00D428C6" w:rsidRPr="00F469C4" w:rsidRDefault="00D428C6" w:rsidP="00F469C4">
      <w:pPr>
        <w:pStyle w:val="1"/>
        <w:jc w:val="right"/>
        <w:rPr>
          <w:i/>
          <w:iCs/>
          <w:sz w:val="28"/>
          <w:szCs w:val="28"/>
        </w:rPr>
      </w:pPr>
      <w:bookmarkStart w:id="76" w:name="_Toc25776602"/>
      <w:r w:rsidRPr="00F469C4">
        <w:rPr>
          <w:i/>
          <w:iCs/>
          <w:sz w:val="28"/>
          <w:szCs w:val="28"/>
        </w:rPr>
        <w:lastRenderedPageBreak/>
        <w:t>Мирошниченко</w:t>
      </w:r>
      <w:r w:rsidR="0056529E" w:rsidRPr="00F469C4">
        <w:rPr>
          <w:i/>
          <w:iCs/>
          <w:sz w:val="28"/>
          <w:szCs w:val="28"/>
        </w:rPr>
        <w:t xml:space="preserve"> Ю.А.</w:t>
      </w:r>
      <w:r w:rsidR="0056529E" w:rsidRPr="00F469C4">
        <w:rPr>
          <w:i/>
          <w:iCs/>
          <w:sz w:val="28"/>
          <w:szCs w:val="28"/>
          <w:vertAlign w:val="superscript"/>
        </w:rPr>
        <w:t>1</w:t>
      </w:r>
      <w:r w:rsidRPr="00F469C4">
        <w:rPr>
          <w:i/>
          <w:iCs/>
          <w:sz w:val="28"/>
          <w:szCs w:val="28"/>
        </w:rPr>
        <w:t xml:space="preserve">, </w:t>
      </w:r>
      <w:proofErr w:type="spellStart"/>
      <w:r w:rsidRPr="00F469C4">
        <w:rPr>
          <w:i/>
          <w:iCs/>
          <w:sz w:val="28"/>
          <w:szCs w:val="28"/>
        </w:rPr>
        <w:t>Коломоец</w:t>
      </w:r>
      <w:proofErr w:type="spellEnd"/>
      <w:r w:rsidR="0056529E" w:rsidRPr="00F469C4">
        <w:rPr>
          <w:i/>
          <w:iCs/>
          <w:sz w:val="28"/>
          <w:szCs w:val="28"/>
        </w:rPr>
        <w:t xml:space="preserve"> И.А.</w:t>
      </w:r>
      <w:r w:rsidR="0056529E" w:rsidRPr="00F469C4">
        <w:rPr>
          <w:i/>
          <w:iCs/>
          <w:sz w:val="28"/>
          <w:szCs w:val="28"/>
          <w:vertAlign w:val="superscript"/>
        </w:rPr>
        <w:t xml:space="preserve"> 1</w:t>
      </w:r>
      <w:r w:rsidRPr="00F469C4">
        <w:rPr>
          <w:i/>
          <w:iCs/>
          <w:sz w:val="28"/>
          <w:szCs w:val="28"/>
        </w:rPr>
        <w:t>, Бачурин</w:t>
      </w:r>
      <w:r w:rsidR="0056529E" w:rsidRPr="00F469C4">
        <w:rPr>
          <w:i/>
          <w:iCs/>
          <w:sz w:val="28"/>
          <w:szCs w:val="28"/>
        </w:rPr>
        <w:t xml:space="preserve"> С.С.</w:t>
      </w:r>
      <w:r w:rsidR="0056529E" w:rsidRPr="00F469C4">
        <w:rPr>
          <w:i/>
          <w:iCs/>
          <w:sz w:val="28"/>
          <w:szCs w:val="28"/>
          <w:vertAlign w:val="superscript"/>
        </w:rPr>
        <w:t xml:space="preserve"> 1</w:t>
      </w:r>
      <w:r w:rsidRPr="00F469C4">
        <w:rPr>
          <w:i/>
          <w:iCs/>
          <w:sz w:val="28"/>
          <w:szCs w:val="28"/>
        </w:rPr>
        <w:t>, Березовская</w:t>
      </w:r>
      <w:r w:rsidR="0056529E" w:rsidRPr="00F469C4">
        <w:rPr>
          <w:i/>
          <w:iCs/>
          <w:sz w:val="28"/>
          <w:szCs w:val="28"/>
        </w:rPr>
        <w:t xml:space="preserve"> Т.П.</w:t>
      </w:r>
      <w:r w:rsidR="0056529E" w:rsidRPr="00F469C4">
        <w:rPr>
          <w:i/>
          <w:iCs/>
          <w:sz w:val="28"/>
          <w:szCs w:val="28"/>
          <w:vertAlign w:val="superscript"/>
        </w:rPr>
        <w:t xml:space="preserve"> 1</w:t>
      </w:r>
      <w:r w:rsidRPr="00F469C4">
        <w:rPr>
          <w:i/>
          <w:iCs/>
          <w:sz w:val="28"/>
          <w:szCs w:val="28"/>
        </w:rPr>
        <w:t>, Березовский</w:t>
      </w:r>
      <w:r w:rsidR="0056529E" w:rsidRPr="00F469C4">
        <w:rPr>
          <w:i/>
          <w:iCs/>
          <w:sz w:val="28"/>
          <w:szCs w:val="28"/>
        </w:rPr>
        <w:t xml:space="preserve"> Д.П.</w:t>
      </w:r>
      <w:r w:rsidR="0056529E" w:rsidRPr="00F469C4">
        <w:rPr>
          <w:i/>
          <w:iCs/>
          <w:sz w:val="28"/>
          <w:szCs w:val="28"/>
          <w:vertAlign w:val="superscript"/>
        </w:rPr>
        <w:t xml:space="preserve"> 2</w:t>
      </w:r>
      <w:bookmarkEnd w:id="76"/>
    </w:p>
    <w:p w:rsidR="00D428C6" w:rsidRPr="00541ACD" w:rsidRDefault="00D428C6" w:rsidP="0056529E">
      <w:pPr>
        <w:spacing w:after="0" w:line="360" w:lineRule="auto"/>
        <w:ind w:firstLine="709"/>
        <w:jc w:val="right"/>
        <w:rPr>
          <w:rFonts w:ascii="Times New Roman" w:hAnsi="Times New Roman" w:cs="Times New Roman"/>
          <w:i/>
          <w:sz w:val="28"/>
          <w:szCs w:val="28"/>
        </w:rPr>
      </w:pPr>
      <w:r w:rsidRPr="00541ACD">
        <w:rPr>
          <w:rFonts w:ascii="Times New Roman" w:hAnsi="Times New Roman" w:cs="Times New Roman"/>
          <w:i/>
          <w:sz w:val="28"/>
          <w:szCs w:val="28"/>
          <w:vertAlign w:val="superscript"/>
        </w:rPr>
        <w:t>1</w:t>
      </w:r>
      <w:r w:rsidRPr="00541ACD">
        <w:rPr>
          <w:rFonts w:ascii="Times New Roman" w:hAnsi="Times New Roman" w:cs="Times New Roman"/>
          <w:sz w:val="28"/>
          <w:szCs w:val="28"/>
          <w:vertAlign w:val="superscript"/>
        </w:rPr>
        <w:t xml:space="preserve"> </w:t>
      </w:r>
      <w:r w:rsidRPr="00541ACD">
        <w:rPr>
          <w:rFonts w:ascii="Times New Roman" w:hAnsi="Times New Roman" w:cs="Times New Roman"/>
          <w:i/>
          <w:sz w:val="28"/>
          <w:szCs w:val="28"/>
        </w:rPr>
        <w:t xml:space="preserve">ФГБОУ ВО </w:t>
      </w:r>
      <w:proofErr w:type="spellStart"/>
      <w:r w:rsidRPr="00541ACD">
        <w:rPr>
          <w:rFonts w:ascii="Times New Roman" w:hAnsi="Times New Roman" w:cs="Times New Roman"/>
          <w:i/>
          <w:sz w:val="28"/>
          <w:szCs w:val="28"/>
        </w:rPr>
        <w:t>РостГМУ</w:t>
      </w:r>
      <w:proofErr w:type="spellEnd"/>
      <w:r w:rsidRPr="00541ACD">
        <w:rPr>
          <w:rFonts w:ascii="Times New Roman" w:hAnsi="Times New Roman" w:cs="Times New Roman"/>
          <w:i/>
          <w:sz w:val="28"/>
          <w:szCs w:val="28"/>
        </w:rPr>
        <w:t xml:space="preserve"> Минздрава России, </w:t>
      </w:r>
      <w:proofErr w:type="spellStart"/>
      <w:r w:rsidRPr="00541ACD">
        <w:rPr>
          <w:rFonts w:ascii="Times New Roman" w:hAnsi="Times New Roman" w:cs="Times New Roman"/>
          <w:i/>
          <w:sz w:val="28"/>
          <w:szCs w:val="28"/>
        </w:rPr>
        <w:t>Ростов</w:t>
      </w:r>
      <w:proofErr w:type="spellEnd"/>
      <w:r w:rsidRPr="00541ACD">
        <w:rPr>
          <w:rFonts w:ascii="Times New Roman" w:hAnsi="Times New Roman" w:cs="Times New Roman"/>
          <w:i/>
          <w:sz w:val="28"/>
          <w:szCs w:val="28"/>
        </w:rPr>
        <w:t>-на-Дону, Россия</w:t>
      </w:r>
    </w:p>
    <w:p w:rsidR="00D428C6" w:rsidRDefault="00D428C6" w:rsidP="0056529E">
      <w:pPr>
        <w:spacing w:after="0" w:line="360" w:lineRule="auto"/>
        <w:ind w:firstLine="709"/>
        <w:jc w:val="right"/>
        <w:rPr>
          <w:rFonts w:ascii="Times New Roman" w:hAnsi="Times New Roman" w:cs="Times New Roman"/>
          <w:i/>
          <w:sz w:val="28"/>
          <w:szCs w:val="28"/>
        </w:rPr>
      </w:pPr>
      <w:r w:rsidRPr="00541ACD">
        <w:rPr>
          <w:rFonts w:ascii="Times New Roman" w:hAnsi="Times New Roman" w:cs="Times New Roman"/>
          <w:i/>
          <w:sz w:val="28"/>
          <w:szCs w:val="28"/>
          <w:vertAlign w:val="superscript"/>
        </w:rPr>
        <w:t>2</w:t>
      </w:r>
      <w:r w:rsidRPr="00541ACD">
        <w:rPr>
          <w:rFonts w:ascii="Times New Roman" w:hAnsi="Times New Roman" w:cs="Times New Roman"/>
          <w:sz w:val="28"/>
          <w:szCs w:val="28"/>
          <w:vertAlign w:val="superscript"/>
        </w:rPr>
        <w:t xml:space="preserve"> </w:t>
      </w:r>
      <w:r w:rsidRPr="00541ACD">
        <w:rPr>
          <w:rFonts w:ascii="Times New Roman" w:hAnsi="Times New Roman" w:cs="Times New Roman"/>
          <w:i/>
          <w:sz w:val="28"/>
          <w:szCs w:val="28"/>
        </w:rPr>
        <w:t>ФГАОУ ВО Первый МГМУ им. И.М. Сеченова Минздрава России, Москва, Россия</w:t>
      </w:r>
    </w:p>
    <w:p w:rsidR="0056529E" w:rsidRPr="00541ACD" w:rsidRDefault="0056529E" w:rsidP="0056529E">
      <w:pPr>
        <w:spacing w:after="0" w:line="360" w:lineRule="auto"/>
        <w:ind w:firstLine="709"/>
        <w:jc w:val="right"/>
        <w:rPr>
          <w:rFonts w:ascii="Times New Roman" w:hAnsi="Times New Roman" w:cs="Times New Roman"/>
          <w:i/>
          <w:sz w:val="28"/>
          <w:szCs w:val="28"/>
        </w:rPr>
      </w:pPr>
    </w:p>
    <w:p w:rsidR="00D428C6" w:rsidRPr="00541ACD" w:rsidRDefault="00D428C6"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Заболевания сердечно-сосудистой системы занимают первое место в статистике болезней и смертей в экономически развитых странах. Данная патология считается основной причиной скоропостижной смерти у 40% мужчин среднего возраста, у женщин - второй после опухолей [1]. Заболеваемость сердечно-сосудистой патологией в Российской Федерации в 6 раз больше, чем в развитых странах Европы, США и Японии [2]. </w:t>
      </w:r>
    </w:p>
    <w:p w:rsidR="00D428C6" w:rsidRPr="00541ACD" w:rsidRDefault="00D428C6"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Атеросклероз периферических артерий </w:t>
      </w:r>
      <w:proofErr w:type="gramStart"/>
      <w:r w:rsidRPr="00541ACD">
        <w:rPr>
          <w:rFonts w:ascii="Times New Roman" w:hAnsi="Times New Roman" w:cs="Times New Roman"/>
          <w:sz w:val="28"/>
          <w:szCs w:val="28"/>
        </w:rPr>
        <w:t>- это</w:t>
      </w:r>
      <w:proofErr w:type="gramEnd"/>
      <w:r w:rsidRPr="00541ACD">
        <w:rPr>
          <w:rFonts w:ascii="Times New Roman" w:hAnsi="Times New Roman" w:cs="Times New Roman"/>
          <w:sz w:val="28"/>
          <w:szCs w:val="28"/>
        </w:rPr>
        <w:t xml:space="preserve"> хроническое медленно прогрессирующее заболевание, вызывающее сужение сосудов. Выраженность симптомов зависит от степени стеноза артерий, хотя у многих пациентов заболевание на протяжении всей жизни остается бессимптомным. Иногда развиваются острые осложнения, которые обычно связаны с тромбозом, эмболиями и/или окклюзией крупной артерии [3]. Ведущим звеном в патогенезе атеросклеротического поражения периферических сосудов является сужение его просвета и как следствие нарушение адекватной перфузии участка органа или ткани.</w:t>
      </w:r>
    </w:p>
    <w:p w:rsidR="00D428C6" w:rsidRPr="00541ACD" w:rsidRDefault="00D428C6"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За последние десятилетия предложено множество способов (методов) хирургического лечения атеросклеротического стеноза периферических артерий. В частности, было предложено использовать короткие металлические цилиндры (</w:t>
      </w:r>
      <w:proofErr w:type="spellStart"/>
      <w:r w:rsidRPr="00541ACD">
        <w:rPr>
          <w:rFonts w:ascii="Times New Roman" w:hAnsi="Times New Roman" w:cs="Times New Roman"/>
          <w:sz w:val="28"/>
          <w:szCs w:val="28"/>
        </w:rPr>
        <w:t>стенты</w:t>
      </w:r>
      <w:proofErr w:type="spellEnd"/>
      <w:r w:rsidRPr="00541ACD">
        <w:rPr>
          <w:rFonts w:ascii="Times New Roman" w:hAnsi="Times New Roman" w:cs="Times New Roman"/>
          <w:sz w:val="28"/>
          <w:szCs w:val="28"/>
        </w:rPr>
        <w:t xml:space="preserve">). Введенный в просвет сосуда </w:t>
      </w:r>
      <w:proofErr w:type="spellStart"/>
      <w:r w:rsidRPr="00541ACD">
        <w:rPr>
          <w:rFonts w:ascii="Times New Roman" w:hAnsi="Times New Roman" w:cs="Times New Roman"/>
          <w:sz w:val="28"/>
          <w:szCs w:val="28"/>
        </w:rPr>
        <w:t>стент</w:t>
      </w:r>
      <w:proofErr w:type="spellEnd"/>
      <w:r w:rsidRPr="00541ACD">
        <w:rPr>
          <w:rFonts w:ascii="Times New Roman" w:hAnsi="Times New Roman" w:cs="Times New Roman"/>
          <w:sz w:val="28"/>
          <w:szCs w:val="28"/>
        </w:rPr>
        <w:t xml:space="preserve"> образует каркас, позволяющий поддерживать его в раскрытом состоянии. Многочисленные исследования на животных и клинические испытания этих имплантатов продемонстрировали существенное улучшение результатов пластической операции на сосудах [4]. В настоящее время на рынке имеется множество типов </w:t>
      </w:r>
      <w:proofErr w:type="spellStart"/>
      <w:r w:rsidRPr="00541ACD">
        <w:rPr>
          <w:rFonts w:ascii="Times New Roman" w:hAnsi="Times New Roman" w:cs="Times New Roman"/>
          <w:sz w:val="28"/>
          <w:szCs w:val="28"/>
        </w:rPr>
        <w:t>стентов</w:t>
      </w:r>
      <w:proofErr w:type="spellEnd"/>
      <w:r w:rsidRPr="00541ACD">
        <w:rPr>
          <w:rFonts w:ascii="Times New Roman" w:hAnsi="Times New Roman" w:cs="Times New Roman"/>
          <w:sz w:val="28"/>
          <w:szCs w:val="28"/>
        </w:rPr>
        <w:t xml:space="preserve">, которые отличаются друг от друга методом </w:t>
      </w:r>
      <w:r w:rsidRPr="00541ACD">
        <w:rPr>
          <w:rFonts w:ascii="Times New Roman" w:hAnsi="Times New Roman" w:cs="Times New Roman"/>
          <w:sz w:val="28"/>
          <w:szCs w:val="28"/>
        </w:rPr>
        <w:lastRenderedPageBreak/>
        <w:t xml:space="preserve">расширения в суженном артериальном сосуде, формой, технологией производства и материалом [5]. Они имеют характерные биофизические свойства, которые должны гарантировать безопасность, высокую стабильность и максимальную эффективность данной процедуры. Однако успешная имплантация </w:t>
      </w:r>
      <w:proofErr w:type="spellStart"/>
      <w:r w:rsidRPr="00541ACD">
        <w:rPr>
          <w:rFonts w:ascii="Times New Roman" w:hAnsi="Times New Roman" w:cs="Times New Roman"/>
          <w:sz w:val="28"/>
          <w:szCs w:val="28"/>
        </w:rPr>
        <w:t>стента</w:t>
      </w:r>
      <w:proofErr w:type="spellEnd"/>
      <w:r w:rsidRPr="00541ACD">
        <w:rPr>
          <w:rFonts w:ascii="Times New Roman" w:hAnsi="Times New Roman" w:cs="Times New Roman"/>
          <w:sz w:val="28"/>
          <w:szCs w:val="28"/>
        </w:rPr>
        <w:t xml:space="preserve"> до сих пор ограничена многими факторами, среди которых реакция ткани на механическое расширение просвета артерии имплантатом и системы гемостаза на инородную поверхность внутренней части </w:t>
      </w:r>
      <w:proofErr w:type="spellStart"/>
      <w:r w:rsidRPr="00541ACD">
        <w:rPr>
          <w:rFonts w:ascii="Times New Roman" w:hAnsi="Times New Roman" w:cs="Times New Roman"/>
          <w:sz w:val="28"/>
          <w:szCs w:val="28"/>
        </w:rPr>
        <w:t>стента</w:t>
      </w:r>
      <w:proofErr w:type="spellEnd"/>
      <w:r w:rsidRPr="00541ACD">
        <w:rPr>
          <w:rFonts w:ascii="Times New Roman" w:hAnsi="Times New Roman" w:cs="Times New Roman"/>
          <w:sz w:val="28"/>
          <w:szCs w:val="28"/>
        </w:rPr>
        <w:t>.</w:t>
      </w:r>
    </w:p>
    <w:p w:rsidR="00D428C6" w:rsidRPr="00541ACD" w:rsidRDefault="00D428C6"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Серьёзной проблемой при использовании </w:t>
      </w:r>
      <w:proofErr w:type="spellStart"/>
      <w:r w:rsidRPr="00541ACD">
        <w:rPr>
          <w:rFonts w:ascii="Times New Roman" w:hAnsi="Times New Roman" w:cs="Times New Roman"/>
          <w:sz w:val="28"/>
          <w:szCs w:val="28"/>
        </w:rPr>
        <w:t>стентов</w:t>
      </w:r>
      <w:proofErr w:type="spellEnd"/>
      <w:r w:rsidRPr="00541ACD">
        <w:rPr>
          <w:rFonts w:ascii="Times New Roman" w:hAnsi="Times New Roman" w:cs="Times New Roman"/>
          <w:sz w:val="28"/>
          <w:szCs w:val="28"/>
        </w:rPr>
        <w:t xml:space="preserve"> является формирование тромба </w:t>
      </w:r>
      <w:proofErr w:type="spellStart"/>
      <w:r w:rsidRPr="00541ACD">
        <w:rPr>
          <w:rFonts w:ascii="Times New Roman" w:hAnsi="Times New Roman" w:cs="Times New Roman"/>
          <w:sz w:val="28"/>
          <w:szCs w:val="28"/>
        </w:rPr>
        <w:t>стентированного</w:t>
      </w:r>
      <w:proofErr w:type="spellEnd"/>
      <w:r w:rsidRPr="00541ACD">
        <w:rPr>
          <w:rFonts w:ascii="Times New Roman" w:hAnsi="Times New Roman" w:cs="Times New Roman"/>
          <w:sz w:val="28"/>
          <w:szCs w:val="28"/>
        </w:rPr>
        <w:t xml:space="preserve"> периферического сосуда, увеличивающего риск развития некроза нижней конечности. Надо полагать, что </w:t>
      </w:r>
      <w:proofErr w:type="spellStart"/>
      <w:r w:rsidRPr="00541ACD">
        <w:rPr>
          <w:rFonts w:ascii="Times New Roman" w:hAnsi="Times New Roman" w:cs="Times New Roman"/>
          <w:sz w:val="28"/>
          <w:szCs w:val="28"/>
        </w:rPr>
        <w:t>рестеноз</w:t>
      </w:r>
      <w:proofErr w:type="spellEnd"/>
      <w:r w:rsidRPr="00541ACD">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стентированного</w:t>
      </w:r>
      <w:proofErr w:type="spellEnd"/>
      <w:r w:rsidRPr="00541ACD">
        <w:rPr>
          <w:rFonts w:ascii="Times New Roman" w:hAnsi="Times New Roman" w:cs="Times New Roman"/>
          <w:sz w:val="28"/>
          <w:szCs w:val="28"/>
        </w:rPr>
        <w:t xml:space="preserve"> периферического сосуда представляет собой многофакторный патологический процесс, обусловленный как закономерно протекающим заболеванием (атеросклерозом периферических артерий), реакций ткани на наличие введенного инородного тела (</w:t>
      </w:r>
      <w:proofErr w:type="spellStart"/>
      <w:r w:rsidRPr="00541ACD">
        <w:rPr>
          <w:rFonts w:ascii="Times New Roman" w:hAnsi="Times New Roman" w:cs="Times New Roman"/>
          <w:sz w:val="28"/>
          <w:szCs w:val="28"/>
        </w:rPr>
        <w:t>стента</w:t>
      </w:r>
      <w:proofErr w:type="spellEnd"/>
      <w:r w:rsidRPr="00541ACD">
        <w:rPr>
          <w:rFonts w:ascii="Times New Roman" w:hAnsi="Times New Roman" w:cs="Times New Roman"/>
          <w:sz w:val="28"/>
          <w:szCs w:val="28"/>
        </w:rPr>
        <w:t xml:space="preserve">), особенностью реакции свертывающей системы крови у пациента, так и техническими погрешностями, связанными с выполненным оперативным вмешательством. Случаи </w:t>
      </w:r>
      <w:proofErr w:type="spellStart"/>
      <w:r w:rsidRPr="00541ACD">
        <w:rPr>
          <w:rFonts w:ascii="Times New Roman" w:hAnsi="Times New Roman" w:cs="Times New Roman"/>
          <w:sz w:val="28"/>
          <w:szCs w:val="28"/>
        </w:rPr>
        <w:t>рестеноза</w:t>
      </w:r>
      <w:proofErr w:type="spellEnd"/>
      <w:r w:rsidRPr="00541ACD">
        <w:rPr>
          <w:rFonts w:ascii="Times New Roman" w:hAnsi="Times New Roman" w:cs="Times New Roman"/>
          <w:sz w:val="28"/>
          <w:szCs w:val="28"/>
        </w:rPr>
        <w:t xml:space="preserve"> связанного с тромбозом </w:t>
      </w:r>
      <w:proofErr w:type="spellStart"/>
      <w:r w:rsidRPr="00541ACD">
        <w:rPr>
          <w:rFonts w:ascii="Times New Roman" w:hAnsi="Times New Roman" w:cs="Times New Roman"/>
          <w:sz w:val="28"/>
          <w:szCs w:val="28"/>
        </w:rPr>
        <w:t>стентированного</w:t>
      </w:r>
      <w:proofErr w:type="spellEnd"/>
      <w:r w:rsidRPr="00541ACD">
        <w:rPr>
          <w:rFonts w:ascii="Times New Roman" w:hAnsi="Times New Roman" w:cs="Times New Roman"/>
          <w:sz w:val="28"/>
          <w:szCs w:val="28"/>
        </w:rPr>
        <w:t xml:space="preserve"> сосуда, обусловленного техническими погрешностями, представляет интерес для судебно-медицинских экспертов. В таком случае, для формирования объективного, научно обоснованного суждения о причине и ведущем патогенетическом звене тромбоза </w:t>
      </w:r>
      <w:proofErr w:type="spellStart"/>
      <w:r w:rsidRPr="00541ACD">
        <w:rPr>
          <w:rFonts w:ascii="Times New Roman" w:hAnsi="Times New Roman" w:cs="Times New Roman"/>
          <w:sz w:val="28"/>
          <w:szCs w:val="28"/>
        </w:rPr>
        <w:t>стентированного</w:t>
      </w:r>
      <w:proofErr w:type="spellEnd"/>
      <w:r w:rsidRPr="00541ACD">
        <w:rPr>
          <w:rFonts w:ascii="Times New Roman" w:hAnsi="Times New Roman" w:cs="Times New Roman"/>
          <w:sz w:val="28"/>
          <w:szCs w:val="28"/>
        </w:rPr>
        <w:t xml:space="preserve"> сосуда периферического сосуда требуется поиск маркеров - клинических, биохимических, лабораторных и т.п.</w:t>
      </w:r>
    </w:p>
    <w:p w:rsidR="00D428C6" w:rsidRPr="00541ACD" w:rsidRDefault="00D428C6"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b/>
          <w:sz w:val="28"/>
          <w:szCs w:val="28"/>
        </w:rPr>
        <w:t>Целью</w:t>
      </w:r>
      <w:r w:rsidRPr="00541ACD">
        <w:rPr>
          <w:rFonts w:ascii="Times New Roman" w:hAnsi="Times New Roman" w:cs="Times New Roman"/>
          <w:sz w:val="28"/>
          <w:szCs w:val="28"/>
        </w:rPr>
        <w:t xml:space="preserve"> настоящего пилотного исследования явилась оценка стандартных показателей коагулограммы и некоторых биохимических показателей у лиц, подвергшихся повторному </w:t>
      </w:r>
      <w:proofErr w:type="spellStart"/>
      <w:r w:rsidRPr="00541ACD">
        <w:rPr>
          <w:rFonts w:ascii="Times New Roman" w:hAnsi="Times New Roman" w:cs="Times New Roman"/>
          <w:sz w:val="28"/>
          <w:szCs w:val="28"/>
        </w:rPr>
        <w:t>стентированию</w:t>
      </w:r>
      <w:proofErr w:type="spellEnd"/>
      <w:r w:rsidRPr="00541ACD">
        <w:rPr>
          <w:rFonts w:ascii="Times New Roman" w:hAnsi="Times New Roman" w:cs="Times New Roman"/>
          <w:sz w:val="28"/>
          <w:szCs w:val="28"/>
        </w:rPr>
        <w:t xml:space="preserve"> в связи с </w:t>
      </w:r>
      <w:proofErr w:type="spellStart"/>
      <w:r w:rsidRPr="00541ACD">
        <w:rPr>
          <w:rFonts w:ascii="Times New Roman" w:hAnsi="Times New Roman" w:cs="Times New Roman"/>
          <w:sz w:val="28"/>
          <w:szCs w:val="28"/>
        </w:rPr>
        <w:t>рестенозом</w:t>
      </w:r>
      <w:proofErr w:type="spellEnd"/>
      <w:r w:rsidRPr="00541ACD">
        <w:rPr>
          <w:rFonts w:ascii="Times New Roman" w:hAnsi="Times New Roman" w:cs="Times New Roman"/>
          <w:sz w:val="28"/>
          <w:szCs w:val="28"/>
        </w:rPr>
        <w:t xml:space="preserve"> первичного </w:t>
      </w:r>
      <w:proofErr w:type="spellStart"/>
      <w:r w:rsidRPr="00541ACD">
        <w:rPr>
          <w:rFonts w:ascii="Times New Roman" w:hAnsi="Times New Roman" w:cs="Times New Roman"/>
          <w:sz w:val="28"/>
          <w:szCs w:val="28"/>
        </w:rPr>
        <w:t>стента</w:t>
      </w:r>
      <w:proofErr w:type="spellEnd"/>
      <w:r w:rsidRPr="00541ACD">
        <w:rPr>
          <w:rFonts w:ascii="Times New Roman" w:hAnsi="Times New Roman" w:cs="Times New Roman"/>
          <w:sz w:val="28"/>
          <w:szCs w:val="28"/>
        </w:rPr>
        <w:t xml:space="preserve"> вследствие тромбоза его просвета.</w:t>
      </w:r>
    </w:p>
    <w:p w:rsidR="00D428C6" w:rsidRPr="00541ACD" w:rsidRDefault="00D428C6" w:rsidP="00541ACD">
      <w:pPr>
        <w:spacing w:after="0" w:line="360" w:lineRule="auto"/>
        <w:ind w:firstLine="709"/>
        <w:jc w:val="both"/>
        <w:rPr>
          <w:rFonts w:ascii="Times New Roman" w:hAnsi="Times New Roman" w:cs="Times New Roman"/>
          <w:b/>
          <w:sz w:val="28"/>
          <w:szCs w:val="28"/>
        </w:rPr>
      </w:pPr>
      <w:r w:rsidRPr="00541ACD">
        <w:rPr>
          <w:rFonts w:ascii="Times New Roman" w:hAnsi="Times New Roman" w:cs="Times New Roman"/>
          <w:b/>
          <w:sz w:val="28"/>
          <w:szCs w:val="28"/>
        </w:rPr>
        <w:t>Материалы и методы</w:t>
      </w:r>
    </w:p>
    <w:p w:rsidR="00D428C6" w:rsidRPr="00541ACD" w:rsidRDefault="00D428C6"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lastRenderedPageBreak/>
        <w:t>В пилотное исследование методом случайной выборки были включены только мужчины (</w:t>
      </w:r>
      <w:r w:rsidRPr="00541ACD">
        <w:rPr>
          <w:rFonts w:ascii="Times New Roman" w:hAnsi="Times New Roman" w:cs="Times New Roman"/>
          <w:sz w:val="28"/>
          <w:szCs w:val="28"/>
          <w:lang w:val="en-US"/>
        </w:rPr>
        <w:t>n</w:t>
      </w:r>
      <w:r w:rsidRPr="00541ACD">
        <w:rPr>
          <w:rFonts w:ascii="Times New Roman" w:hAnsi="Times New Roman" w:cs="Times New Roman"/>
          <w:sz w:val="28"/>
          <w:szCs w:val="28"/>
        </w:rPr>
        <w:t xml:space="preserve">=13) в возрасте от 55 до 79 лет (медиана 61 год, 25% </w:t>
      </w:r>
      <w:proofErr w:type="spellStart"/>
      <w:r w:rsidRPr="00541ACD">
        <w:rPr>
          <w:rFonts w:ascii="Times New Roman" w:hAnsi="Times New Roman" w:cs="Times New Roman"/>
          <w:sz w:val="28"/>
          <w:szCs w:val="28"/>
        </w:rPr>
        <w:t>процентиль</w:t>
      </w:r>
      <w:proofErr w:type="spellEnd"/>
      <w:r w:rsidRPr="00541ACD">
        <w:rPr>
          <w:rFonts w:ascii="Times New Roman" w:hAnsi="Times New Roman" w:cs="Times New Roman"/>
          <w:sz w:val="28"/>
          <w:szCs w:val="28"/>
        </w:rPr>
        <w:t xml:space="preserve"> 57 лет, 75% </w:t>
      </w:r>
      <w:proofErr w:type="spellStart"/>
      <w:r w:rsidRPr="00541ACD">
        <w:rPr>
          <w:rFonts w:ascii="Times New Roman" w:hAnsi="Times New Roman" w:cs="Times New Roman"/>
          <w:sz w:val="28"/>
          <w:szCs w:val="28"/>
        </w:rPr>
        <w:t>процентиль</w:t>
      </w:r>
      <w:proofErr w:type="spellEnd"/>
      <w:r w:rsidRPr="00541ACD">
        <w:rPr>
          <w:rFonts w:ascii="Times New Roman" w:hAnsi="Times New Roman" w:cs="Times New Roman"/>
          <w:sz w:val="28"/>
          <w:szCs w:val="28"/>
        </w:rPr>
        <w:t xml:space="preserve"> 62 года) с </w:t>
      </w:r>
      <w:proofErr w:type="spellStart"/>
      <w:r w:rsidRPr="00541ACD">
        <w:rPr>
          <w:rFonts w:ascii="Times New Roman" w:hAnsi="Times New Roman" w:cs="Times New Roman"/>
          <w:sz w:val="28"/>
          <w:szCs w:val="28"/>
        </w:rPr>
        <w:t>рестенозом</w:t>
      </w:r>
      <w:proofErr w:type="spellEnd"/>
      <w:r w:rsidRPr="00541ACD">
        <w:rPr>
          <w:rFonts w:ascii="Times New Roman" w:hAnsi="Times New Roman" w:cs="Times New Roman"/>
          <w:sz w:val="28"/>
          <w:szCs w:val="28"/>
        </w:rPr>
        <w:t xml:space="preserve"> периферических артерий нижней конечности обусловленного тромбозом просвета </w:t>
      </w:r>
      <w:proofErr w:type="spellStart"/>
      <w:r w:rsidRPr="00541ACD">
        <w:rPr>
          <w:rFonts w:ascii="Times New Roman" w:hAnsi="Times New Roman" w:cs="Times New Roman"/>
          <w:sz w:val="28"/>
          <w:szCs w:val="28"/>
        </w:rPr>
        <w:t>стента</w:t>
      </w:r>
      <w:proofErr w:type="spellEnd"/>
      <w:r w:rsidRPr="00541ACD">
        <w:rPr>
          <w:rFonts w:ascii="Times New Roman" w:hAnsi="Times New Roman" w:cs="Times New Roman"/>
          <w:sz w:val="28"/>
          <w:szCs w:val="28"/>
        </w:rPr>
        <w:t>. Средний возраст в выборке из пациентов, страдающих ишемией нижней конечности, был равен 62,92±2,29 лет.</w:t>
      </w:r>
    </w:p>
    <w:p w:rsidR="00D428C6" w:rsidRPr="00541ACD" w:rsidRDefault="00D428C6"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Среди показателей коагулограммы оценивали значения активированного частичного </w:t>
      </w:r>
      <w:proofErr w:type="spellStart"/>
      <w:r w:rsidRPr="00541ACD">
        <w:rPr>
          <w:rFonts w:ascii="Times New Roman" w:hAnsi="Times New Roman" w:cs="Times New Roman"/>
          <w:sz w:val="28"/>
          <w:szCs w:val="28"/>
        </w:rPr>
        <w:t>тромбопластинового</w:t>
      </w:r>
      <w:proofErr w:type="spellEnd"/>
      <w:r w:rsidRPr="00541ACD">
        <w:rPr>
          <w:rFonts w:ascii="Times New Roman" w:hAnsi="Times New Roman" w:cs="Times New Roman"/>
          <w:sz w:val="28"/>
          <w:szCs w:val="28"/>
        </w:rPr>
        <w:t xml:space="preserve"> времени (АЧТВ, с), </w:t>
      </w:r>
      <w:proofErr w:type="spellStart"/>
      <w:r w:rsidRPr="00541ACD">
        <w:rPr>
          <w:rFonts w:ascii="Times New Roman" w:hAnsi="Times New Roman" w:cs="Times New Roman"/>
          <w:sz w:val="28"/>
          <w:szCs w:val="28"/>
        </w:rPr>
        <w:t>протромбинового</w:t>
      </w:r>
      <w:proofErr w:type="spellEnd"/>
      <w:r w:rsidRPr="00541ACD">
        <w:rPr>
          <w:rFonts w:ascii="Times New Roman" w:hAnsi="Times New Roman" w:cs="Times New Roman"/>
          <w:sz w:val="28"/>
          <w:szCs w:val="28"/>
        </w:rPr>
        <w:t xml:space="preserve"> (с) и </w:t>
      </w:r>
      <w:proofErr w:type="spellStart"/>
      <w:r w:rsidRPr="00541ACD">
        <w:rPr>
          <w:rFonts w:ascii="Times New Roman" w:hAnsi="Times New Roman" w:cs="Times New Roman"/>
          <w:sz w:val="28"/>
          <w:szCs w:val="28"/>
        </w:rPr>
        <w:t>тромбинового</w:t>
      </w:r>
      <w:proofErr w:type="spellEnd"/>
      <w:r w:rsidRPr="00541ACD">
        <w:rPr>
          <w:rFonts w:ascii="Times New Roman" w:hAnsi="Times New Roman" w:cs="Times New Roman"/>
          <w:sz w:val="28"/>
          <w:szCs w:val="28"/>
        </w:rPr>
        <w:t xml:space="preserve"> (с) времени, МНО (у.е.), концентрации фибриногена (г/л), а также концентрацию кальция (моль/л) в плазме крови.</w:t>
      </w:r>
    </w:p>
    <w:p w:rsidR="00D428C6" w:rsidRPr="00541ACD" w:rsidRDefault="00D428C6"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Полученные значения обозначенных показателей сравнивали между собой во временном промежутке: за сутки до выполненного повторного </w:t>
      </w:r>
      <w:proofErr w:type="spellStart"/>
      <w:r w:rsidRPr="00541ACD">
        <w:rPr>
          <w:rFonts w:ascii="Times New Roman" w:hAnsi="Times New Roman" w:cs="Times New Roman"/>
          <w:sz w:val="28"/>
          <w:szCs w:val="28"/>
        </w:rPr>
        <w:t>стентирования</w:t>
      </w:r>
      <w:proofErr w:type="spellEnd"/>
      <w:r w:rsidRPr="00541ACD">
        <w:rPr>
          <w:rFonts w:ascii="Times New Roman" w:hAnsi="Times New Roman" w:cs="Times New Roman"/>
          <w:sz w:val="28"/>
          <w:szCs w:val="28"/>
        </w:rPr>
        <w:t xml:space="preserve"> коронарных артерий и спустя семь дней после проведенного оперативного вмешательства.</w:t>
      </w:r>
    </w:p>
    <w:p w:rsidR="00D428C6" w:rsidRPr="00541ACD" w:rsidRDefault="00D428C6" w:rsidP="00541ACD">
      <w:pPr>
        <w:spacing w:after="0" w:line="360" w:lineRule="auto"/>
        <w:ind w:firstLine="709"/>
        <w:jc w:val="both"/>
        <w:rPr>
          <w:rFonts w:ascii="Times New Roman" w:hAnsi="Times New Roman" w:cs="Times New Roman"/>
          <w:b/>
          <w:sz w:val="28"/>
          <w:szCs w:val="28"/>
        </w:rPr>
      </w:pPr>
      <w:r w:rsidRPr="00541ACD">
        <w:rPr>
          <w:rFonts w:ascii="Times New Roman" w:hAnsi="Times New Roman" w:cs="Times New Roman"/>
          <w:b/>
          <w:sz w:val="28"/>
          <w:szCs w:val="28"/>
        </w:rPr>
        <w:t>Результаты и обсуждение.</w:t>
      </w:r>
    </w:p>
    <w:p w:rsidR="00D428C6" w:rsidRPr="00541ACD" w:rsidRDefault="00D428C6"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Показатели гемостаза за сутки до выполненного оперативного вмешательства составили: для АЧТВ 30,36±2,53 с, </w:t>
      </w:r>
      <w:proofErr w:type="spellStart"/>
      <w:r w:rsidRPr="00541ACD">
        <w:rPr>
          <w:rFonts w:ascii="Times New Roman" w:hAnsi="Times New Roman" w:cs="Times New Roman"/>
          <w:sz w:val="28"/>
          <w:szCs w:val="28"/>
        </w:rPr>
        <w:t>протромбиновое</w:t>
      </w:r>
      <w:proofErr w:type="spellEnd"/>
      <w:r w:rsidRPr="00541ACD">
        <w:rPr>
          <w:rFonts w:ascii="Times New Roman" w:hAnsi="Times New Roman" w:cs="Times New Roman"/>
          <w:sz w:val="28"/>
          <w:szCs w:val="28"/>
        </w:rPr>
        <w:t xml:space="preserve"> время 11,56±0,99 с, МНО 1,06±0,09 у.е., концентрация фибриногена 6,02±0,05 г/л, </w:t>
      </w:r>
      <w:proofErr w:type="spellStart"/>
      <w:r w:rsidRPr="00541ACD">
        <w:rPr>
          <w:rFonts w:ascii="Times New Roman" w:hAnsi="Times New Roman" w:cs="Times New Roman"/>
          <w:sz w:val="28"/>
          <w:szCs w:val="28"/>
        </w:rPr>
        <w:t>тромбиновое</w:t>
      </w:r>
      <w:proofErr w:type="spellEnd"/>
      <w:r w:rsidRPr="00541ACD">
        <w:rPr>
          <w:rFonts w:ascii="Times New Roman" w:hAnsi="Times New Roman" w:cs="Times New Roman"/>
          <w:sz w:val="28"/>
          <w:szCs w:val="28"/>
        </w:rPr>
        <w:t xml:space="preserve"> время 19,14±1,06 с, кальция 2,41±0,03 ммоль/л. Через неделю после оперативного вмешательства показатели коагулограммы не имели статистически значимых различий за исключением концентрации фибриногена, показатели которого были равны 7,79±0,74. Значения концентрация кальция составили 1,19±0,02 ммоль/л.</w:t>
      </w:r>
    </w:p>
    <w:p w:rsidR="00D428C6" w:rsidRPr="00541ACD" w:rsidRDefault="00D428C6"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Клинически, у всех пациентов послеоперационный период протекал без особенностей и осложнений. По результатам инструментального исследования на 7 день после выполненного оперативного вмешательства просвет периферических артерий свободной нижней конечности оставался свободным.</w:t>
      </w:r>
    </w:p>
    <w:p w:rsidR="00D428C6" w:rsidRDefault="00D428C6"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Таким образом, результатами пилотного исследования установлено, что стандартные показатели системы плазменного звена гемостаза в раннем </w:t>
      </w:r>
      <w:r w:rsidRPr="00541ACD">
        <w:rPr>
          <w:rFonts w:ascii="Times New Roman" w:hAnsi="Times New Roman" w:cs="Times New Roman"/>
          <w:sz w:val="28"/>
          <w:szCs w:val="28"/>
        </w:rPr>
        <w:lastRenderedPageBreak/>
        <w:t xml:space="preserve">послеоперационном периоде при технически правильно выполненном оперативном вмешательстве по установке </w:t>
      </w:r>
      <w:proofErr w:type="spellStart"/>
      <w:r w:rsidRPr="00541ACD">
        <w:rPr>
          <w:rFonts w:ascii="Times New Roman" w:hAnsi="Times New Roman" w:cs="Times New Roman"/>
          <w:sz w:val="28"/>
          <w:szCs w:val="28"/>
        </w:rPr>
        <w:t>стента</w:t>
      </w:r>
      <w:proofErr w:type="spellEnd"/>
      <w:r w:rsidRPr="00541ACD">
        <w:rPr>
          <w:rFonts w:ascii="Times New Roman" w:hAnsi="Times New Roman" w:cs="Times New Roman"/>
          <w:sz w:val="28"/>
          <w:szCs w:val="28"/>
        </w:rPr>
        <w:t xml:space="preserve"> периферического сосуда не отличаются как от </w:t>
      </w:r>
      <w:proofErr w:type="spellStart"/>
      <w:r w:rsidRPr="00541ACD">
        <w:rPr>
          <w:rFonts w:ascii="Times New Roman" w:hAnsi="Times New Roman" w:cs="Times New Roman"/>
          <w:sz w:val="28"/>
          <w:szCs w:val="28"/>
        </w:rPr>
        <w:t>референсных</w:t>
      </w:r>
      <w:proofErr w:type="spellEnd"/>
      <w:r w:rsidRPr="00541ACD">
        <w:rPr>
          <w:rFonts w:ascii="Times New Roman" w:hAnsi="Times New Roman" w:cs="Times New Roman"/>
          <w:sz w:val="28"/>
          <w:szCs w:val="28"/>
        </w:rPr>
        <w:t xml:space="preserve"> значений, так </w:t>
      </w:r>
      <w:proofErr w:type="gramStart"/>
      <w:r w:rsidRPr="00541ACD">
        <w:rPr>
          <w:rFonts w:ascii="Times New Roman" w:hAnsi="Times New Roman" w:cs="Times New Roman"/>
          <w:sz w:val="28"/>
          <w:szCs w:val="28"/>
        </w:rPr>
        <w:t>от значений</w:t>
      </w:r>
      <w:proofErr w:type="gramEnd"/>
      <w:r w:rsidRPr="00541ACD">
        <w:rPr>
          <w:rFonts w:ascii="Times New Roman" w:hAnsi="Times New Roman" w:cs="Times New Roman"/>
          <w:sz w:val="28"/>
          <w:szCs w:val="28"/>
        </w:rPr>
        <w:t xml:space="preserve"> установленных накануне оперативного вмешательства. Статистически значимое увеличение концентрации фибриногена, как </w:t>
      </w:r>
      <w:proofErr w:type="spellStart"/>
      <w:r w:rsidRPr="00541ACD">
        <w:rPr>
          <w:rFonts w:ascii="Times New Roman" w:hAnsi="Times New Roman" w:cs="Times New Roman"/>
          <w:sz w:val="28"/>
          <w:szCs w:val="28"/>
        </w:rPr>
        <w:t>острофазного</w:t>
      </w:r>
      <w:proofErr w:type="spellEnd"/>
      <w:r w:rsidRPr="00541ACD">
        <w:rPr>
          <w:rFonts w:ascii="Times New Roman" w:hAnsi="Times New Roman" w:cs="Times New Roman"/>
          <w:sz w:val="28"/>
          <w:szCs w:val="28"/>
        </w:rPr>
        <w:t xml:space="preserve"> белка воспаления, объясняется как закономерная реакция организма на травматическое (оперативное) воздействие. Полученные результаты могут быть учтены при производстве судебно-медицинской экспертизы при решении вопроса о наличии причинной связи между оперативным вмешательством при установке </w:t>
      </w:r>
      <w:proofErr w:type="spellStart"/>
      <w:r w:rsidRPr="00541ACD">
        <w:rPr>
          <w:rFonts w:ascii="Times New Roman" w:hAnsi="Times New Roman" w:cs="Times New Roman"/>
          <w:sz w:val="28"/>
          <w:szCs w:val="28"/>
        </w:rPr>
        <w:t>стента</w:t>
      </w:r>
      <w:proofErr w:type="spellEnd"/>
      <w:r w:rsidRPr="00541ACD">
        <w:rPr>
          <w:rFonts w:ascii="Times New Roman" w:hAnsi="Times New Roman" w:cs="Times New Roman"/>
          <w:sz w:val="28"/>
          <w:szCs w:val="28"/>
        </w:rPr>
        <w:t xml:space="preserve"> периферического сосуда и его </w:t>
      </w:r>
      <w:proofErr w:type="spellStart"/>
      <w:r w:rsidRPr="00541ACD">
        <w:rPr>
          <w:rFonts w:ascii="Times New Roman" w:hAnsi="Times New Roman" w:cs="Times New Roman"/>
          <w:sz w:val="28"/>
          <w:szCs w:val="28"/>
        </w:rPr>
        <w:t>рестеноза</w:t>
      </w:r>
      <w:proofErr w:type="spellEnd"/>
      <w:r w:rsidRPr="00541ACD">
        <w:rPr>
          <w:rFonts w:ascii="Times New Roman" w:hAnsi="Times New Roman" w:cs="Times New Roman"/>
          <w:sz w:val="28"/>
          <w:szCs w:val="28"/>
        </w:rPr>
        <w:t>, обусловленного повышенным тромбообразованием.</w:t>
      </w:r>
    </w:p>
    <w:p w:rsidR="00655ED6" w:rsidRPr="00541ACD" w:rsidRDefault="00655ED6" w:rsidP="00541ACD">
      <w:pPr>
        <w:spacing w:after="0" w:line="360" w:lineRule="auto"/>
        <w:ind w:firstLine="709"/>
        <w:jc w:val="both"/>
        <w:rPr>
          <w:rFonts w:ascii="Times New Roman" w:hAnsi="Times New Roman" w:cs="Times New Roman"/>
          <w:sz w:val="28"/>
          <w:szCs w:val="28"/>
        </w:rPr>
      </w:pPr>
    </w:p>
    <w:p w:rsidR="00D428C6" w:rsidRPr="00541ACD" w:rsidRDefault="0056529E" w:rsidP="00541ACD">
      <w:pPr>
        <w:spacing w:after="0" w:line="36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rPr>
        <w:t>Список литературы:</w:t>
      </w:r>
    </w:p>
    <w:p w:rsidR="00D428C6" w:rsidRPr="00655ED6" w:rsidRDefault="00D428C6" w:rsidP="00655ED6">
      <w:pPr>
        <w:pStyle w:val="afb"/>
        <w:numPr>
          <w:ilvl w:val="0"/>
          <w:numId w:val="42"/>
        </w:numPr>
        <w:spacing w:after="0" w:line="360" w:lineRule="auto"/>
        <w:jc w:val="both"/>
        <w:rPr>
          <w:rFonts w:ascii="Times New Roman" w:hAnsi="Times New Roman"/>
          <w:bCs/>
          <w:color w:val="000000"/>
          <w:kern w:val="36"/>
          <w:sz w:val="28"/>
          <w:szCs w:val="28"/>
          <w:lang w:val="en-US"/>
        </w:rPr>
      </w:pPr>
      <w:r w:rsidRPr="00655ED6">
        <w:rPr>
          <w:rFonts w:ascii="Times New Roman" w:hAnsi="Times New Roman"/>
          <w:bCs/>
          <w:color w:val="000000"/>
          <w:kern w:val="36"/>
          <w:sz w:val="28"/>
          <w:szCs w:val="28"/>
          <w:lang w:val="en-US"/>
        </w:rPr>
        <w:t>Role of stent design and coatings on restenosis and thrombosis / H. Hara, M. Nakamura, J.C. </w:t>
      </w:r>
      <w:proofErr w:type="spellStart"/>
      <w:proofErr w:type="gramStart"/>
      <w:r w:rsidRPr="00655ED6">
        <w:rPr>
          <w:rFonts w:ascii="Times New Roman" w:hAnsi="Times New Roman"/>
          <w:bCs/>
          <w:color w:val="000000"/>
          <w:kern w:val="36"/>
          <w:sz w:val="28"/>
          <w:szCs w:val="28"/>
          <w:lang w:val="en-US"/>
        </w:rPr>
        <w:t>Palmaz,R.S</w:t>
      </w:r>
      <w:proofErr w:type="spellEnd"/>
      <w:r w:rsidRPr="00655ED6">
        <w:rPr>
          <w:rFonts w:ascii="Times New Roman" w:hAnsi="Times New Roman"/>
          <w:bCs/>
          <w:color w:val="000000"/>
          <w:kern w:val="36"/>
          <w:sz w:val="28"/>
          <w:szCs w:val="28"/>
          <w:lang w:val="en-US"/>
        </w:rPr>
        <w:t>.</w:t>
      </w:r>
      <w:proofErr w:type="gramEnd"/>
      <w:r w:rsidRPr="00655ED6">
        <w:rPr>
          <w:rFonts w:ascii="Times New Roman" w:hAnsi="Times New Roman"/>
          <w:bCs/>
          <w:color w:val="000000"/>
          <w:kern w:val="36"/>
          <w:sz w:val="28"/>
          <w:szCs w:val="28"/>
          <w:lang w:val="en-US"/>
        </w:rPr>
        <w:t> Schwartz // Advances Drug Delivery Reviews. –2006. – 58(3). – pp.377-86. DOI: 10.1016/j.addr.2006.01.022</w:t>
      </w:r>
    </w:p>
    <w:p w:rsidR="00D428C6" w:rsidRPr="00655ED6" w:rsidRDefault="00D428C6" w:rsidP="00655ED6">
      <w:pPr>
        <w:pStyle w:val="afb"/>
        <w:numPr>
          <w:ilvl w:val="0"/>
          <w:numId w:val="42"/>
        </w:numPr>
        <w:spacing w:after="0" w:line="360" w:lineRule="auto"/>
        <w:jc w:val="both"/>
        <w:rPr>
          <w:rFonts w:ascii="Times New Roman" w:hAnsi="Times New Roman"/>
          <w:bCs/>
          <w:sz w:val="28"/>
          <w:szCs w:val="28"/>
        </w:rPr>
      </w:pPr>
      <w:proofErr w:type="spellStart"/>
      <w:r w:rsidRPr="00655ED6">
        <w:rPr>
          <w:rFonts w:ascii="Times New Roman" w:hAnsi="Times New Roman"/>
          <w:bCs/>
          <w:iCs/>
          <w:sz w:val="28"/>
          <w:szCs w:val="28"/>
          <w:shd w:val="clear" w:color="auto" w:fill="FFFFFF"/>
        </w:rPr>
        <w:t>Латфуллин</w:t>
      </w:r>
      <w:proofErr w:type="spellEnd"/>
      <w:r w:rsidRPr="00655ED6">
        <w:rPr>
          <w:rFonts w:ascii="Times New Roman" w:hAnsi="Times New Roman"/>
          <w:bCs/>
          <w:iCs/>
          <w:sz w:val="28"/>
          <w:szCs w:val="28"/>
          <w:shd w:val="clear" w:color="auto" w:fill="FFFFFF"/>
        </w:rPr>
        <w:t xml:space="preserve">, И.А. Ишемическая болезнь сердца: основные факторы риска, лечение / И.А. </w:t>
      </w:r>
      <w:proofErr w:type="spellStart"/>
      <w:r w:rsidRPr="00655ED6">
        <w:rPr>
          <w:rFonts w:ascii="Times New Roman" w:hAnsi="Times New Roman"/>
          <w:bCs/>
          <w:iCs/>
          <w:sz w:val="28"/>
          <w:szCs w:val="28"/>
          <w:shd w:val="clear" w:color="auto" w:fill="FFFFFF"/>
        </w:rPr>
        <w:t>Латфуллин</w:t>
      </w:r>
      <w:proofErr w:type="spellEnd"/>
      <w:r w:rsidRPr="00655ED6">
        <w:rPr>
          <w:rFonts w:ascii="Times New Roman" w:hAnsi="Times New Roman"/>
          <w:bCs/>
          <w:iCs/>
          <w:sz w:val="28"/>
          <w:szCs w:val="28"/>
          <w:shd w:val="clear" w:color="auto" w:fill="FFFFFF"/>
        </w:rPr>
        <w:t>. – 2-е изд., оп</w:t>
      </w:r>
      <w:proofErr w:type="gramStart"/>
      <w:r w:rsidRPr="00655ED6">
        <w:rPr>
          <w:rFonts w:ascii="Times New Roman" w:hAnsi="Times New Roman"/>
          <w:bCs/>
          <w:iCs/>
          <w:sz w:val="28"/>
          <w:szCs w:val="28"/>
          <w:shd w:val="clear" w:color="auto" w:fill="FFFFFF"/>
        </w:rPr>
        <w:t>.</w:t>
      </w:r>
      <w:proofErr w:type="gramEnd"/>
      <w:r w:rsidRPr="00655ED6">
        <w:rPr>
          <w:rFonts w:ascii="Times New Roman" w:hAnsi="Times New Roman"/>
          <w:bCs/>
          <w:iCs/>
          <w:sz w:val="28"/>
          <w:szCs w:val="28"/>
          <w:shd w:val="clear" w:color="auto" w:fill="FFFFFF"/>
        </w:rPr>
        <w:t xml:space="preserve"> и </w:t>
      </w:r>
      <w:proofErr w:type="spellStart"/>
      <w:r w:rsidRPr="00655ED6">
        <w:rPr>
          <w:rFonts w:ascii="Times New Roman" w:hAnsi="Times New Roman"/>
          <w:bCs/>
          <w:iCs/>
          <w:sz w:val="28"/>
          <w:szCs w:val="28"/>
          <w:shd w:val="clear" w:color="auto" w:fill="FFFFFF"/>
        </w:rPr>
        <w:t>перераб</w:t>
      </w:r>
      <w:proofErr w:type="spellEnd"/>
      <w:r w:rsidRPr="00655ED6">
        <w:rPr>
          <w:rFonts w:ascii="Times New Roman" w:hAnsi="Times New Roman"/>
          <w:bCs/>
          <w:iCs/>
          <w:sz w:val="28"/>
          <w:szCs w:val="28"/>
          <w:shd w:val="clear" w:color="auto" w:fill="FFFFFF"/>
        </w:rPr>
        <w:t>. – Казань: Изд-во Казан. ун-та, 2017. – 426 с.</w:t>
      </w:r>
    </w:p>
    <w:p w:rsidR="00D428C6" w:rsidRPr="00655ED6" w:rsidRDefault="00D428C6" w:rsidP="00655ED6">
      <w:pPr>
        <w:pStyle w:val="afb"/>
        <w:numPr>
          <w:ilvl w:val="0"/>
          <w:numId w:val="42"/>
        </w:numPr>
        <w:spacing w:after="0" w:line="360" w:lineRule="auto"/>
        <w:jc w:val="both"/>
        <w:rPr>
          <w:rFonts w:ascii="Times New Roman" w:hAnsi="Times New Roman"/>
          <w:bCs/>
          <w:color w:val="000000" w:themeColor="text1"/>
          <w:sz w:val="28"/>
          <w:szCs w:val="28"/>
          <w:lang w:val="en-US"/>
        </w:rPr>
      </w:pPr>
      <w:r w:rsidRPr="00655ED6">
        <w:rPr>
          <w:rFonts w:ascii="Times New Roman" w:eastAsiaTheme="minorHAnsi" w:hAnsi="Times New Roman"/>
          <w:bCs/>
          <w:iCs/>
          <w:color w:val="000000" w:themeColor="text1"/>
          <w:sz w:val="28"/>
          <w:szCs w:val="28"/>
          <w:lang w:eastAsia="en-US"/>
        </w:rPr>
        <w:t xml:space="preserve">Рекомендации ЕОК по диагностике и лечению заболеваний периферических артерий // Российский кардиологический журнал. – 2018. – 23(8). – С. 164-221. </w:t>
      </w:r>
      <w:r w:rsidRPr="00655ED6">
        <w:rPr>
          <w:rFonts w:ascii="Times New Roman" w:eastAsiaTheme="minorHAnsi" w:hAnsi="Times New Roman"/>
          <w:bCs/>
          <w:iCs/>
          <w:color w:val="000000" w:themeColor="text1"/>
          <w:sz w:val="28"/>
          <w:szCs w:val="28"/>
          <w:lang w:val="en-US" w:eastAsia="en-US"/>
        </w:rPr>
        <w:t>DOI: 10.15829/1560-4071-2018-8-164-221</w:t>
      </w:r>
    </w:p>
    <w:p w:rsidR="00D428C6" w:rsidRPr="00655ED6" w:rsidRDefault="00D428C6" w:rsidP="00655ED6">
      <w:pPr>
        <w:pStyle w:val="a4"/>
        <w:numPr>
          <w:ilvl w:val="0"/>
          <w:numId w:val="42"/>
        </w:numPr>
        <w:shd w:val="clear" w:color="auto" w:fill="FFFFFF"/>
        <w:spacing w:after="0" w:line="360" w:lineRule="auto"/>
        <w:jc w:val="both"/>
        <w:rPr>
          <w:bCs/>
          <w:sz w:val="28"/>
          <w:szCs w:val="28"/>
          <w:lang w:val="en-US"/>
        </w:rPr>
      </w:pPr>
      <w:r w:rsidRPr="00655ED6">
        <w:rPr>
          <w:bCs/>
          <w:color w:val="000000"/>
          <w:kern w:val="36"/>
          <w:sz w:val="28"/>
          <w:szCs w:val="28"/>
          <w:lang w:val="en-US"/>
        </w:rPr>
        <w:t xml:space="preserve">Morphological predictors of restenosis after coronary stenting in humans / A. </w:t>
      </w:r>
      <w:proofErr w:type="spellStart"/>
      <w:r w:rsidRPr="00655ED6">
        <w:rPr>
          <w:bCs/>
          <w:color w:val="000000"/>
          <w:kern w:val="36"/>
          <w:sz w:val="28"/>
          <w:szCs w:val="28"/>
          <w:lang w:val="en-US"/>
        </w:rPr>
        <w:t>Farb</w:t>
      </w:r>
      <w:proofErr w:type="spellEnd"/>
      <w:r w:rsidRPr="00655ED6">
        <w:rPr>
          <w:bCs/>
          <w:color w:val="000000"/>
          <w:kern w:val="36"/>
          <w:sz w:val="28"/>
          <w:szCs w:val="28"/>
          <w:lang w:val="en-US"/>
        </w:rPr>
        <w:t xml:space="preserve">, D.K. Weber, F.D. </w:t>
      </w:r>
      <w:proofErr w:type="spellStart"/>
      <w:r w:rsidRPr="00655ED6">
        <w:rPr>
          <w:bCs/>
          <w:color w:val="000000"/>
          <w:kern w:val="36"/>
          <w:sz w:val="28"/>
          <w:szCs w:val="28"/>
          <w:lang w:val="en-US"/>
        </w:rPr>
        <w:t>Kolodgie</w:t>
      </w:r>
      <w:proofErr w:type="spellEnd"/>
      <w:r w:rsidRPr="00655ED6">
        <w:rPr>
          <w:bCs/>
          <w:color w:val="000000"/>
          <w:kern w:val="36"/>
          <w:sz w:val="28"/>
          <w:szCs w:val="28"/>
          <w:lang w:val="en-US"/>
        </w:rPr>
        <w:t xml:space="preserve">, A.P. </w:t>
      </w:r>
      <w:proofErr w:type="spellStart"/>
      <w:r w:rsidRPr="00655ED6">
        <w:rPr>
          <w:bCs/>
          <w:color w:val="000000"/>
          <w:kern w:val="36"/>
          <w:sz w:val="28"/>
          <w:szCs w:val="28"/>
          <w:lang w:val="en-US"/>
        </w:rPr>
        <w:t>Burke,R</w:t>
      </w:r>
      <w:proofErr w:type="spellEnd"/>
      <w:r w:rsidRPr="00655ED6">
        <w:rPr>
          <w:bCs/>
          <w:color w:val="000000"/>
          <w:kern w:val="36"/>
          <w:sz w:val="28"/>
          <w:szCs w:val="28"/>
          <w:lang w:val="en-US"/>
        </w:rPr>
        <w:t xml:space="preserve">. </w:t>
      </w:r>
      <w:proofErr w:type="spellStart"/>
      <w:r w:rsidRPr="00655ED6">
        <w:rPr>
          <w:bCs/>
          <w:color w:val="000000"/>
          <w:kern w:val="36"/>
          <w:sz w:val="28"/>
          <w:szCs w:val="28"/>
          <w:lang w:val="en-US"/>
        </w:rPr>
        <w:t>Virmani</w:t>
      </w:r>
      <w:proofErr w:type="spellEnd"/>
      <w:r w:rsidRPr="00655ED6">
        <w:rPr>
          <w:bCs/>
          <w:color w:val="000000"/>
          <w:kern w:val="36"/>
          <w:sz w:val="28"/>
          <w:szCs w:val="28"/>
          <w:lang w:val="en-US"/>
        </w:rPr>
        <w:t xml:space="preserve"> // </w:t>
      </w:r>
      <w:hyperlink r:id="rId25" w:tooltip="Circulation." w:history="1">
        <w:r w:rsidRPr="00655ED6">
          <w:rPr>
            <w:rStyle w:val="a6"/>
            <w:bCs/>
            <w:color w:val="000000"/>
            <w:kern w:val="36"/>
            <w:sz w:val="28"/>
            <w:szCs w:val="28"/>
            <w:u w:val="none"/>
            <w:lang w:val="en-US"/>
          </w:rPr>
          <w:t>Circulation.</w:t>
        </w:r>
      </w:hyperlink>
      <w:r w:rsidRPr="00655ED6">
        <w:rPr>
          <w:bCs/>
          <w:color w:val="000000"/>
          <w:kern w:val="36"/>
          <w:sz w:val="28"/>
          <w:szCs w:val="28"/>
          <w:lang w:val="en-US"/>
        </w:rPr>
        <w:t xml:space="preserve"> – 2002. – 105(25). – pp.2974-80. DOI: 10.1161/01.cir.</w:t>
      </w:r>
      <w:proofErr w:type="gramStart"/>
      <w:r w:rsidRPr="00655ED6">
        <w:rPr>
          <w:bCs/>
          <w:color w:val="000000"/>
          <w:kern w:val="36"/>
          <w:sz w:val="28"/>
          <w:szCs w:val="28"/>
          <w:lang w:val="en-US"/>
        </w:rPr>
        <w:t>0000019071.72887.bd</w:t>
      </w:r>
      <w:proofErr w:type="gramEnd"/>
    </w:p>
    <w:p w:rsidR="00D428C6" w:rsidRPr="003C10E1" w:rsidRDefault="00D428C6" w:rsidP="003C10E1">
      <w:pPr>
        <w:pStyle w:val="a4"/>
        <w:numPr>
          <w:ilvl w:val="0"/>
          <w:numId w:val="42"/>
        </w:numPr>
        <w:spacing w:after="0" w:line="360" w:lineRule="auto"/>
        <w:jc w:val="both"/>
        <w:rPr>
          <w:bCs/>
          <w:color w:val="auto"/>
          <w:sz w:val="28"/>
          <w:szCs w:val="28"/>
          <w:lang w:val="en-US"/>
        </w:rPr>
      </w:pPr>
      <w:r w:rsidRPr="00655ED6">
        <w:rPr>
          <w:bCs/>
          <w:color w:val="auto"/>
          <w:kern w:val="36"/>
          <w:sz w:val="28"/>
          <w:szCs w:val="28"/>
          <w:lang w:val="en-US"/>
        </w:rPr>
        <w:t xml:space="preserve">New-generation stents compared with coronary bypass surgery for unprotected left main disease: A word of caution / U. Benedetto, D.P. </w:t>
      </w:r>
      <w:hyperlink r:id="rId26" w:history="1">
        <w:r w:rsidRPr="00655ED6">
          <w:rPr>
            <w:rStyle w:val="a6"/>
            <w:bCs/>
            <w:color w:val="auto"/>
            <w:kern w:val="36"/>
            <w:sz w:val="28"/>
            <w:szCs w:val="28"/>
            <w:u w:val="none"/>
            <w:lang w:val="en-US"/>
          </w:rPr>
          <w:t>Taggart</w:t>
        </w:r>
      </w:hyperlink>
      <w:r w:rsidRPr="000F5C9D">
        <w:rPr>
          <w:bCs/>
          <w:color w:val="auto"/>
          <w:kern w:val="36"/>
          <w:sz w:val="28"/>
          <w:szCs w:val="28"/>
          <w:lang w:val="en-US"/>
        </w:rPr>
        <w:t xml:space="preserve">, </w:t>
      </w:r>
      <w:r w:rsidRPr="00655ED6">
        <w:rPr>
          <w:bCs/>
          <w:color w:val="auto"/>
          <w:kern w:val="36"/>
          <w:sz w:val="28"/>
          <w:szCs w:val="28"/>
          <w:lang w:val="en-US"/>
        </w:rPr>
        <w:t>M</w:t>
      </w:r>
      <w:r w:rsidRPr="000F5C9D">
        <w:rPr>
          <w:bCs/>
          <w:color w:val="auto"/>
          <w:kern w:val="36"/>
          <w:sz w:val="28"/>
          <w:szCs w:val="28"/>
          <w:lang w:val="en-US"/>
        </w:rPr>
        <w:t xml:space="preserve">. </w:t>
      </w:r>
      <w:r w:rsidRPr="00655ED6">
        <w:rPr>
          <w:bCs/>
          <w:color w:val="auto"/>
          <w:kern w:val="36"/>
          <w:sz w:val="28"/>
          <w:szCs w:val="28"/>
          <w:lang w:val="en-US"/>
        </w:rPr>
        <w:t>Sousa</w:t>
      </w:r>
      <w:r w:rsidRPr="000F5C9D">
        <w:rPr>
          <w:bCs/>
          <w:color w:val="auto"/>
          <w:kern w:val="36"/>
          <w:sz w:val="28"/>
          <w:szCs w:val="28"/>
          <w:lang w:val="en-US"/>
        </w:rPr>
        <w:t>-</w:t>
      </w:r>
      <w:proofErr w:type="spellStart"/>
      <w:r w:rsidRPr="00655ED6">
        <w:rPr>
          <w:bCs/>
          <w:color w:val="auto"/>
          <w:kern w:val="36"/>
          <w:sz w:val="28"/>
          <w:szCs w:val="28"/>
          <w:lang w:val="en-US"/>
        </w:rPr>
        <w:t>Uva</w:t>
      </w:r>
      <w:proofErr w:type="spellEnd"/>
      <w:r w:rsidRPr="000F5C9D">
        <w:rPr>
          <w:bCs/>
          <w:color w:val="auto"/>
          <w:kern w:val="36"/>
          <w:sz w:val="28"/>
          <w:szCs w:val="28"/>
          <w:lang w:val="en-US"/>
        </w:rPr>
        <w:t xml:space="preserve">, </w:t>
      </w:r>
      <w:r w:rsidRPr="00655ED6">
        <w:rPr>
          <w:bCs/>
          <w:color w:val="auto"/>
          <w:kern w:val="36"/>
          <w:sz w:val="28"/>
          <w:szCs w:val="28"/>
          <w:lang w:val="en-US"/>
        </w:rPr>
        <w:t>G</w:t>
      </w:r>
      <w:r w:rsidRPr="000F5C9D">
        <w:rPr>
          <w:bCs/>
          <w:color w:val="auto"/>
          <w:kern w:val="36"/>
          <w:sz w:val="28"/>
          <w:szCs w:val="28"/>
          <w:lang w:val="en-US"/>
        </w:rPr>
        <w:t xml:space="preserve">. </w:t>
      </w:r>
      <w:hyperlink r:id="rId27" w:history="1">
        <w:r w:rsidRPr="00655ED6">
          <w:rPr>
            <w:rStyle w:val="a6"/>
            <w:bCs/>
            <w:color w:val="auto"/>
            <w:kern w:val="36"/>
            <w:sz w:val="28"/>
            <w:szCs w:val="28"/>
            <w:u w:val="none"/>
            <w:lang w:val="en-US"/>
          </w:rPr>
          <w:t>Biondi</w:t>
        </w:r>
        <w:r w:rsidRPr="000F5C9D">
          <w:rPr>
            <w:rStyle w:val="a6"/>
            <w:bCs/>
            <w:color w:val="auto"/>
            <w:kern w:val="36"/>
            <w:sz w:val="28"/>
            <w:szCs w:val="28"/>
            <w:u w:val="none"/>
            <w:lang w:val="en-US"/>
          </w:rPr>
          <w:t>-</w:t>
        </w:r>
        <w:proofErr w:type="spellStart"/>
        <w:r w:rsidRPr="00655ED6">
          <w:rPr>
            <w:rStyle w:val="a6"/>
            <w:bCs/>
            <w:color w:val="auto"/>
            <w:kern w:val="36"/>
            <w:sz w:val="28"/>
            <w:szCs w:val="28"/>
            <w:u w:val="none"/>
            <w:lang w:val="en-US"/>
          </w:rPr>
          <w:t>Zoccai</w:t>
        </w:r>
      </w:hyperlink>
      <w:r w:rsidRPr="000F5C9D">
        <w:rPr>
          <w:bCs/>
          <w:color w:val="auto"/>
          <w:kern w:val="36"/>
          <w:sz w:val="28"/>
          <w:szCs w:val="28"/>
          <w:lang w:val="en-US"/>
        </w:rPr>
        <w:t>,</w:t>
      </w:r>
      <w:r w:rsidRPr="00655ED6">
        <w:rPr>
          <w:bCs/>
          <w:color w:val="auto"/>
          <w:kern w:val="36"/>
          <w:sz w:val="28"/>
          <w:szCs w:val="28"/>
          <w:lang w:val="en-US"/>
        </w:rPr>
        <w:t>A</w:t>
      </w:r>
      <w:proofErr w:type="spellEnd"/>
      <w:r w:rsidRPr="000F5C9D">
        <w:rPr>
          <w:bCs/>
          <w:color w:val="auto"/>
          <w:kern w:val="36"/>
          <w:sz w:val="28"/>
          <w:szCs w:val="28"/>
          <w:lang w:val="en-US"/>
        </w:rPr>
        <w:t xml:space="preserve">. </w:t>
      </w:r>
      <w:r w:rsidRPr="00655ED6">
        <w:rPr>
          <w:bCs/>
          <w:color w:val="auto"/>
          <w:kern w:val="36"/>
          <w:sz w:val="28"/>
          <w:szCs w:val="28"/>
          <w:lang w:val="en-US"/>
        </w:rPr>
        <w:t>Di</w:t>
      </w:r>
      <w:r w:rsidRPr="000F5C9D">
        <w:rPr>
          <w:bCs/>
          <w:color w:val="auto"/>
          <w:kern w:val="36"/>
          <w:sz w:val="28"/>
          <w:szCs w:val="28"/>
          <w:lang w:val="en-US"/>
        </w:rPr>
        <w:t xml:space="preserve"> </w:t>
      </w:r>
      <w:proofErr w:type="spellStart"/>
      <w:r w:rsidRPr="00655ED6">
        <w:rPr>
          <w:bCs/>
          <w:color w:val="auto"/>
          <w:kern w:val="36"/>
          <w:sz w:val="28"/>
          <w:szCs w:val="28"/>
          <w:lang w:val="en-US"/>
        </w:rPr>
        <w:t>Franco</w:t>
      </w:r>
      <w:r w:rsidRPr="000F5C9D">
        <w:rPr>
          <w:bCs/>
          <w:color w:val="auto"/>
          <w:kern w:val="36"/>
          <w:sz w:val="28"/>
          <w:szCs w:val="28"/>
          <w:lang w:val="en-US"/>
        </w:rPr>
        <w:t>,</w:t>
      </w:r>
      <w:r w:rsidRPr="00655ED6">
        <w:rPr>
          <w:bCs/>
          <w:color w:val="auto"/>
          <w:kern w:val="36"/>
          <w:sz w:val="28"/>
          <w:szCs w:val="28"/>
          <w:lang w:val="en-US"/>
        </w:rPr>
        <w:t>L</w:t>
      </w:r>
      <w:r w:rsidRPr="000F5C9D">
        <w:rPr>
          <w:bCs/>
          <w:color w:val="auto"/>
          <w:kern w:val="36"/>
          <w:sz w:val="28"/>
          <w:szCs w:val="28"/>
          <w:lang w:val="en-US"/>
        </w:rPr>
        <w:t>.</w:t>
      </w:r>
      <w:r w:rsidRPr="00655ED6">
        <w:rPr>
          <w:bCs/>
          <w:color w:val="auto"/>
          <w:kern w:val="36"/>
          <w:sz w:val="28"/>
          <w:szCs w:val="28"/>
          <w:lang w:val="en-US"/>
        </w:rPr>
        <w:t>B</w:t>
      </w:r>
      <w:proofErr w:type="spellEnd"/>
      <w:r w:rsidRPr="000F5C9D">
        <w:rPr>
          <w:bCs/>
          <w:color w:val="auto"/>
          <w:kern w:val="36"/>
          <w:sz w:val="28"/>
          <w:szCs w:val="28"/>
          <w:lang w:val="en-US"/>
        </w:rPr>
        <w:t xml:space="preserve">. </w:t>
      </w:r>
      <w:proofErr w:type="spellStart"/>
      <w:r w:rsidRPr="00655ED6">
        <w:rPr>
          <w:bCs/>
          <w:color w:val="auto"/>
          <w:kern w:val="36"/>
          <w:sz w:val="28"/>
          <w:szCs w:val="28"/>
          <w:lang w:val="en-US"/>
        </w:rPr>
        <w:t>Ohmes</w:t>
      </w:r>
      <w:proofErr w:type="spellEnd"/>
      <w:r w:rsidRPr="000F5C9D">
        <w:rPr>
          <w:bCs/>
          <w:color w:val="auto"/>
          <w:kern w:val="36"/>
          <w:sz w:val="28"/>
          <w:szCs w:val="28"/>
          <w:lang w:val="en-US"/>
        </w:rPr>
        <w:t xml:space="preserve">, </w:t>
      </w:r>
      <w:proofErr w:type="spellStart"/>
      <w:r w:rsidRPr="00655ED6">
        <w:rPr>
          <w:bCs/>
          <w:color w:val="auto"/>
          <w:kern w:val="36"/>
          <w:sz w:val="28"/>
          <w:szCs w:val="28"/>
          <w:lang w:val="en-US"/>
        </w:rPr>
        <w:t>M</w:t>
      </w:r>
      <w:r w:rsidRPr="000F5C9D">
        <w:rPr>
          <w:bCs/>
          <w:color w:val="auto"/>
          <w:kern w:val="36"/>
          <w:sz w:val="28"/>
          <w:szCs w:val="28"/>
          <w:lang w:val="en-US"/>
        </w:rPr>
        <w:t>.</w:t>
      </w:r>
      <w:r w:rsidRPr="00655ED6">
        <w:rPr>
          <w:bCs/>
          <w:color w:val="auto"/>
          <w:kern w:val="36"/>
          <w:sz w:val="28"/>
          <w:szCs w:val="28"/>
          <w:lang w:val="en-US"/>
        </w:rPr>
        <w:t>Rahouma</w:t>
      </w:r>
      <w:proofErr w:type="spellEnd"/>
      <w:r w:rsidRPr="000F5C9D">
        <w:rPr>
          <w:bCs/>
          <w:color w:val="auto"/>
          <w:kern w:val="36"/>
          <w:sz w:val="28"/>
          <w:szCs w:val="28"/>
          <w:lang w:val="en-US"/>
        </w:rPr>
        <w:t xml:space="preserve">, </w:t>
      </w:r>
      <w:r w:rsidRPr="00655ED6">
        <w:rPr>
          <w:bCs/>
          <w:color w:val="auto"/>
          <w:kern w:val="36"/>
          <w:sz w:val="28"/>
          <w:szCs w:val="28"/>
          <w:lang w:val="en-US"/>
        </w:rPr>
        <w:t>M</w:t>
      </w:r>
      <w:r w:rsidRPr="000F5C9D">
        <w:rPr>
          <w:bCs/>
          <w:color w:val="auto"/>
          <w:kern w:val="36"/>
          <w:sz w:val="28"/>
          <w:szCs w:val="28"/>
          <w:lang w:val="en-US"/>
        </w:rPr>
        <w:t xml:space="preserve">. </w:t>
      </w:r>
      <w:r w:rsidRPr="00655ED6">
        <w:rPr>
          <w:bCs/>
          <w:color w:val="auto"/>
          <w:kern w:val="36"/>
          <w:sz w:val="28"/>
          <w:szCs w:val="28"/>
          <w:lang w:val="en-US"/>
        </w:rPr>
        <w:t>Kamel</w:t>
      </w:r>
      <w:r w:rsidRPr="000F5C9D">
        <w:rPr>
          <w:bCs/>
          <w:color w:val="auto"/>
          <w:kern w:val="36"/>
          <w:sz w:val="28"/>
          <w:szCs w:val="28"/>
          <w:lang w:val="en-US"/>
        </w:rPr>
        <w:t xml:space="preserve">, </w:t>
      </w:r>
      <w:r w:rsidRPr="00655ED6">
        <w:rPr>
          <w:bCs/>
          <w:color w:val="auto"/>
          <w:kern w:val="36"/>
          <w:sz w:val="28"/>
          <w:szCs w:val="28"/>
          <w:lang w:val="en-US"/>
        </w:rPr>
        <w:t>M</w:t>
      </w:r>
      <w:r w:rsidRPr="000F5C9D">
        <w:rPr>
          <w:bCs/>
          <w:color w:val="auto"/>
          <w:kern w:val="36"/>
          <w:sz w:val="28"/>
          <w:szCs w:val="28"/>
          <w:lang w:val="en-US"/>
        </w:rPr>
        <w:t xml:space="preserve">. </w:t>
      </w:r>
      <w:r w:rsidRPr="00655ED6">
        <w:rPr>
          <w:bCs/>
          <w:color w:val="auto"/>
          <w:kern w:val="36"/>
          <w:sz w:val="28"/>
          <w:szCs w:val="28"/>
          <w:lang w:val="en-US"/>
        </w:rPr>
        <w:t>Caputo</w:t>
      </w:r>
      <w:r w:rsidRPr="000F5C9D">
        <w:rPr>
          <w:bCs/>
          <w:color w:val="auto"/>
          <w:kern w:val="36"/>
          <w:sz w:val="28"/>
          <w:szCs w:val="28"/>
          <w:lang w:val="en-US"/>
        </w:rPr>
        <w:t xml:space="preserve">, </w:t>
      </w:r>
      <w:r w:rsidRPr="00655ED6">
        <w:rPr>
          <w:bCs/>
          <w:color w:val="auto"/>
          <w:kern w:val="36"/>
          <w:sz w:val="28"/>
          <w:szCs w:val="28"/>
          <w:lang w:val="en-US"/>
        </w:rPr>
        <w:lastRenderedPageBreak/>
        <w:t>L</w:t>
      </w:r>
      <w:r w:rsidRPr="000F5C9D">
        <w:rPr>
          <w:bCs/>
          <w:color w:val="auto"/>
          <w:kern w:val="36"/>
          <w:sz w:val="28"/>
          <w:szCs w:val="28"/>
          <w:lang w:val="en-US"/>
        </w:rPr>
        <w:t>.</w:t>
      </w:r>
      <w:r w:rsidRPr="00655ED6">
        <w:rPr>
          <w:bCs/>
          <w:color w:val="auto"/>
          <w:kern w:val="36"/>
          <w:sz w:val="28"/>
          <w:szCs w:val="28"/>
          <w:lang w:val="en-US"/>
        </w:rPr>
        <w:t>N </w:t>
      </w:r>
      <w:proofErr w:type="spellStart"/>
      <w:r w:rsidRPr="00655ED6">
        <w:rPr>
          <w:bCs/>
          <w:color w:val="auto"/>
          <w:kern w:val="36"/>
          <w:sz w:val="28"/>
          <w:szCs w:val="28"/>
          <w:lang w:val="en-US"/>
        </w:rPr>
        <w:t>Girardi</w:t>
      </w:r>
      <w:r w:rsidRPr="000F5C9D">
        <w:rPr>
          <w:bCs/>
          <w:color w:val="auto"/>
          <w:kern w:val="36"/>
          <w:sz w:val="28"/>
          <w:szCs w:val="28"/>
          <w:lang w:val="en-US"/>
        </w:rPr>
        <w:t>,</w:t>
      </w:r>
      <w:r w:rsidRPr="00655ED6">
        <w:rPr>
          <w:bCs/>
          <w:color w:val="auto"/>
          <w:kern w:val="36"/>
          <w:sz w:val="28"/>
          <w:szCs w:val="28"/>
          <w:lang w:val="en-US"/>
        </w:rPr>
        <w:t>G</w:t>
      </w:r>
      <w:r w:rsidRPr="000F5C9D">
        <w:rPr>
          <w:bCs/>
          <w:color w:val="auto"/>
          <w:kern w:val="36"/>
          <w:sz w:val="28"/>
          <w:szCs w:val="28"/>
          <w:lang w:val="en-US"/>
        </w:rPr>
        <w:t>.</w:t>
      </w:r>
      <w:r w:rsidRPr="00655ED6">
        <w:rPr>
          <w:bCs/>
          <w:color w:val="auto"/>
          <w:kern w:val="36"/>
          <w:sz w:val="28"/>
          <w:szCs w:val="28"/>
          <w:lang w:val="en-US"/>
        </w:rPr>
        <w:t>D</w:t>
      </w:r>
      <w:proofErr w:type="spellEnd"/>
      <w:r w:rsidRPr="000F5C9D">
        <w:rPr>
          <w:bCs/>
          <w:color w:val="auto"/>
          <w:kern w:val="36"/>
          <w:sz w:val="28"/>
          <w:szCs w:val="28"/>
          <w:lang w:val="en-US"/>
        </w:rPr>
        <w:t>.</w:t>
      </w:r>
      <w:r w:rsidRPr="00655ED6">
        <w:rPr>
          <w:bCs/>
          <w:color w:val="auto"/>
          <w:kern w:val="36"/>
          <w:sz w:val="28"/>
          <w:szCs w:val="28"/>
          <w:lang w:val="en-US"/>
        </w:rPr>
        <w:t> </w:t>
      </w:r>
      <w:proofErr w:type="spellStart"/>
      <w:r w:rsidRPr="00655ED6">
        <w:rPr>
          <w:bCs/>
          <w:color w:val="auto"/>
          <w:kern w:val="36"/>
          <w:sz w:val="28"/>
          <w:szCs w:val="28"/>
          <w:lang w:val="en-US"/>
        </w:rPr>
        <w:t>Angelini</w:t>
      </w:r>
      <w:r w:rsidRPr="000F5C9D">
        <w:rPr>
          <w:bCs/>
          <w:color w:val="auto"/>
          <w:kern w:val="36"/>
          <w:sz w:val="28"/>
          <w:szCs w:val="28"/>
          <w:lang w:val="en-US"/>
        </w:rPr>
        <w:t>,</w:t>
      </w:r>
      <w:r w:rsidRPr="00655ED6">
        <w:rPr>
          <w:bCs/>
          <w:color w:val="auto"/>
          <w:kern w:val="36"/>
          <w:sz w:val="28"/>
          <w:szCs w:val="28"/>
          <w:lang w:val="en-US"/>
        </w:rPr>
        <w:t>M</w:t>
      </w:r>
      <w:proofErr w:type="spellEnd"/>
      <w:r w:rsidRPr="000F5C9D">
        <w:rPr>
          <w:bCs/>
          <w:color w:val="auto"/>
          <w:kern w:val="36"/>
          <w:sz w:val="28"/>
          <w:szCs w:val="28"/>
          <w:lang w:val="en-US"/>
        </w:rPr>
        <w:t>.</w:t>
      </w:r>
      <w:r w:rsidRPr="00655ED6">
        <w:rPr>
          <w:bCs/>
          <w:color w:val="auto"/>
          <w:kern w:val="36"/>
          <w:sz w:val="28"/>
          <w:szCs w:val="28"/>
          <w:lang w:val="en-US"/>
        </w:rPr>
        <w:t> </w:t>
      </w:r>
      <w:proofErr w:type="spellStart"/>
      <w:r w:rsidRPr="00655ED6">
        <w:rPr>
          <w:bCs/>
          <w:color w:val="auto"/>
          <w:kern w:val="36"/>
          <w:sz w:val="28"/>
          <w:szCs w:val="28"/>
          <w:lang w:val="en-US"/>
        </w:rPr>
        <w:t>Gaudino</w:t>
      </w:r>
      <w:proofErr w:type="spellEnd"/>
      <w:r w:rsidRPr="000F5C9D">
        <w:rPr>
          <w:bCs/>
          <w:color w:val="auto"/>
          <w:kern w:val="36"/>
          <w:sz w:val="28"/>
          <w:szCs w:val="28"/>
          <w:lang w:val="en-US"/>
        </w:rPr>
        <w:t xml:space="preserve"> // </w:t>
      </w:r>
      <w:hyperlink r:id="rId28" w:tooltip="The Journal of thoracic and cardiovascular surgery." w:history="1">
        <w:r w:rsidRPr="00655ED6">
          <w:rPr>
            <w:rStyle w:val="a6"/>
            <w:bCs/>
            <w:color w:val="auto"/>
            <w:kern w:val="36"/>
            <w:sz w:val="28"/>
            <w:szCs w:val="28"/>
            <w:u w:val="none"/>
            <w:lang w:val="en-US"/>
          </w:rPr>
          <w:t>Journal</w:t>
        </w:r>
        <w:r w:rsidRPr="000F5C9D">
          <w:rPr>
            <w:rStyle w:val="a6"/>
            <w:bCs/>
            <w:color w:val="auto"/>
            <w:kern w:val="36"/>
            <w:sz w:val="28"/>
            <w:szCs w:val="28"/>
            <w:u w:val="none"/>
            <w:lang w:val="en-US"/>
          </w:rPr>
          <w:t xml:space="preserve"> </w:t>
        </w:r>
        <w:proofErr w:type="spellStart"/>
        <w:r w:rsidRPr="00655ED6">
          <w:rPr>
            <w:rStyle w:val="a6"/>
            <w:bCs/>
            <w:color w:val="auto"/>
            <w:kern w:val="36"/>
            <w:sz w:val="28"/>
            <w:szCs w:val="28"/>
            <w:u w:val="none"/>
            <w:lang w:val="en-US"/>
          </w:rPr>
          <w:t>Thoracal</w:t>
        </w:r>
        <w:proofErr w:type="spellEnd"/>
        <w:r w:rsidRPr="000F5C9D">
          <w:rPr>
            <w:rStyle w:val="a6"/>
            <w:bCs/>
            <w:color w:val="auto"/>
            <w:kern w:val="36"/>
            <w:sz w:val="28"/>
            <w:szCs w:val="28"/>
            <w:u w:val="none"/>
            <w:lang w:val="en-US"/>
          </w:rPr>
          <w:t xml:space="preserve"> </w:t>
        </w:r>
        <w:r w:rsidRPr="00655ED6">
          <w:rPr>
            <w:rStyle w:val="a6"/>
            <w:bCs/>
            <w:color w:val="auto"/>
            <w:kern w:val="36"/>
            <w:sz w:val="28"/>
            <w:szCs w:val="28"/>
            <w:u w:val="none"/>
            <w:lang w:val="en-US"/>
          </w:rPr>
          <w:t>Cardiovascular</w:t>
        </w:r>
        <w:r w:rsidRPr="000F5C9D">
          <w:rPr>
            <w:rStyle w:val="a6"/>
            <w:bCs/>
            <w:color w:val="auto"/>
            <w:kern w:val="36"/>
            <w:sz w:val="28"/>
            <w:szCs w:val="28"/>
            <w:u w:val="none"/>
            <w:lang w:val="en-US"/>
          </w:rPr>
          <w:t xml:space="preserve"> </w:t>
        </w:r>
        <w:r w:rsidRPr="00655ED6">
          <w:rPr>
            <w:rStyle w:val="a6"/>
            <w:bCs/>
            <w:color w:val="auto"/>
            <w:kern w:val="36"/>
            <w:sz w:val="28"/>
            <w:szCs w:val="28"/>
            <w:u w:val="none"/>
            <w:lang w:val="en-US"/>
          </w:rPr>
          <w:t>Surgery</w:t>
        </w:r>
        <w:r w:rsidRPr="000F5C9D">
          <w:rPr>
            <w:rStyle w:val="a6"/>
            <w:bCs/>
            <w:color w:val="auto"/>
            <w:kern w:val="36"/>
            <w:sz w:val="28"/>
            <w:szCs w:val="28"/>
            <w:u w:val="none"/>
            <w:lang w:val="en-US"/>
          </w:rPr>
          <w:t>.</w:t>
        </w:r>
      </w:hyperlink>
      <w:r w:rsidRPr="000F5C9D">
        <w:rPr>
          <w:bCs/>
          <w:color w:val="auto"/>
          <w:kern w:val="36"/>
          <w:sz w:val="28"/>
          <w:szCs w:val="28"/>
          <w:lang w:val="en-US"/>
        </w:rPr>
        <w:t xml:space="preserve"> </w:t>
      </w:r>
      <w:r w:rsidRPr="00250AC7">
        <w:rPr>
          <w:bCs/>
          <w:color w:val="auto"/>
          <w:kern w:val="36"/>
          <w:sz w:val="28"/>
          <w:szCs w:val="28"/>
          <w:lang w:val="en-US"/>
        </w:rPr>
        <w:t xml:space="preserve">– 2018. – 155(5). – </w:t>
      </w:r>
      <w:r w:rsidRPr="00655ED6">
        <w:rPr>
          <w:bCs/>
          <w:color w:val="auto"/>
          <w:kern w:val="36"/>
          <w:sz w:val="28"/>
          <w:szCs w:val="28"/>
          <w:lang w:val="en-US"/>
        </w:rPr>
        <w:t>pp</w:t>
      </w:r>
      <w:r w:rsidRPr="00250AC7">
        <w:rPr>
          <w:bCs/>
          <w:color w:val="auto"/>
          <w:kern w:val="36"/>
          <w:sz w:val="28"/>
          <w:szCs w:val="28"/>
          <w:lang w:val="en-US"/>
        </w:rPr>
        <w:t xml:space="preserve">. 2013-2019. </w:t>
      </w:r>
      <w:r w:rsidRPr="00655ED6">
        <w:rPr>
          <w:bCs/>
          <w:color w:val="auto"/>
          <w:kern w:val="36"/>
          <w:sz w:val="28"/>
          <w:szCs w:val="28"/>
          <w:lang w:val="en-US"/>
        </w:rPr>
        <w:t>DOI</w:t>
      </w:r>
      <w:r w:rsidRPr="00250AC7">
        <w:rPr>
          <w:bCs/>
          <w:color w:val="auto"/>
          <w:kern w:val="36"/>
          <w:sz w:val="28"/>
          <w:szCs w:val="28"/>
          <w:lang w:val="en-US"/>
        </w:rPr>
        <w:t>: 10.1016/</w:t>
      </w:r>
      <w:r w:rsidRPr="00655ED6">
        <w:rPr>
          <w:bCs/>
          <w:color w:val="auto"/>
          <w:kern w:val="36"/>
          <w:sz w:val="28"/>
          <w:szCs w:val="28"/>
          <w:lang w:val="en-US"/>
        </w:rPr>
        <w:t>j</w:t>
      </w:r>
      <w:r w:rsidRPr="00250AC7">
        <w:rPr>
          <w:bCs/>
          <w:color w:val="auto"/>
          <w:kern w:val="36"/>
          <w:sz w:val="28"/>
          <w:szCs w:val="28"/>
          <w:lang w:val="en-US"/>
        </w:rPr>
        <w:t>.</w:t>
      </w:r>
      <w:r w:rsidRPr="00655ED6">
        <w:rPr>
          <w:bCs/>
          <w:color w:val="auto"/>
          <w:kern w:val="36"/>
          <w:sz w:val="28"/>
          <w:szCs w:val="28"/>
          <w:lang w:val="en-US"/>
        </w:rPr>
        <w:t>jtcvs</w:t>
      </w:r>
      <w:r w:rsidRPr="00250AC7">
        <w:rPr>
          <w:bCs/>
          <w:color w:val="auto"/>
          <w:kern w:val="36"/>
          <w:sz w:val="28"/>
          <w:szCs w:val="28"/>
          <w:lang w:val="en-US"/>
        </w:rPr>
        <w:t>.2017.11.066</w:t>
      </w:r>
    </w:p>
    <w:p w:rsidR="00555640" w:rsidRPr="00DC12AE" w:rsidRDefault="00DC12AE" w:rsidP="00DC12AE">
      <w:pPr>
        <w:pStyle w:val="1"/>
        <w:jc w:val="center"/>
        <w:rPr>
          <w:sz w:val="32"/>
          <w:szCs w:val="32"/>
        </w:rPr>
      </w:pPr>
      <w:bookmarkStart w:id="77" w:name="_Toc25776603"/>
      <w:r w:rsidRPr="00DC12AE">
        <w:rPr>
          <w:sz w:val="32"/>
          <w:szCs w:val="32"/>
        </w:rPr>
        <w:t>ВНУТРИЖЕЛУДОЧКОВЫЕ КРОВОИЗЛИЯНИЯ У НЕДОНОШЕННЫХ НОВОРОЖДЕННЫХ С ЭКСТРЕМАЛЬНО НИЗКОЙ МАССОЙ ТЕЛА</w:t>
      </w:r>
      <w:bookmarkEnd w:id="77"/>
    </w:p>
    <w:p w:rsidR="00555640" w:rsidRPr="00655ED6" w:rsidRDefault="00555640" w:rsidP="00655ED6">
      <w:pPr>
        <w:pStyle w:val="1"/>
        <w:jc w:val="right"/>
        <w:rPr>
          <w:i/>
          <w:iCs/>
          <w:sz w:val="28"/>
          <w:szCs w:val="28"/>
        </w:rPr>
      </w:pPr>
      <w:bookmarkStart w:id="78" w:name="_Toc25776604"/>
      <w:r w:rsidRPr="00655ED6">
        <w:rPr>
          <w:i/>
          <w:iCs/>
          <w:sz w:val="28"/>
          <w:szCs w:val="28"/>
        </w:rPr>
        <w:t>Перепелица</w:t>
      </w:r>
      <w:r w:rsidR="00655ED6" w:rsidRPr="00655ED6">
        <w:rPr>
          <w:i/>
          <w:iCs/>
          <w:sz w:val="28"/>
          <w:szCs w:val="28"/>
        </w:rPr>
        <w:t xml:space="preserve"> </w:t>
      </w:r>
      <w:r w:rsidR="0056529E" w:rsidRPr="00655ED6">
        <w:rPr>
          <w:i/>
          <w:iCs/>
          <w:caps/>
          <w:sz w:val="28"/>
          <w:szCs w:val="28"/>
        </w:rPr>
        <w:t>С.А.</w:t>
      </w:r>
      <w:r w:rsidR="0056529E" w:rsidRPr="00655ED6">
        <w:rPr>
          <w:i/>
          <w:iCs/>
          <w:sz w:val="28"/>
          <w:szCs w:val="28"/>
          <w:vertAlign w:val="superscript"/>
        </w:rPr>
        <w:t xml:space="preserve"> 1</w:t>
      </w:r>
      <w:r w:rsidRPr="00655ED6">
        <w:rPr>
          <w:i/>
          <w:iCs/>
          <w:sz w:val="28"/>
          <w:szCs w:val="28"/>
          <w:vertAlign w:val="superscript"/>
        </w:rPr>
        <w:t>,2</w:t>
      </w:r>
      <w:r w:rsidR="003E7024">
        <w:rPr>
          <w:i/>
          <w:iCs/>
          <w:sz w:val="28"/>
          <w:szCs w:val="28"/>
        </w:rPr>
        <w:t xml:space="preserve">, </w:t>
      </w:r>
      <w:r w:rsidRPr="00655ED6">
        <w:rPr>
          <w:i/>
          <w:iCs/>
          <w:sz w:val="28"/>
          <w:szCs w:val="28"/>
        </w:rPr>
        <w:t>Голубев</w:t>
      </w:r>
      <w:r w:rsidR="0056529E" w:rsidRPr="00655ED6">
        <w:rPr>
          <w:i/>
          <w:iCs/>
          <w:sz w:val="28"/>
          <w:szCs w:val="28"/>
        </w:rPr>
        <w:t xml:space="preserve"> А.М.</w:t>
      </w:r>
      <w:r w:rsidR="0056529E" w:rsidRPr="00655ED6">
        <w:rPr>
          <w:i/>
          <w:iCs/>
          <w:sz w:val="28"/>
          <w:szCs w:val="28"/>
          <w:vertAlign w:val="superscript"/>
        </w:rPr>
        <w:t xml:space="preserve"> 2</w:t>
      </w:r>
      <w:r w:rsidRPr="00655ED6">
        <w:rPr>
          <w:i/>
          <w:iCs/>
          <w:sz w:val="28"/>
          <w:szCs w:val="28"/>
          <w:vertAlign w:val="superscript"/>
        </w:rPr>
        <w:t>,3</w:t>
      </w:r>
      <w:bookmarkEnd w:id="78"/>
    </w:p>
    <w:p w:rsidR="00555640" w:rsidRPr="00541ACD" w:rsidRDefault="00555640" w:rsidP="0056529E">
      <w:pPr>
        <w:spacing w:after="0" w:line="360" w:lineRule="auto"/>
        <w:ind w:firstLine="709"/>
        <w:contextualSpacing/>
        <w:jc w:val="right"/>
        <w:rPr>
          <w:rFonts w:ascii="Times New Roman" w:hAnsi="Times New Roman" w:cs="Times New Roman"/>
          <w:i/>
          <w:sz w:val="28"/>
          <w:szCs w:val="28"/>
        </w:rPr>
      </w:pPr>
      <w:r w:rsidRPr="00541ACD">
        <w:rPr>
          <w:rFonts w:ascii="Times New Roman" w:hAnsi="Times New Roman" w:cs="Times New Roman"/>
          <w:i/>
          <w:sz w:val="28"/>
          <w:szCs w:val="28"/>
        </w:rPr>
        <w:t>1- Балтийский федера</w:t>
      </w:r>
      <w:r w:rsidR="003E7024">
        <w:rPr>
          <w:rFonts w:ascii="Times New Roman" w:hAnsi="Times New Roman" w:cs="Times New Roman"/>
          <w:i/>
          <w:sz w:val="28"/>
          <w:szCs w:val="28"/>
        </w:rPr>
        <w:t xml:space="preserve">льный университет им. </w:t>
      </w:r>
      <w:proofErr w:type="spellStart"/>
      <w:r w:rsidR="003E7024">
        <w:rPr>
          <w:rFonts w:ascii="Times New Roman" w:hAnsi="Times New Roman" w:cs="Times New Roman"/>
          <w:i/>
          <w:sz w:val="28"/>
          <w:szCs w:val="28"/>
        </w:rPr>
        <w:t>И.Канта</w:t>
      </w:r>
      <w:proofErr w:type="spellEnd"/>
      <w:r w:rsidR="003E7024">
        <w:rPr>
          <w:rFonts w:ascii="Times New Roman" w:hAnsi="Times New Roman" w:cs="Times New Roman"/>
          <w:i/>
          <w:sz w:val="28"/>
          <w:szCs w:val="28"/>
        </w:rPr>
        <w:t xml:space="preserve">; </w:t>
      </w:r>
      <w:r w:rsidRPr="00541ACD">
        <w:rPr>
          <w:rFonts w:ascii="Times New Roman" w:hAnsi="Times New Roman" w:cs="Times New Roman"/>
          <w:i/>
          <w:sz w:val="28"/>
          <w:szCs w:val="28"/>
        </w:rPr>
        <w:t>Калининград, Россия</w:t>
      </w:r>
    </w:p>
    <w:p w:rsidR="00555640" w:rsidRPr="00541ACD" w:rsidRDefault="00555640" w:rsidP="0056529E">
      <w:pPr>
        <w:spacing w:after="0" w:line="360" w:lineRule="auto"/>
        <w:ind w:firstLine="709"/>
        <w:contextualSpacing/>
        <w:jc w:val="right"/>
        <w:rPr>
          <w:rFonts w:ascii="Times New Roman" w:hAnsi="Times New Roman" w:cs="Times New Roman"/>
          <w:i/>
          <w:sz w:val="28"/>
          <w:szCs w:val="28"/>
        </w:rPr>
      </w:pPr>
      <w:r w:rsidRPr="00541ACD">
        <w:rPr>
          <w:rFonts w:ascii="Times New Roman" w:hAnsi="Times New Roman" w:cs="Times New Roman"/>
          <w:i/>
          <w:sz w:val="28"/>
          <w:szCs w:val="28"/>
        </w:rPr>
        <w:t xml:space="preserve">2- Научно-исследовательский институт общей реаниматологии им. В.А. </w:t>
      </w:r>
      <w:proofErr w:type="spellStart"/>
      <w:r w:rsidRPr="00541ACD">
        <w:rPr>
          <w:rFonts w:ascii="Times New Roman" w:hAnsi="Times New Roman" w:cs="Times New Roman"/>
          <w:i/>
          <w:sz w:val="28"/>
          <w:szCs w:val="28"/>
        </w:rPr>
        <w:t>Неговского</w:t>
      </w:r>
      <w:proofErr w:type="spellEnd"/>
      <w:r w:rsidRPr="00541ACD">
        <w:rPr>
          <w:rFonts w:ascii="Times New Roman" w:hAnsi="Times New Roman" w:cs="Times New Roman"/>
          <w:i/>
          <w:sz w:val="28"/>
          <w:szCs w:val="28"/>
        </w:rPr>
        <w:t xml:space="preserve"> ФНКЦ РР; Москва, Россия</w:t>
      </w:r>
    </w:p>
    <w:p w:rsidR="00555640" w:rsidRDefault="00555640" w:rsidP="0056529E">
      <w:pPr>
        <w:spacing w:after="0" w:line="360" w:lineRule="auto"/>
        <w:ind w:firstLine="709"/>
        <w:contextualSpacing/>
        <w:jc w:val="right"/>
        <w:rPr>
          <w:rFonts w:ascii="Times New Roman" w:hAnsi="Times New Roman" w:cs="Times New Roman"/>
          <w:i/>
          <w:sz w:val="28"/>
          <w:szCs w:val="28"/>
        </w:rPr>
      </w:pPr>
      <w:r w:rsidRPr="00541ACD">
        <w:rPr>
          <w:rFonts w:ascii="Times New Roman" w:hAnsi="Times New Roman" w:cs="Times New Roman"/>
          <w:i/>
          <w:sz w:val="28"/>
          <w:szCs w:val="28"/>
        </w:rPr>
        <w:t>3- Российский университет Дружбы народов, Москва, Россия</w:t>
      </w:r>
    </w:p>
    <w:p w:rsidR="0056529E" w:rsidRPr="00541ACD" w:rsidRDefault="0056529E" w:rsidP="0056529E">
      <w:pPr>
        <w:spacing w:after="0" w:line="360" w:lineRule="auto"/>
        <w:ind w:firstLine="709"/>
        <w:contextualSpacing/>
        <w:jc w:val="right"/>
        <w:rPr>
          <w:rFonts w:ascii="Times New Roman" w:hAnsi="Times New Roman" w:cs="Times New Roman"/>
          <w:i/>
          <w:sz w:val="28"/>
          <w:szCs w:val="28"/>
        </w:rPr>
      </w:pPr>
    </w:p>
    <w:p w:rsidR="00555640" w:rsidRPr="00541ACD" w:rsidRDefault="00555640" w:rsidP="00541ACD">
      <w:pPr>
        <w:spacing w:after="0" w:line="360" w:lineRule="auto"/>
        <w:ind w:firstLine="709"/>
        <w:contextualSpacing/>
        <w:jc w:val="both"/>
        <w:rPr>
          <w:rFonts w:ascii="Times New Roman" w:hAnsi="Times New Roman" w:cs="Times New Roman"/>
          <w:b/>
          <w:sz w:val="28"/>
          <w:szCs w:val="28"/>
        </w:rPr>
      </w:pPr>
      <w:r w:rsidRPr="00541ACD">
        <w:rPr>
          <w:rFonts w:ascii="Times New Roman" w:hAnsi="Times New Roman" w:cs="Times New Roman"/>
          <w:sz w:val="28"/>
          <w:szCs w:val="28"/>
        </w:rPr>
        <w:t>Перинатальные повреждения центральной нервной системы у недоношенных новорожденных с экстремально низкой массой тела (ЭНМТ) являются одной из причин смертности и высокой инвалидности.  Особенности пренатального развития головного мозга таковы</w:t>
      </w:r>
      <w:r w:rsidR="003E7024">
        <w:rPr>
          <w:rFonts w:ascii="Times New Roman" w:hAnsi="Times New Roman" w:cs="Times New Roman"/>
          <w:sz w:val="28"/>
          <w:szCs w:val="28"/>
        </w:rPr>
        <w:t xml:space="preserve">, что физиологическая редукция </w:t>
      </w:r>
      <w:r w:rsidRPr="00541ACD">
        <w:rPr>
          <w:rFonts w:ascii="Times New Roman" w:hAnsi="Times New Roman" w:cs="Times New Roman"/>
          <w:sz w:val="28"/>
          <w:szCs w:val="28"/>
        </w:rPr>
        <w:t>герми</w:t>
      </w:r>
      <w:r w:rsidR="00BC4557">
        <w:rPr>
          <w:rFonts w:ascii="Times New Roman" w:hAnsi="Times New Roman" w:cs="Times New Roman"/>
          <w:sz w:val="28"/>
          <w:szCs w:val="28"/>
        </w:rPr>
        <w:t xml:space="preserve">нативного матрикса, являющегося </w:t>
      </w:r>
      <w:r w:rsidR="00BC4557" w:rsidRPr="00541ACD">
        <w:rPr>
          <w:rFonts w:ascii="Times New Roman" w:hAnsi="Times New Roman" w:cs="Times New Roman"/>
          <w:sz w:val="28"/>
          <w:szCs w:val="28"/>
        </w:rPr>
        <w:t xml:space="preserve">источником </w:t>
      </w:r>
      <w:proofErr w:type="spellStart"/>
      <w:r w:rsidR="00BC4557" w:rsidRPr="00541ACD">
        <w:rPr>
          <w:rFonts w:ascii="Times New Roman" w:hAnsi="Times New Roman" w:cs="Times New Roman"/>
          <w:sz w:val="28"/>
          <w:szCs w:val="28"/>
        </w:rPr>
        <w:t>внутрижелудочковых</w:t>
      </w:r>
      <w:proofErr w:type="spellEnd"/>
      <w:r w:rsidRPr="00541ACD">
        <w:rPr>
          <w:rFonts w:ascii="Times New Roman" w:hAnsi="Times New Roman" w:cs="Times New Roman"/>
          <w:sz w:val="28"/>
          <w:szCs w:val="28"/>
        </w:rPr>
        <w:t xml:space="preserve"> кровоизлияний (ВЖК), начинается лишь с 32 недели и заканчивается к доношенному сроку беременности. Частота развития этого осложнения возрастает с уменьшением </w:t>
      </w:r>
      <w:proofErr w:type="spellStart"/>
      <w:r w:rsidRPr="00541ACD">
        <w:rPr>
          <w:rFonts w:ascii="Times New Roman" w:hAnsi="Times New Roman" w:cs="Times New Roman"/>
          <w:sz w:val="28"/>
          <w:szCs w:val="28"/>
        </w:rPr>
        <w:t>гестационном</w:t>
      </w:r>
      <w:proofErr w:type="spellEnd"/>
      <w:r w:rsidRPr="00541ACD">
        <w:rPr>
          <w:rFonts w:ascii="Times New Roman" w:hAnsi="Times New Roman" w:cs="Times New Roman"/>
          <w:sz w:val="28"/>
          <w:szCs w:val="28"/>
        </w:rPr>
        <w:t xml:space="preserve"> возраста [2-4]. </w:t>
      </w:r>
    </w:p>
    <w:p w:rsidR="00555640" w:rsidRPr="00541ACD" w:rsidRDefault="00555640" w:rsidP="00541ACD">
      <w:pPr>
        <w:spacing w:after="0" w:line="360" w:lineRule="auto"/>
        <w:ind w:firstLine="709"/>
        <w:contextualSpacing/>
        <w:jc w:val="both"/>
        <w:rPr>
          <w:rFonts w:ascii="Times New Roman" w:hAnsi="Times New Roman" w:cs="Times New Roman"/>
          <w:sz w:val="28"/>
          <w:szCs w:val="28"/>
        </w:rPr>
      </w:pPr>
      <w:r w:rsidRPr="00541ACD">
        <w:rPr>
          <w:rFonts w:ascii="Times New Roman" w:hAnsi="Times New Roman" w:cs="Times New Roman"/>
          <w:b/>
          <w:sz w:val="28"/>
          <w:szCs w:val="28"/>
        </w:rPr>
        <w:t>Цель исследования</w:t>
      </w:r>
      <w:r w:rsidR="003E7024">
        <w:rPr>
          <w:rFonts w:ascii="Times New Roman" w:hAnsi="Times New Roman" w:cs="Times New Roman"/>
          <w:sz w:val="28"/>
          <w:szCs w:val="28"/>
        </w:rPr>
        <w:t xml:space="preserve">: выявить факторы, влияющие на </w:t>
      </w:r>
      <w:r w:rsidRPr="00541ACD">
        <w:rPr>
          <w:rFonts w:ascii="Times New Roman" w:hAnsi="Times New Roman" w:cs="Times New Roman"/>
          <w:sz w:val="28"/>
          <w:szCs w:val="28"/>
        </w:rPr>
        <w:t xml:space="preserve">частоту развития </w:t>
      </w:r>
      <w:proofErr w:type="spellStart"/>
      <w:r w:rsidRPr="00541ACD">
        <w:rPr>
          <w:rFonts w:ascii="Times New Roman" w:hAnsi="Times New Roman" w:cs="Times New Roman"/>
          <w:sz w:val="28"/>
          <w:szCs w:val="28"/>
        </w:rPr>
        <w:t>внутрижелудочковых</w:t>
      </w:r>
      <w:proofErr w:type="spellEnd"/>
      <w:r w:rsidRPr="00541ACD">
        <w:rPr>
          <w:rFonts w:ascii="Times New Roman" w:hAnsi="Times New Roman" w:cs="Times New Roman"/>
          <w:sz w:val="28"/>
          <w:szCs w:val="28"/>
        </w:rPr>
        <w:t xml:space="preserve"> кровоизлияний у недоношенных новорожденных с ЭНМТ.</w:t>
      </w:r>
    </w:p>
    <w:p w:rsidR="00555640" w:rsidRPr="00541ACD" w:rsidRDefault="00555640"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b/>
          <w:sz w:val="28"/>
          <w:szCs w:val="28"/>
        </w:rPr>
        <w:t>Материал и методы</w:t>
      </w:r>
      <w:r w:rsidRPr="00541ACD">
        <w:rPr>
          <w:rFonts w:ascii="Times New Roman" w:hAnsi="Times New Roman" w:cs="Times New Roman"/>
          <w:sz w:val="28"/>
          <w:szCs w:val="28"/>
        </w:rPr>
        <w:t xml:space="preserve">. В исследование включено 30 недоношенных новорожденных с ЭНМТ. Средний срок </w:t>
      </w:r>
      <w:proofErr w:type="spellStart"/>
      <w:r w:rsidRPr="00541ACD">
        <w:rPr>
          <w:rFonts w:ascii="Times New Roman" w:hAnsi="Times New Roman" w:cs="Times New Roman"/>
          <w:sz w:val="28"/>
          <w:szCs w:val="28"/>
        </w:rPr>
        <w:t>гестации</w:t>
      </w:r>
      <w:proofErr w:type="spellEnd"/>
      <w:r w:rsidRPr="00541ACD">
        <w:rPr>
          <w:rFonts w:ascii="Times New Roman" w:hAnsi="Times New Roman" w:cs="Times New Roman"/>
          <w:sz w:val="28"/>
          <w:szCs w:val="28"/>
        </w:rPr>
        <w:t xml:space="preserve"> составлял 25,2 ±1,8 </w:t>
      </w:r>
      <w:proofErr w:type="spellStart"/>
      <w:r w:rsidRPr="00541ACD">
        <w:rPr>
          <w:rFonts w:ascii="Times New Roman" w:hAnsi="Times New Roman" w:cs="Times New Roman"/>
          <w:sz w:val="28"/>
          <w:szCs w:val="28"/>
        </w:rPr>
        <w:t>нед</w:t>
      </w:r>
      <w:proofErr w:type="spellEnd"/>
      <w:r w:rsidRPr="00541ACD">
        <w:rPr>
          <w:rFonts w:ascii="Times New Roman" w:hAnsi="Times New Roman" w:cs="Times New Roman"/>
          <w:sz w:val="28"/>
          <w:szCs w:val="28"/>
        </w:rPr>
        <w:t xml:space="preserve">., масса тела при рождении 776,5±152,8 г., рост- 32,4±3,5 см. При рождении у новорожденных выявлена асфиксия тяжелой степени, оценка по шкале </w:t>
      </w:r>
      <w:proofErr w:type="spellStart"/>
      <w:r w:rsidRPr="00541ACD">
        <w:rPr>
          <w:rFonts w:ascii="Times New Roman" w:hAnsi="Times New Roman" w:cs="Times New Roman"/>
          <w:sz w:val="28"/>
          <w:szCs w:val="28"/>
        </w:rPr>
        <w:t>Апгар</w:t>
      </w:r>
      <w:proofErr w:type="spellEnd"/>
      <w:r w:rsidRPr="00541ACD">
        <w:rPr>
          <w:rFonts w:ascii="Times New Roman" w:hAnsi="Times New Roman" w:cs="Times New Roman"/>
          <w:sz w:val="28"/>
          <w:szCs w:val="28"/>
        </w:rPr>
        <w:t xml:space="preserve"> </w:t>
      </w:r>
      <w:r w:rsidRPr="00541ACD">
        <w:rPr>
          <w:rFonts w:ascii="Times New Roman" w:hAnsi="Times New Roman" w:cs="Times New Roman"/>
          <w:sz w:val="28"/>
          <w:szCs w:val="28"/>
        </w:rPr>
        <w:lastRenderedPageBreak/>
        <w:t xml:space="preserve">на 1-й минуте жизни составляла 2,5 [2; 4] балла, на 5-й минуте -5 [4;5] баллов. В связи с наличием признаков перинатальной гипоксии, дыхательной недостаточности, с рождения детям проводилась респираторная терапия. Большинство пациентов (76,7%) с рождения переведены на продленную искусственную вентиляцию легких (ИВЛ). В остальных случаях сначала проводилась не инвазивная вентиляция легких через назальные канюли, но в дальнейшем дети то же переведены на ИВЛ.  У всех новорожденных с рождения определялся декомпенсированный метаболический </w:t>
      </w:r>
      <w:proofErr w:type="spellStart"/>
      <w:r w:rsidRPr="00541ACD">
        <w:rPr>
          <w:rFonts w:ascii="Times New Roman" w:hAnsi="Times New Roman" w:cs="Times New Roman"/>
          <w:sz w:val="28"/>
          <w:szCs w:val="28"/>
        </w:rPr>
        <w:t>лактат</w:t>
      </w:r>
      <w:proofErr w:type="spellEnd"/>
      <w:r w:rsidRPr="00541ACD">
        <w:rPr>
          <w:rFonts w:ascii="Times New Roman" w:hAnsi="Times New Roman" w:cs="Times New Roman"/>
          <w:sz w:val="28"/>
          <w:szCs w:val="28"/>
        </w:rPr>
        <w:t xml:space="preserve">-ацидоз, гипоксемия, резистентные к проводимой терапии. Новорожденные получали комплексное лечение, направленное на обеспечение жизненно важных функций: ИВЛ, инфузионную и </w:t>
      </w:r>
      <w:proofErr w:type="spellStart"/>
      <w:r w:rsidRPr="00541ACD">
        <w:rPr>
          <w:rFonts w:ascii="Times New Roman" w:hAnsi="Times New Roman" w:cs="Times New Roman"/>
          <w:sz w:val="28"/>
          <w:szCs w:val="28"/>
        </w:rPr>
        <w:t>кардиотоническую</w:t>
      </w:r>
      <w:proofErr w:type="spellEnd"/>
      <w:r w:rsidRPr="00541ACD">
        <w:rPr>
          <w:rFonts w:ascii="Times New Roman" w:hAnsi="Times New Roman" w:cs="Times New Roman"/>
          <w:sz w:val="28"/>
          <w:szCs w:val="28"/>
        </w:rPr>
        <w:t xml:space="preserve"> терапию. </w:t>
      </w:r>
    </w:p>
    <w:p w:rsidR="00555640" w:rsidRPr="00541ACD" w:rsidRDefault="00555640" w:rsidP="00541ACD">
      <w:pPr>
        <w:spacing w:after="0" w:line="360" w:lineRule="auto"/>
        <w:ind w:firstLine="709"/>
        <w:contextualSpacing/>
        <w:jc w:val="both"/>
        <w:rPr>
          <w:rFonts w:ascii="Times New Roman" w:hAnsi="Times New Roman" w:cs="Times New Roman"/>
          <w:sz w:val="28"/>
          <w:szCs w:val="28"/>
        </w:rPr>
      </w:pPr>
      <w:r w:rsidRPr="00541ACD">
        <w:rPr>
          <w:rFonts w:ascii="Times New Roman" w:hAnsi="Times New Roman" w:cs="Times New Roman"/>
          <w:sz w:val="28"/>
          <w:szCs w:val="28"/>
        </w:rPr>
        <w:t xml:space="preserve">    Во всех случаях имело место неблагоприятное течение неонатального периода, прогресс</w:t>
      </w:r>
      <w:r w:rsidR="003E7024">
        <w:rPr>
          <w:rFonts w:ascii="Times New Roman" w:hAnsi="Times New Roman" w:cs="Times New Roman"/>
          <w:sz w:val="28"/>
          <w:szCs w:val="28"/>
        </w:rPr>
        <w:t xml:space="preserve">ивное ухудшение новорожденных, </w:t>
      </w:r>
      <w:r w:rsidRPr="00541ACD">
        <w:rPr>
          <w:rFonts w:ascii="Times New Roman" w:hAnsi="Times New Roman" w:cs="Times New Roman"/>
          <w:sz w:val="28"/>
          <w:szCs w:val="28"/>
        </w:rPr>
        <w:t xml:space="preserve">наступление летального исхода.  Медиана продолжительности жизни </w:t>
      </w:r>
      <w:r w:rsidR="00BC4557" w:rsidRPr="00541ACD">
        <w:rPr>
          <w:rFonts w:ascii="Times New Roman" w:hAnsi="Times New Roman" w:cs="Times New Roman"/>
          <w:sz w:val="28"/>
          <w:szCs w:val="28"/>
        </w:rPr>
        <w:t>составляла 80</w:t>
      </w:r>
      <w:r w:rsidR="003E7024">
        <w:rPr>
          <w:rFonts w:ascii="Times New Roman" w:hAnsi="Times New Roman" w:cs="Times New Roman"/>
          <w:sz w:val="28"/>
          <w:szCs w:val="28"/>
        </w:rPr>
        <w:t xml:space="preserve"> </w:t>
      </w:r>
      <w:r w:rsidRPr="00541ACD">
        <w:rPr>
          <w:rFonts w:ascii="Times New Roman" w:hAnsi="Times New Roman" w:cs="Times New Roman"/>
          <w:sz w:val="28"/>
          <w:szCs w:val="28"/>
        </w:rPr>
        <w:t xml:space="preserve">[27; 162] часа. В 23,3% случаев зарегистрирована летальность в первые сутки жизни.    </w:t>
      </w:r>
    </w:p>
    <w:p w:rsidR="00555640" w:rsidRPr="00541ACD" w:rsidRDefault="00555640" w:rsidP="00541ACD">
      <w:pPr>
        <w:spacing w:after="0" w:line="360" w:lineRule="auto"/>
        <w:ind w:firstLine="709"/>
        <w:contextualSpacing/>
        <w:jc w:val="both"/>
        <w:rPr>
          <w:rFonts w:ascii="Times New Roman" w:hAnsi="Times New Roman" w:cs="Times New Roman"/>
          <w:sz w:val="28"/>
          <w:szCs w:val="28"/>
        </w:rPr>
      </w:pPr>
      <w:r w:rsidRPr="00541ACD">
        <w:rPr>
          <w:rFonts w:ascii="Times New Roman" w:hAnsi="Times New Roman" w:cs="Times New Roman"/>
          <w:sz w:val="28"/>
          <w:szCs w:val="28"/>
        </w:rPr>
        <w:t xml:space="preserve">Основными причинами летальных исходов были: врожденные инфекции (30%), ВЖК III – IV степени (26,7%), РДСН  (30%), асфиксия тяжелой степени (10%),   некротический энтероколит (3,3%). </w:t>
      </w:r>
    </w:p>
    <w:p w:rsidR="00555640" w:rsidRPr="00541ACD" w:rsidRDefault="00555640"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При рождении новорожденным оказана первичная или реанимационная помощь, в соответствии с порядком оказания медицинской помощи по профилю «неонатология»</w:t>
      </w:r>
      <w:r w:rsidRPr="00541ACD">
        <w:rPr>
          <w:rFonts w:ascii="Times New Roman" w:hAnsi="Times New Roman" w:cs="Times New Roman"/>
          <w:i/>
          <w:iCs/>
          <w:sz w:val="28"/>
          <w:szCs w:val="28"/>
        </w:rPr>
        <w:t xml:space="preserve"> </w:t>
      </w:r>
      <w:r w:rsidRPr="00541ACD">
        <w:rPr>
          <w:rFonts w:ascii="Times New Roman" w:hAnsi="Times New Roman" w:cs="Times New Roman"/>
          <w:iCs/>
          <w:sz w:val="28"/>
          <w:szCs w:val="28"/>
        </w:rPr>
        <w:t>[5</w:t>
      </w:r>
      <w:r w:rsidRPr="00541ACD">
        <w:rPr>
          <w:rFonts w:ascii="Times New Roman" w:hAnsi="Times New Roman" w:cs="Times New Roman"/>
          <w:sz w:val="28"/>
          <w:szCs w:val="28"/>
        </w:rPr>
        <w:t>].</w:t>
      </w:r>
    </w:p>
    <w:p w:rsidR="00555640" w:rsidRPr="00541ACD" w:rsidRDefault="00555640" w:rsidP="00541ACD">
      <w:pPr>
        <w:spacing w:after="0" w:line="360" w:lineRule="auto"/>
        <w:ind w:firstLine="709"/>
        <w:contextualSpacing/>
        <w:jc w:val="both"/>
        <w:rPr>
          <w:rFonts w:ascii="Times New Roman" w:hAnsi="Times New Roman" w:cs="Times New Roman"/>
          <w:sz w:val="28"/>
          <w:szCs w:val="28"/>
        </w:rPr>
      </w:pPr>
      <w:r w:rsidRPr="00541ACD">
        <w:rPr>
          <w:rFonts w:ascii="Times New Roman" w:hAnsi="Times New Roman" w:cs="Times New Roman"/>
          <w:b/>
          <w:sz w:val="28"/>
          <w:szCs w:val="28"/>
        </w:rPr>
        <w:t>Результаты</w:t>
      </w:r>
      <w:r w:rsidRPr="00541ACD">
        <w:rPr>
          <w:rFonts w:ascii="Times New Roman" w:hAnsi="Times New Roman" w:cs="Times New Roman"/>
          <w:sz w:val="28"/>
          <w:szCs w:val="28"/>
        </w:rPr>
        <w:t>. В результате проведенного патологоанатомического исследования установлено, что для всех детей характерно перинатальное повреждение ЦНС различной степени выраженности на фоне морфологическ</w:t>
      </w:r>
      <w:r w:rsidR="003C10E1">
        <w:rPr>
          <w:rFonts w:ascii="Times New Roman" w:hAnsi="Times New Roman" w:cs="Times New Roman"/>
          <w:sz w:val="28"/>
          <w:szCs w:val="28"/>
        </w:rPr>
        <w:t xml:space="preserve">ой незрелости головного мозга. </w:t>
      </w:r>
      <w:r w:rsidR="003C10E1" w:rsidRPr="00541ACD">
        <w:rPr>
          <w:rFonts w:ascii="Times New Roman" w:hAnsi="Times New Roman" w:cs="Times New Roman"/>
          <w:sz w:val="28"/>
          <w:szCs w:val="28"/>
        </w:rPr>
        <w:t xml:space="preserve">Проведенная </w:t>
      </w:r>
      <w:proofErr w:type="spellStart"/>
      <w:r w:rsidR="003C10E1" w:rsidRPr="00541ACD">
        <w:rPr>
          <w:rFonts w:ascii="Times New Roman" w:hAnsi="Times New Roman" w:cs="Times New Roman"/>
          <w:sz w:val="28"/>
          <w:szCs w:val="28"/>
        </w:rPr>
        <w:t>нейросонография</w:t>
      </w:r>
      <w:proofErr w:type="spellEnd"/>
      <w:r w:rsidRPr="00541ACD">
        <w:rPr>
          <w:rFonts w:ascii="Times New Roman" w:hAnsi="Times New Roman" w:cs="Times New Roman"/>
          <w:sz w:val="28"/>
          <w:szCs w:val="28"/>
        </w:rPr>
        <w:t xml:space="preserve"> (НСГ) в первые сутки жизни у 11 (36,7%) новорожденных выявила только глубокую незрелость структур головного мозга, без анатомических изменений.</w:t>
      </w:r>
      <w:r w:rsidR="003E7024">
        <w:rPr>
          <w:rFonts w:ascii="Times New Roman" w:hAnsi="Times New Roman" w:cs="Times New Roman"/>
          <w:sz w:val="28"/>
          <w:szCs w:val="28"/>
        </w:rPr>
        <w:t xml:space="preserve"> </w:t>
      </w:r>
      <w:r w:rsidRPr="00541ACD">
        <w:rPr>
          <w:rFonts w:ascii="Times New Roman" w:hAnsi="Times New Roman" w:cs="Times New Roman"/>
          <w:sz w:val="28"/>
          <w:szCs w:val="28"/>
        </w:rPr>
        <w:t xml:space="preserve">Основными морфологическими изменениями в головном мозге у 16,7% новорожденных, </w:t>
      </w:r>
      <w:r w:rsidR="003C10E1" w:rsidRPr="00541ACD">
        <w:rPr>
          <w:rFonts w:ascii="Times New Roman" w:hAnsi="Times New Roman" w:cs="Times New Roman"/>
          <w:sz w:val="28"/>
          <w:szCs w:val="28"/>
        </w:rPr>
        <w:t>умерших в</w:t>
      </w:r>
      <w:r w:rsidRPr="00541ACD">
        <w:rPr>
          <w:rFonts w:ascii="Times New Roman" w:hAnsi="Times New Roman" w:cs="Times New Roman"/>
          <w:sz w:val="28"/>
          <w:szCs w:val="28"/>
        </w:rPr>
        <w:t xml:space="preserve"> первые сутки </w:t>
      </w:r>
      <w:r w:rsidR="00BC4557">
        <w:rPr>
          <w:rFonts w:ascii="Times New Roman" w:hAnsi="Times New Roman" w:cs="Times New Roman"/>
          <w:sz w:val="28"/>
          <w:szCs w:val="28"/>
        </w:rPr>
        <w:t xml:space="preserve">жизни, </w:t>
      </w:r>
      <w:r w:rsidR="00BC4557" w:rsidRPr="00541ACD">
        <w:rPr>
          <w:rFonts w:ascii="Times New Roman" w:hAnsi="Times New Roman" w:cs="Times New Roman"/>
          <w:sz w:val="28"/>
          <w:szCs w:val="28"/>
        </w:rPr>
        <w:lastRenderedPageBreak/>
        <w:t>являются</w:t>
      </w:r>
      <w:r w:rsidRPr="00541ACD">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перицеллюлярный</w:t>
      </w:r>
      <w:proofErr w:type="spellEnd"/>
      <w:r w:rsidRPr="00541ACD">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периваскулярный</w:t>
      </w:r>
      <w:proofErr w:type="spellEnd"/>
      <w:r w:rsidRPr="00541ACD">
        <w:rPr>
          <w:rFonts w:ascii="Times New Roman" w:hAnsi="Times New Roman" w:cs="Times New Roman"/>
          <w:sz w:val="28"/>
          <w:szCs w:val="28"/>
        </w:rPr>
        <w:t xml:space="preserve"> отек головного мозга, без развития кровоизлияний. В других случаях имеются полиморфные изменения: парез и полнокровие сосудов, отек головного мозга и односторонние или двухсторонние </w:t>
      </w:r>
      <w:proofErr w:type="spellStart"/>
      <w:r w:rsidRPr="00541ACD">
        <w:rPr>
          <w:rFonts w:ascii="Times New Roman" w:hAnsi="Times New Roman" w:cs="Times New Roman"/>
          <w:sz w:val="28"/>
          <w:szCs w:val="28"/>
        </w:rPr>
        <w:t>субэпендемальные</w:t>
      </w:r>
      <w:proofErr w:type="spellEnd"/>
      <w:r w:rsidRPr="00541ACD">
        <w:rPr>
          <w:rFonts w:ascii="Times New Roman" w:hAnsi="Times New Roman" w:cs="Times New Roman"/>
          <w:sz w:val="28"/>
          <w:szCs w:val="28"/>
        </w:rPr>
        <w:t xml:space="preserve"> кровоизлияния (СЭК) с разрушением выстилки эпендимы или без нее. В субэпендимарных зонах может локализоваться крупное кровоизлияние. Прилежащая эпендима имеет признаки частичной фрагментации.</w:t>
      </w:r>
    </w:p>
    <w:p w:rsidR="00555640" w:rsidRPr="00541ACD" w:rsidRDefault="00555640" w:rsidP="00541ACD">
      <w:pPr>
        <w:spacing w:after="0" w:line="360" w:lineRule="auto"/>
        <w:ind w:firstLine="709"/>
        <w:contextualSpacing/>
        <w:jc w:val="both"/>
        <w:rPr>
          <w:rFonts w:ascii="Times New Roman" w:hAnsi="Times New Roman" w:cs="Times New Roman"/>
          <w:sz w:val="28"/>
          <w:szCs w:val="28"/>
        </w:rPr>
      </w:pPr>
      <w:r w:rsidRPr="00541ACD">
        <w:rPr>
          <w:rFonts w:ascii="Times New Roman" w:hAnsi="Times New Roman" w:cs="Times New Roman"/>
          <w:sz w:val="28"/>
          <w:szCs w:val="28"/>
        </w:rPr>
        <w:t xml:space="preserve">При увеличении продолжительности жизни патологические изменения в головном мозге носят полиморфный характер. Наиболее частым осложнением (46,7%) является ВЖК III – IV степени с </w:t>
      </w:r>
      <w:proofErr w:type="spellStart"/>
      <w:r w:rsidRPr="00541ACD">
        <w:rPr>
          <w:rFonts w:ascii="Times New Roman" w:hAnsi="Times New Roman" w:cs="Times New Roman"/>
          <w:sz w:val="28"/>
          <w:szCs w:val="28"/>
        </w:rPr>
        <w:t>гемотампонадой</w:t>
      </w:r>
      <w:proofErr w:type="spellEnd"/>
      <w:r w:rsidRPr="00541ACD">
        <w:rPr>
          <w:rFonts w:ascii="Times New Roman" w:hAnsi="Times New Roman" w:cs="Times New Roman"/>
          <w:sz w:val="28"/>
          <w:szCs w:val="28"/>
        </w:rPr>
        <w:t xml:space="preserve">, прорывом крови в мозжечково-луковичную цистерну. В таких случаях мозг имеет дряблую консистенцию, форму не держит, представлен диффузными полями красного размягчения. В зонах разрушенных </w:t>
      </w:r>
      <w:r w:rsidRPr="00541ACD">
        <w:rPr>
          <w:rFonts w:ascii="Times New Roman" w:hAnsi="Times New Roman" w:cs="Times New Roman"/>
          <w:sz w:val="28"/>
          <w:szCs w:val="28"/>
          <w:lang w:val="en-US"/>
        </w:rPr>
        <w:t>III</w:t>
      </w:r>
      <w:r w:rsidRPr="00541ACD">
        <w:rPr>
          <w:rFonts w:ascii="Times New Roman" w:hAnsi="Times New Roman" w:cs="Times New Roman"/>
          <w:sz w:val="28"/>
          <w:szCs w:val="28"/>
        </w:rPr>
        <w:t xml:space="preserve"> и </w:t>
      </w:r>
      <w:r w:rsidRPr="00541ACD">
        <w:rPr>
          <w:rFonts w:ascii="Times New Roman" w:hAnsi="Times New Roman" w:cs="Times New Roman"/>
          <w:sz w:val="28"/>
          <w:szCs w:val="28"/>
          <w:lang w:val="en-US"/>
        </w:rPr>
        <w:t>IV</w:t>
      </w:r>
      <w:r w:rsidRPr="00541ACD">
        <w:rPr>
          <w:rFonts w:ascii="Times New Roman" w:hAnsi="Times New Roman" w:cs="Times New Roman"/>
          <w:sz w:val="28"/>
          <w:szCs w:val="28"/>
        </w:rPr>
        <w:t xml:space="preserve"> желудочков определяются крупные плотные темно-красные свертки, напоминающие слепки желудочковой системы, с «вмурованными» в них сплетениями.</w:t>
      </w:r>
      <w:r w:rsidRPr="00541ACD">
        <w:rPr>
          <w:rFonts w:ascii="Times New Roman" w:hAnsi="Times New Roman" w:cs="Times New Roman"/>
          <w:color w:val="FF0000"/>
          <w:sz w:val="28"/>
          <w:szCs w:val="28"/>
        </w:rPr>
        <w:t xml:space="preserve"> </w:t>
      </w:r>
      <w:r w:rsidRPr="00541ACD">
        <w:rPr>
          <w:rFonts w:ascii="Times New Roman" w:hAnsi="Times New Roman" w:cs="Times New Roman"/>
          <w:sz w:val="28"/>
          <w:szCs w:val="28"/>
        </w:rPr>
        <w:t xml:space="preserve">Могут определяться фрагменты эпендимы с выраженными дегенеративно-дистрофическими изменениями эндотелия. В препаратах визуализируются </w:t>
      </w:r>
      <w:proofErr w:type="spellStart"/>
      <w:r w:rsidRPr="00541ACD">
        <w:rPr>
          <w:rFonts w:ascii="Times New Roman" w:hAnsi="Times New Roman" w:cs="Times New Roman"/>
          <w:sz w:val="28"/>
          <w:szCs w:val="28"/>
        </w:rPr>
        <w:t>ишемизированные</w:t>
      </w:r>
      <w:proofErr w:type="spellEnd"/>
      <w:r w:rsidRPr="00541ACD">
        <w:rPr>
          <w:rFonts w:ascii="Times New Roman" w:hAnsi="Times New Roman" w:cs="Times New Roman"/>
          <w:sz w:val="28"/>
          <w:szCs w:val="28"/>
        </w:rPr>
        <w:t xml:space="preserve"> сплетения в проекции </w:t>
      </w:r>
      <w:r w:rsidRPr="00541ACD">
        <w:rPr>
          <w:rFonts w:ascii="Times New Roman" w:hAnsi="Times New Roman" w:cs="Times New Roman"/>
          <w:sz w:val="28"/>
          <w:szCs w:val="28"/>
          <w:lang w:val="en-US"/>
        </w:rPr>
        <w:t>IV</w:t>
      </w:r>
      <w:r w:rsidRPr="00541ACD">
        <w:rPr>
          <w:rFonts w:ascii="Times New Roman" w:hAnsi="Times New Roman" w:cs="Times New Roman"/>
          <w:sz w:val="28"/>
          <w:szCs w:val="28"/>
        </w:rPr>
        <w:t xml:space="preserve"> желудочка, окруженные тканью полушарий мозжечка с участками инфарктов. </w:t>
      </w:r>
    </w:p>
    <w:p w:rsidR="00555640" w:rsidRPr="00541ACD" w:rsidRDefault="00555640" w:rsidP="00541ACD">
      <w:pPr>
        <w:spacing w:after="0" w:line="360" w:lineRule="auto"/>
        <w:ind w:firstLine="709"/>
        <w:contextualSpacing/>
        <w:jc w:val="both"/>
        <w:rPr>
          <w:rFonts w:ascii="Times New Roman" w:hAnsi="Times New Roman" w:cs="Times New Roman"/>
          <w:sz w:val="28"/>
          <w:szCs w:val="28"/>
        </w:rPr>
      </w:pPr>
      <w:r w:rsidRPr="00541ACD">
        <w:rPr>
          <w:rFonts w:ascii="Times New Roman" w:hAnsi="Times New Roman" w:cs="Times New Roman"/>
          <w:sz w:val="28"/>
          <w:szCs w:val="28"/>
        </w:rPr>
        <w:t xml:space="preserve">Часто выявляется </w:t>
      </w:r>
      <w:proofErr w:type="spellStart"/>
      <w:r w:rsidRPr="00541ACD">
        <w:rPr>
          <w:rFonts w:ascii="Times New Roman" w:hAnsi="Times New Roman" w:cs="Times New Roman"/>
          <w:sz w:val="28"/>
          <w:szCs w:val="28"/>
        </w:rPr>
        <w:t>вентрикуломегалия</w:t>
      </w:r>
      <w:proofErr w:type="spellEnd"/>
      <w:r w:rsidRPr="00541ACD">
        <w:rPr>
          <w:rFonts w:ascii="Times New Roman" w:hAnsi="Times New Roman" w:cs="Times New Roman"/>
          <w:sz w:val="28"/>
          <w:szCs w:val="28"/>
        </w:rPr>
        <w:t xml:space="preserve"> боковых желудочков (БЖ), а в их просвете - тромбы. Вокруг БЖ ткань головно</w:t>
      </w:r>
      <w:r w:rsidR="003E7024">
        <w:rPr>
          <w:rFonts w:ascii="Times New Roman" w:hAnsi="Times New Roman" w:cs="Times New Roman"/>
          <w:sz w:val="28"/>
          <w:szCs w:val="28"/>
        </w:rPr>
        <w:t xml:space="preserve">го мозга находится в состоянии </w:t>
      </w:r>
      <w:proofErr w:type="spellStart"/>
      <w:r w:rsidRPr="00541ACD">
        <w:rPr>
          <w:rFonts w:ascii="Times New Roman" w:hAnsi="Times New Roman" w:cs="Times New Roman"/>
          <w:sz w:val="28"/>
          <w:szCs w:val="28"/>
        </w:rPr>
        <w:t>колликвационного</w:t>
      </w:r>
      <w:proofErr w:type="spellEnd"/>
      <w:r w:rsidRPr="00541ACD">
        <w:rPr>
          <w:rFonts w:ascii="Times New Roman" w:hAnsi="Times New Roman" w:cs="Times New Roman"/>
          <w:sz w:val="28"/>
          <w:szCs w:val="28"/>
        </w:rPr>
        <w:t xml:space="preserve"> некроза. В зоне таламусов локализуются симметричные очаги размягчения. Сплетения не дифференцируются из-за кровоизлияния. Сгустки крови находятся в мозжечково-луковичной цистерне, заполняя ее и </w:t>
      </w:r>
      <w:proofErr w:type="spellStart"/>
      <w:r w:rsidRPr="00541ACD">
        <w:rPr>
          <w:rFonts w:ascii="Times New Roman" w:hAnsi="Times New Roman" w:cs="Times New Roman"/>
          <w:sz w:val="28"/>
          <w:szCs w:val="28"/>
        </w:rPr>
        <w:t>субдуральное</w:t>
      </w:r>
      <w:proofErr w:type="spellEnd"/>
      <w:r w:rsidRPr="00541ACD">
        <w:rPr>
          <w:rFonts w:ascii="Times New Roman" w:hAnsi="Times New Roman" w:cs="Times New Roman"/>
          <w:sz w:val="28"/>
          <w:szCs w:val="28"/>
        </w:rPr>
        <w:t xml:space="preserve"> пространство спинномозгового канала.</w:t>
      </w:r>
    </w:p>
    <w:p w:rsidR="00555640" w:rsidRPr="00541ACD" w:rsidRDefault="00555640" w:rsidP="00541ACD">
      <w:pPr>
        <w:spacing w:after="0" w:line="360" w:lineRule="auto"/>
        <w:ind w:firstLine="709"/>
        <w:contextualSpacing/>
        <w:jc w:val="both"/>
        <w:rPr>
          <w:rFonts w:ascii="Times New Roman" w:hAnsi="Times New Roman" w:cs="Times New Roman"/>
          <w:sz w:val="28"/>
          <w:szCs w:val="28"/>
        </w:rPr>
      </w:pPr>
      <w:proofErr w:type="spellStart"/>
      <w:r w:rsidRPr="00541ACD">
        <w:rPr>
          <w:rFonts w:ascii="Times New Roman" w:hAnsi="Times New Roman" w:cs="Times New Roman"/>
          <w:sz w:val="28"/>
          <w:szCs w:val="28"/>
        </w:rPr>
        <w:t>Перивентрикулярный</w:t>
      </w:r>
      <w:proofErr w:type="spellEnd"/>
      <w:r w:rsidRPr="00541ACD">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глиоз</w:t>
      </w:r>
      <w:proofErr w:type="spellEnd"/>
      <w:r w:rsidRPr="00541ACD">
        <w:rPr>
          <w:rFonts w:ascii="Times New Roman" w:hAnsi="Times New Roman" w:cs="Times New Roman"/>
          <w:sz w:val="28"/>
          <w:szCs w:val="28"/>
        </w:rPr>
        <w:t xml:space="preserve"> характерен для 46,7% новорожденных, не зависимо от продолжительности жизни. Широкий герминативный матрикс определялся у 16,7% детей. </w:t>
      </w:r>
    </w:p>
    <w:p w:rsidR="00555640" w:rsidRPr="00541ACD" w:rsidRDefault="00555640" w:rsidP="00541ACD">
      <w:pPr>
        <w:spacing w:after="0" w:line="360" w:lineRule="auto"/>
        <w:ind w:firstLine="709"/>
        <w:contextualSpacing/>
        <w:jc w:val="both"/>
        <w:rPr>
          <w:rFonts w:ascii="Times New Roman" w:hAnsi="Times New Roman" w:cs="Times New Roman"/>
          <w:sz w:val="28"/>
          <w:szCs w:val="28"/>
        </w:rPr>
      </w:pPr>
      <w:r w:rsidRPr="00541ACD">
        <w:rPr>
          <w:rFonts w:ascii="Times New Roman" w:hAnsi="Times New Roman" w:cs="Times New Roman"/>
          <w:sz w:val="28"/>
          <w:szCs w:val="28"/>
        </w:rPr>
        <w:t xml:space="preserve">Наиболее грубые изменения в структурах головного мозга выявляются у новорожденных с продолжительностью жизни более 72 часов. Развитие </w:t>
      </w:r>
      <w:r w:rsidRPr="00541ACD">
        <w:rPr>
          <w:rFonts w:ascii="Times New Roman" w:hAnsi="Times New Roman" w:cs="Times New Roman"/>
          <w:sz w:val="28"/>
          <w:szCs w:val="28"/>
        </w:rPr>
        <w:lastRenderedPageBreak/>
        <w:t xml:space="preserve">выявленных изменений в ЦНС происходило на фоне сочетанной патологии недоношенного ребенка. Выделены несколько состояний, которые потенциально влияют на развитие ВЖК и других осложнений в ЦНС. Патология дыхательной системы является ведущей в танатогенезе. Основными заболеваниями, характерными для </w:t>
      </w:r>
      <w:proofErr w:type="spellStart"/>
      <w:r w:rsidRPr="00541ACD">
        <w:rPr>
          <w:rFonts w:ascii="Times New Roman" w:hAnsi="Times New Roman" w:cs="Times New Roman"/>
          <w:sz w:val="28"/>
          <w:szCs w:val="28"/>
        </w:rPr>
        <w:t>глубоконедон</w:t>
      </w:r>
      <w:r w:rsidR="003E7024">
        <w:rPr>
          <w:rFonts w:ascii="Times New Roman" w:hAnsi="Times New Roman" w:cs="Times New Roman"/>
          <w:sz w:val="28"/>
          <w:szCs w:val="28"/>
        </w:rPr>
        <w:t>ошенных</w:t>
      </w:r>
      <w:proofErr w:type="spellEnd"/>
      <w:r w:rsidR="003E7024">
        <w:rPr>
          <w:rFonts w:ascii="Times New Roman" w:hAnsi="Times New Roman" w:cs="Times New Roman"/>
          <w:sz w:val="28"/>
          <w:szCs w:val="28"/>
        </w:rPr>
        <w:t xml:space="preserve"> детей являются </w:t>
      </w:r>
      <w:r w:rsidRPr="00541ACD">
        <w:rPr>
          <w:rFonts w:ascii="Times New Roman" w:hAnsi="Times New Roman" w:cs="Times New Roman"/>
          <w:sz w:val="28"/>
          <w:szCs w:val="28"/>
        </w:rPr>
        <w:t>РДСН и врожденная пневмония.  В выборке у 70% детей были обнаружены гиалиновые мембраны различной толщины и локализации; врожденная пневмония подтверждена у 63,3% пациентов. Основным методом лечения данных нозологический форм являет</w:t>
      </w:r>
      <w:r w:rsidR="003E7024">
        <w:rPr>
          <w:rFonts w:ascii="Times New Roman" w:hAnsi="Times New Roman" w:cs="Times New Roman"/>
          <w:sz w:val="28"/>
          <w:szCs w:val="28"/>
        </w:rPr>
        <w:t xml:space="preserve">ся </w:t>
      </w:r>
      <w:r w:rsidRPr="00541ACD">
        <w:rPr>
          <w:rFonts w:ascii="Times New Roman" w:hAnsi="Times New Roman" w:cs="Times New Roman"/>
          <w:sz w:val="28"/>
          <w:szCs w:val="28"/>
        </w:rPr>
        <w:t xml:space="preserve">ИВЛ. В исследуемой группе наблюдается высокая частота осложнений, связанных с проведением ИВЛ: пневмоторакс развился в 23,3%, а гидроторакс - в 20% наблюдений. </w:t>
      </w:r>
      <w:proofErr w:type="spellStart"/>
      <w:r w:rsidRPr="00541ACD">
        <w:rPr>
          <w:rFonts w:ascii="Times New Roman" w:hAnsi="Times New Roman" w:cs="Times New Roman"/>
          <w:sz w:val="28"/>
          <w:szCs w:val="28"/>
        </w:rPr>
        <w:t>Гемодинамически</w:t>
      </w:r>
      <w:proofErr w:type="spellEnd"/>
      <w:r w:rsidRPr="00541ACD">
        <w:rPr>
          <w:rFonts w:ascii="Times New Roman" w:hAnsi="Times New Roman" w:cs="Times New Roman"/>
          <w:sz w:val="28"/>
          <w:szCs w:val="28"/>
        </w:rPr>
        <w:t xml:space="preserve"> значимый открытый арт</w:t>
      </w:r>
      <w:r w:rsidR="003E7024">
        <w:rPr>
          <w:rFonts w:ascii="Times New Roman" w:hAnsi="Times New Roman" w:cs="Times New Roman"/>
          <w:sz w:val="28"/>
          <w:szCs w:val="28"/>
        </w:rPr>
        <w:t xml:space="preserve">ериальный проток, усугубляющий </w:t>
      </w:r>
      <w:r w:rsidRPr="00541ACD">
        <w:rPr>
          <w:rFonts w:ascii="Times New Roman" w:hAnsi="Times New Roman" w:cs="Times New Roman"/>
          <w:sz w:val="28"/>
          <w:szCs w:val="28"/>
        </w:rPr>
        <w:t>гипоксемию, был у 40% детей. Обращает внимание тот факт, что у одного ребенка выявлено два и более состояния, которые в совокупности, приводили к развитию ВЖК и необратимых изменений в структурах головного мозга.</w:t>
      </w:r>
    </w:p>
    <w:p w:rsidR="00555640" w:rsidRDefault="00555640" w:rsidP="00541ACD">
      <w:pPr>
        <w:spacing w:after="0" w:line="360" w:lineRule="auto"/>
        <w:ind w:firstLine="709"/>
        <w:contextualSpacing/>
        <w:jc w:val="both"/>
        <w:rPr>
          <w:rFonts w:ascii="Times New Roman" w:hAnsi="Times New Roman" w:cs="Times New Roman"/>
          <w:sz w:val="28"/>
          <w:szCs w:val="28"/>
        </w:rPr>
      </w:pPr>
      <w:r w:rsidRPr="00541ACD">
        <w:rPr>
          <w:rFonts w:ascii="Times New Roman" w:hAnsi="Times New Roman" w:cs="Times New Roman"/>
          <w:b/>
          <w:sz w:val="28"/>
          <w:szCs w:val="28"/>
        </w:rPr>
        <w:t>Заключение.</w:t>
      </w:r>
      <w:r w:rsidRPr="00541ACD">
        <w:rPr>
          <w:rFonts w:ascii="Times New Roman" w:hAnsi="Times New Roman" w:cs="Times New Roman"/>
          <w:sz w:val="28"/>
          <w:szCs w:val="28"/>
        </w:rPr>
        <w:t xml:space="preserve"> Ведущим в патогенезе развития </w:t>
      </w:r>
      <w:proofErr w:type="spellStart"/>
      <w:r w:rsidRPr="00541ACD">
        <w:rPr>
          <w:rFonts w:ascii="Times New Roman" w:hAnsi="Times New Roman" w:cs="Times New Roman"/>
          <w:sz w:val="28"/>
          <w:szCs w:val="28"/>
        </w:rPr>
        <w:t>внутрижелудочковых</w:t>
      </w:r>
      <w:proofErr w:type="spellEnd"/>
      <w:r w:rsidRPr="00541ACD">
        <w:rPr>
          <w:rFonts w:ascii="Times New Roman" w:hAnsi="Times New Roman" w:cs="Times New Roman"/>
          <w:sz w:val="28"/>
          <w:szCs w:val="28"/>
        </w:rPr>
        <w:t xml:space="preserve"> кровоизлияний являются </w:t>
      </w:r>
      <w:proofErr w:type="spellStart"/>
      <w:r w:rsidRPr="00541ACD">
        <w:rPr>
          <w:rFonts w:ascii="Times New Roman" w:hAnsi="Times New Roman" w:cs="Times New Roman"/>
          <w:sz w:val="28"/>
          <w:szCs w:val="28"/>
        </w:rPr>
        <w:t>гестационный</w:t>
      </w:r>
      <w:proofErr w:type="spellEnd"/>
      <w:r w:rsidRPr="00541ACD">
        <w:rPr>
          <w:rFonts w:ascii="Times New Roman" w:hAnsi="Times New Roman" w:cs="Times New Roman"/>
          <w:sz w:val="28"/>
          <w:szCs w:val="28"/>
        </w:rPr>
        <w:t xml:space="preserve"> возраст, степень гипоксии, наличие заболеваний дыхательной системы и осложнений. В первые стуки жизни у части новорожденных выявляется только отек головного мозга, т.е.  не у всех </w:t>
      </w:r>
      <w:proofErr w:type="spellStart"/>
      <w:r w:rsidRPr="00541ACD">
        <w:rPr>
          <w:rFonts w:ascii="Times New Roman" w:hAnsi="Times New Roman" w:cs="Times New Roman"/>
          <w:sz w:val="28"/>
          <w:szCs w:val="28"/>
        </w:rPr>
        <w:t>глубоконедоношенных</w:t>
      </w:r>
      <w:proofErr w:type="spellEnd"/>
      <w:r w:rsidRPr="00541ACD">
        <w:rPr>
          <w:rFonts w:ascii="Times New Roman" w:hAnsi="Times New Roman" w:cs="Times New Roman"/>
          <w:sz w:val="28"/>
          <w:szCs w:val="28"/>
        </w:rPr>
        <w:t xml:space="preserve"> детей возникают </w:t>
      </w:r>
      <w:proofErr w:type="spellStart"/>
      <w:r w:rsidRPr="00541ACD">
        <w:rPr>
          <w:rFonts w:ascii="Times New Roman" w:hAnsi="Times New Roman" w:cs="Times New Roman"/>
          <w:sz w:val="28"/>
          <w:szCs w:val="28"/>
        </w:rPr>
        <w:t>субэпендимальные</w:t>
      </w:r>
      <w:proofErr w:type="spellEnd"/>
      <w:r w:rsidRPr="00541ACD">
        <w:rPr>
          <w:rFonts w:ascii="Times New Roman" w:hAnsi="Times New Roman" w:cs="Times New Roman"/>
          <w:sz w:val="28"/>
          <w:szCs w:val="28"/>
        </w:rPr>
        <w:t xml:space="preserve"> и </w:t>
      </w:r>
      <w:proofErr w:type="spellStart"/>
      <w:r w:rsidRPr="00541ACD">
        <w:rPr>
          <w:rFonts w:ascii="Times New Roman" w:hAnsi="Times New Roman" w:cs="Times New Roman"/>
          <w:sz w:val="28"/>
          <w:szCs w:val="28"/>
        </w:rPr>
        <w:t>внутрижелудочковые</w:t>
      </w:r>
      <w:proofErr w:type="spellEnd"/>
      <w:r w:rsidRPr="00541ACD">
        <w:rPr>
          <w:rFonts w:ascii="Times New Roman" w:hAnsi="Times New Roman" w:cs="Times New Roman"/>
          <w:sz w:val="28"/>
          <w:szCs w:val="28"/>
        </w:rPr>
        <w:t xml:space="preserve"> кровоизлияния, источником которых является герминативный матрикс. При увеличении постнатального возраста значительно возрастает риск развития тяжелых кровоизлияний в ЦНС на фоне сочетанной патологии недоношенного ребенка. </w:t>
      </w:r>
    </w:p>
    <w:p w:rsidR="00655ED6" w:rsidRPr="00541ACD" w:rsidRDefault="00655ED6" w:rsidP="00541ACD">
      <w:pPr>
        <w:spacing w:after="0" w:line="360" w:lineRule="auto"/>
        <w:ind w:firstLine="709"/>
        <w:contextualSpacing/>
        <w:jc w:val="both"/>
        <w:rPr>
          <w:rFonts w:ascii="Times New Roman" w:hAnsi="Times New Roman" w:cs="Times New Roman"/>
          <w:sz w:val="28"/>
          <w:szCs w:val="28"/>
        </w:rPr>
      </w:pPr>
    </w:p>
    <w:p w:rsidR="00555640" w:rsidRPr="00541ACD" w:rsidRDefault="0056529E" w:rsidP="00541ACD">
      <w:pPr>
        <w:spacing w:after="0" w:line="36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Список литературы:</w:t>
      </w:r>
    </w:p>
    <w:p w:rsidR="00555640" w:rsidRPr="00655ED6" w:rsidRDefault="00555640" w:rsidP="00655ED6">
      <w:pPr>
        <w:pStyle w:val="a4"/>
        <w:widowControl/>
        <w:numPr>
          <w:ilvl w:val="0"/>
          <w:numId w:val="4"/>
        </w:numPr>
        <w:shd w:val="clear" w:color="auto" w:fill="FFFFFF"/>
        <w:suppressAutoHyphens w:val="0"/>
        <w:spacing w:after="0" w:line="360" w:lineRule="auto"/>
        <w:ind w:left="0" w:firstLine="0"/>
        <w:jc w:val="both"/>
        <w:rPr>
          <w:bCs/>
          <w:color w:val="auto"/>
          <w:kern w:val="36"/>
          <w:sz w:val="28"/>
          <w:szCs w:val="28"/>
          <w:lang w:val="en-US" w:eastAsia="ru-RU"/>
        </w:rPr>
      </w:pPr>
      <w:bookmarkStart w:id="79" w:name="_Toc485974665"/>
      <w:bookmarkStart w:id="80" w:name="_Toc485915687"/>
      <w:bookmarkStart w:id="81" w:name="_Toc453144280"/>
      <w:bookmarkStart w:id="82" w:name="_Toc433728427"/>
      <w:bookmarkStart w:id="83" w:name="_Toc433728309"/>
      <w:bookmarkStart w:id="84" w:name="_Toc433728178"/>
      <w:bookmarkStart w:id="85" w:name="_Toc271368318"/>
      <w:bookmarkStart w:id="86" w:name="_Toc271368100"/>
      <w:bookmarkStart w:id="87" w:name="_Toc271368027"/>
      <w:r w:rsidRPr="00655ED6">
        <w:rPr>
          <w:i/>
          <w:color w:val="auto"/>
          <w:sz w:val="28"/>
          <w:szCs w:val="28"/>
        </w:rPr>
        <w:t>Основные показатели здоровья</w:t>
      </w:r>
      <w:bookmarkEnd w:id="79"/>
      <w:bookmarkEnd w:id="80"/>
      <w:bookmarkEnd w:id="81"/>
      <w:bookmarkEnd w:id="82"/>
      <w:bookmarkEnd w:id="83"/>
      <w:bookmarkEnd w:id="84"/>
      <w:bookmarkEnd w:id="85"/>
      <w:bookmarkEnd w:id="86"/>
      <w:bookmarkEnd w:id="87"/>
      <w:r w:rsidRPr="00655ED6">
        <w:rPr>
          <w:i/>
          <w:color w:val="auto"/>
          <w:sz w:val="28"/>
          <w:szCs w:val="28"/>
        </w:rPr>
        <w:t xml:space="preserve"> матери и ребенка, деятельность службы охраны детства и родовспоможения в Российской Федерации</w:t>
      </w:r>
      <w:r w:rsidRPr="00655ED6">
        <w:rPr>
          <w:color w:val="auto"/>
          <w:sz w:val="28"/>
          <w:szCs w:val="28"/>
        </w:rPr>
        <w:t>. Сборник</w:t>
      </w:r>
      <w:r w:rsidRPr="00655ED6">
        <w:rPr>
          <w:color w:val="auto"/>
          <w:sz w:val="28"/>
          <w:szCs w:val="28"/>
          <w:lang w:val="en-US"/>
        </w:rPr>
        <w:t xml:space="preserve">. </w:t>
      </w:r>
      <w:r w:rsidRPr="00655ED6">
        <w:rPr>
          <w:color w:val="auto"/>
          <w:sz w:val="28"/>
          <w:szCs w:val="28"/>
        </w:rPr>
        <w:t>Москва</w:t>
      </w:r>
      <w:r w:rsidRPr="00655ED6">
        <w:rPr>
          <w:color w:val="auto"/>
          <w:sz w:val="28"/>
          <w:szCs w:val="28"/>
          <w:lang w:val="en-US"/>
        </w:rPr>
        <w:t xml:space="preserve">. 2019; 170 </w:t>
      </w:r>
      <w:r w:rsidRPr="00655ED6">
        <w:rPr>
          <w:color w:val="auto"/>
          <w:sz w:val="28"/>
          <w:szCs w:val="28"/>
        </w:rPr>
        <w:t>с</w:t>
      </w:r>
      <w:r w:rsidRPr="00655ED6">
        <w:rPr>
          <w:color w:val="auto"/>
          <w:sz w:val="28"/>
          <w:szCs w:val="28"/>
          <w:lang w:val="en-US"/>
        </w:rPr>
        <w:t xml:space="preserve">.https://www.rosminzdrav.ru/ministry/61/22/ </w:t>
      </w:r>
      <w:r w:rsidRPr="00655ED6">
        <w:rPr>
          <w:color w:val="auto"/>
          <w:sz w:val="28"/>
          <w:szCs w:val="28"/>
          <w:lang w:val="en-US"/>
        </w:rPr>
        <w:lastRenderedPageBreak/>
        <w:t>stranitsa-979/statisticheskie-i-informatsionnye-materialy/statisticheskiy-sbornik-2018-god.</w:t>
      </w:r>
    </w:p>
    <w:p w:rsidR="00555640" w:rsidRPr="00655ED6" w:rsidRDefault="000F5C9D" w:rsidP="00655ED6">
      <w:pPr>
        <w:pStyle w:val="a4"/>
        <w:widowControl/>
        <w:numPr>
          <w:ilvl w:val="0"/>
          <w:numId w:val="4"/>
        </w:numPr>
        <w:suppressAutoHyphens w:val="0"/>
        <w:spacing w:after="0" w:line="360" w:lineRule="auto"/>
        <w:ind w:left="0" w:firstLine="0"/>
        <w:jc w:val="both"/>
        <w:rPr>
          <w:color w:val="auto"/>
          <w:sz w:val="28"/>
          <w:szCs w:val="28"/>
          <w:lang w:eastAsia="ru-RU"/>
        </w:rPr>
      </w:pPr>
      <w:hyperlink r:id="rId29" w:history="1">
        <w:r w:rsidR="00555640" w:rsidRPr="00655ED6">
          <w:rPr>
            <w:rStyle w:val="a6"/>
            <w:i/>
            <w:color w:val="auto"/>
            <w:sz w:val="28"/>
            <w:szCs w:val="28"/>
            <w:u w:val="none"/>
            <w:lang w:val="en-US" w:eastAsia="ru-RU"/>
          </w:rPr>
          <w:t>Leal A</w:t>
        </w:r>
      </w:hyperlink>
      <w:r w:rsidR="00555640" w:rsidRPr="00655ED6">
        <w:rPr>
          <w:i/>
          <w:color w:val="auto"/>
          <w:sz w:val="28"/>
          <w:szCs w:val="28"/>
          <w:lang w:val="en-US" w:eastAsia="ru-RU"/>
        </w:rPr>
        <w:t>., </w:t>
      </w:r>
      <w:proofErr w:type="spellStart"/>
      <w:r>
        <w:fldChar w:fldCharType="begin"/>
      </w:r>
      <w:r w:rsidRPr="000F5C9D">
        <w:rPr>
          <w:lang w:val="en-US"/>
        </w:rPr>
        <w:instrText xml:space="preserve"> HYPERLINK "https://www.ncbi.nlm.nih.gov/pubmed/?term=Calado%20E%5BAuthor%5D&amp;cauthor=true&amp;cauthor_uid=29133062" </w:instrText>
      </w:r>
      <w:r>
        <w:fldChar w:fldCharType="separate"/>
      </w:r>
      <w:r w:rsidR="00555640" w:rsidRPr="00655ED6">
        <w:rPr>
          <w:rStyle w:val="a6"/>
          <w:i/>
          <w:color w:val="auto"/>
          <w:sz w:val="28"/>
          <w:szCs w:val="28"/>
          <w:u w:val="none"/>
          <w:lang w:val="en-US" w:eastAsia="ru-RU"/>
        </w:rPr>
        <w:t>Calado</w:t>
      </w:r>
      <w:proofErr w:type="spellEnd"/>
      <w:r w:rsidR="00555640" w:rsidRPr="00655ED6">
        <w:rPr>
          <w:rStyle w:val="a6"/>
          <w:i/>
          <w:color w:val="auto"/>
          <w:sz w:val="28"/>
          <w:szCs w:val="28"/>
          <w:u w:val="none"/>
          <w:lang w:val="en-US" w:eastAsia="ru-RU"/>
        </w:rPr>
        <w:t xml:space="preserve"> E</w:t>
      </w:r>
      <w:r>
        <w:rPr>
          <w:rStyle w:val="a6"/>
          <w:i/>
          <w:color w:val="auto"/>
          <w:sz w:val="28"/>
          <w:szCs w:val="28"/>
          <w:u w:val="none"/>
          <w:lang w:val="en-US" w:eastAsia="ru-RU"/>
        </w:rPr>
        <w:fldChar w:fldCharType="end"/>
      </w:r>
      <w:r w:rsidR="00555640" w:rsidRPr="00655ED6">
        <w:rPr>
          <w:i/>
          <w:color w:val="auto"/>
          <w:sz w:val="28"/>
          <w:szCs w:val="28"/>
          <w:lang w:val="en-US" w:eastAsia="ru-RU"/>
        </w:rPr>
        <w:t>., </w:t>
      </w:r>
      <w:hyperlink r:id="rId30" w:history="1">
        <w:r w:rsidR="00555640" w:rsidRPr="00655ED6">
          <w:rPr>
            <w:rStyle w:val="a6"/>
            <w:i/>
            <w:color w:val="auto"/>
            <w:sz w:val="28"/>
            <w:szCs w:val="28"/>
            <w:u w:val="none"/>
            <w:lang w:val="en-US" w:eastAsia="ru-RU"/>
          </w:rPr>
          <w:t>Vieira J.P</w:t>
        </w:r>
      </w:hyperlink>
      <w:r w:rsidR="00555640" w:rsidRPr="00655ED6">
        <w:rPr>
          <w:i/>
          <w:color w:val="auto"/>
          <w:sz w:val="28"/>
          <w:szCs w:val="28"/>
          <w:lang w:val="en-US" w:eastAsia="ru-RU"/>
        </w:rPr>
        <w:t>., </w:t>
      </w:r>
      <w:proofErr w:type="spellStart"/>
      <w:r>
        <w:fldChar w:fldCharType="begin"/>
      </w:r>
      <w:r w:rsidRPr="000F5C9D">
        <w:rPr>
          <w:lang w:val="en-US"/>
        </w:rPr>
        <w:instrText xml:space="preserve"> HYPERLINK "https://www.ncbi.nlm.nih.gov/pubmed/?term=Mendon%C3%A7a%20C%5BAuthor%5D&amp;cauthor=true&amp;cauthor_uid=29133062" </w:instrText>
      </w:r>
      <w:r>
        <w:fldChar w:fldCharType="separate"/>
      </w:r>
      <w:r w:rsidR="00555640" w:rsidRPr="00655ED6">
        <w:rPr>
          <w:rStyle w:val="a6"/>
          <w:i/>
          <w:color w:val="auto"/>
          <w:sz w:val="28"/>
          <w:szCs w:val="28"/>
          <w:u w:val="none"/>
          <w:lang w:val="en-US" w:eastAsia="ru-RU"/>
        </w:rPr>
        <w:t>Mendonça</w:t>
      </w:r>
      <w:proofErr w:type="spellEnd"/>
      <w:r w:rsidR="00555640" w:rsidRPr="00655ED6">
        <w:rPr>
          <w:rStyle w:val="a6"/>
          <w:i/>
          <w:color w:val="auto"/>
          <w:sz w:val="28"/>
          <w:szCs w:val="28"/>
          <w:u w:val="none"/>
          <w:lang w:val="en-US" w:eastAsia="ru-RU"/>
        </w:rPr>
        <w:t xml:space="preserve"> C</w:t>
      </w:r>
      <w:r>
        <w:rPr>
          <w:rStyle w:val="a6"/>
          <w:i/>
          <w:color w:val="auto"/>
          <w:sz w:val="28"/>
          <w:szCs w:val="28"/>
          <w:u w:val="none"/>
          <w:lang w:val="en-US" w:eastAsia="ru-RU"/>
        </w:rPr>
        <w:fldChar w:fldCharType="end"/>
      </w:r>
      <w:r w:rsidR="00555640" w:rsidRPr="00655ED6">
        <w:rPr>
          <w:i/>
          <w:color w:val="auto"/>
          <w:sz w:val="28"/>
          <w:szCs w:val="28"/>
          <w:lang w:val="en-US" w:eastAsia="ru-RU"/>
        </w:rPr>
        <w:t>., </w:t>
      </w:r>
      <w:hyperlink r:id="rId31" w:history="1">
        <w:r w:rsidR="00555640" w:rsidRPr="00655ED6">
          <w:rPr>
            <w:rStyle w:val="a6"/>
            <w:i/>
            <w:color w:val="auto"/>
            <w:sz w:val="28"/>
            <w:szCs w:val="28"/>
            <w:u w:val="none"/>
            <w:lang w:val="en-US" w:eastAsia="ru-RU"/>
          </w:rPr>
          <w:t>Ferreira J.C</w:t>
        </w:r>
      </w:hyperlink>
      <w:r w:rsidR="00555640" w:rsidRPr="00655ED6">
        <w:rPr>
          <w:i/>
          <w:color w:val="auto"/>
          <w:sz w:val="28"/>
          <w:szCs w:val="28"/>
          <w:lang w:val="en-US" w:eastAsia="ru-RU"/>
        </w:rPr>
        <w:t>., </w:t>
      </w:r>
      <w:hyperlink r:id="rId32" w:history="1">
        <w:r w:rsidR="00555640" w:rsidRPr="00655ED6">
          <w:rPr>
            <w:rStyle w:val="a6"/>
            <w:i/>
            <w:color w:val="auto"/>
            <w:sz w:val="28"/>
            <w:szCs w:val="28"/>
            <w:u w:val="none"/>
            <w:lang w:val="en-US" w:eastAsia="ru-RU"/>
          </w:rPr>
          <w:t>Ferreira H</w:t>
        </w:r>
      </w:hyperlink>
      <w:r w:rsidR="00555640" w:rsidRPr="00655ED6">
        <w:rPr>
          <w:i/>
          <w:color w:val="auto"/>
          <w:sz w:val="28"/>
          <w:szCs w:val="28"/>
          <w:lang w:val="en-US" w:eastAsia="ru-RU"/>
        </w:rPr>
        <w:t>., </w:t>
      </w:r>
      <w:hyperlink r:id="rId33" w:history="1">
        <w:r w:rsidR="00555640" w:rsidRPr="00655ED6">
          <w:rPr>
            <w:rStyle w:val="a6"/>
            <w:i/>
            <w:color w:val="auto"/>
            <w:sz w:val="28"/>
            <w:szCs w:val="28"/>
            <w:u w:val="none"/>
            <w:lang w:val="en-US" w:eastAsia="ru-RU"/>
          </w:rPr>
          <w:t>Carvalho D</w:t>
        </w:r>
      </w:hyperlink>
      <w:r w:rsidR="00555640" w:rsidRPr="00655ED6">
        <w:rPr>
          <w:i/>
          <w:color w:val="auto"/>
          <w:sz w:val="28"/>
          <w:szCs w:val="28"/>
          <w:lang w:val="en-US" w:eastAsia="ru-RU"/>
        </w:rPr>
        <w:t>., </w:t>
      </w:r>
      <w:hyperlink r:id="rId34" w:history="1">
        <w:r w:rsidR="00555640" w:rsidRPr="00655ED6">
          <w:rPr>
            <w:rStyle w:val="a6"/>
            <w:i/>
            <w:color w:val="auto"/>
            <w:sz w:val="28"/>
            <w:szCs w:val="28"/>
            <w:u w:val="none"/>
            <w:lang w:val="en-US" w:eastAsia="ru-RU"/>
          </w:rPr>
          <w:t>Furtado F</w:t>
        </w:r>
      </w:hyperlink>
      <w:r w:rsidR="00555640" w:rsidRPr="00655ED6">
        <w:rPr>
          <w:i/>
          <w:color w:val="auto"/>
          <w:sz w:val="28"/>
          <w:szCs w:val="28"/>
          <w:lang w:val="en-US" w:eastAsia="ru-RU"/>
        </w:rPr>
        <w:t>., </w:t>
      </w:r>
      <w:hyperlink r:id="rId35" w:history="1">
        <w:r w:rsidR="00555640" w:rsidRPr="00655ED6">
          <w:rPr>
            <w:rStyle w:val="a6"/>
            <w:i/>
            <w:color w:val="auto"/>
            <w:sz w:val="28"/>
            <w:szCs w:val="28"/>
            <w:u w:val="none"/>
            <w:lang w:val="en-US" w:eastAsia="ru-RU"/>
          </w:rPr>
          <w:t>Gomes R</w:t>
        </w:r>
      </w:hyperlink>
      <w:r w:rsidR="00555640" w:rsidRPr="00655ED6">
        <w:rPr>
          <w:i/>
          <w:color w:val="auto"/>
          <w:sz w:val="28"/>
          <w:szCs w:val="28"/>
          <w:lang w:val="en-US" w:eastAsia="ru-RU"/>
        </w:rPr>
        <w:t>., </w:t>
      </w:r>
      <w:hyperlink r:id="rId36" w:history="1">
        <w:r w:rsidR="00555640" w:rsidRPr="00655ED6">
          <w:rPr>
            <w:rStyle w:val="a6"/>
            <w:i/>
            <w:color w:val="auto"/>
            <w:sz w:val="28"/>
            <w:szCs w:val="28"/>
            <w:u w:val="none"/>
            <w:lang w:val="en-US" w:eastAsia="ru-RU"/>
          </w:rPr>
          <w:t>Monteiro J.P</w:t>
        </w:r>
      </w:hyperlink>
      <w:r w:rsidR="00555640" w:rsidRPr="00655ED6">
        <w:rPr>
          <w:i/>
          <w:color w:val="auto"/>
          <w:sz w:val="28"/>
          <w:szCs w:val="28"/>
          <w:lang w:val="en-US" w:eastAsia="ru-RU"/>
        </w:rPr>
        <w:t>.</w:t>
      </w:r>
      <w:r w:rsidR="00555640" w:rsidRPr="00655ED6">
        <w:rPr>
          <w:color w:val="auto"/>
          <w:sz w:val="28"/>
          <w:szCs w:val="28"/>
          <w:lang w:val="en-US" w:eastAsia="ru-RU"/>
        </w:rPr>
        <w:t xml:space="preserve"> </w:t>
      </w:r>
      <w:r w:rsidR="00555640" w:rsidRPr="00655ED6">
        <w:rPr>
          <w:bCs/>
          <w:color w:val="auto"/>
          <w:kern w:val="36"/>
          <w:sz w:val="28"/>
          <w:szCs w:val="28"/>
          <w:lang w:val="en-US" w:eastAsia="ru-RU"/>
        </w:rPr>
        <w:t>Anatomical and physiological basis of continuous spike-wave of sleep syndrome after early thalamic lesions.</w:t>
      </w:r>
      <w:r w:rsidR="00555640" w:rsidRPr="00655ED6">
        <w:rPr>
          <w:color w:val="auto"/>
          <w:sz w:val="28"/>
          <w:szCs w:val="28"/>
          <w:lang w:val="en-US" w:eastAsia="ru-RU"/>
        </w:rPr>
        <w:t xml:space="preserve"> </w:t>
      </w:r>
      <w:hyperlink r:id="rId37" w:tooltip="Epilepsy &amp; behavior : E&amp;B." w:history="1">
        <w:r w:rsidR="00555640" w:rsidRPr="00655ED6">
          <w:rPr>
            <w:rStyle w:val="a6"/>
            <w:color w:val="auto"/>
            <w:sz w:val="28"/>
            <w:szCs w:val="28"/>
            <w:u w:val="none"/>
            <w:lang w:val="en-US" w:eastAsia="ru-RU"/>
          </w:rPr>
          <w:t>E</w:t>
        </w:r>
        <w:r w:rsidR="00555640" w:rsidRPr="00655ED6">
          <w:rPr>
            <w:rStyle w:val="a6"/>
            <w:i/>
            <w:color w:val="auto"/>
            <w:sz w:val="28"/>
            <w:szCs w:val="28"/>
            <w:u w:val="none"/>
            <w:lang w:val="en-US" w:eastAsia="ru-RU"/>
          </w:rPr>
          <w:t xml:space="preserve">pilepsy </w:t>
        </w:r>
        <w:proofErr w:type="spellStart"/>
        <w:r w:rsidR="00555640" w:rsidRPr="00655ED6">
          <w:rPr>
            <w:rStyle w:val="a6"/>
            <w:i/>
            <w:color w:val="auto"/>
            <w:sz w:val="28"/>
            <w:szCs w:val="28"/>
            <w:u w:val="none"/>
            <w:lang w:val="en-US" w:eastAsia="ru-RU"/>
          </w:rPr>
          <w:t>Behav</w:t>
        </w:r>
        <w:proofErr w:type="spellEnd"/>
        <w:r w:rsidR="00555640" w:rsidRPr="00655ED6">
          <w:rPr>
            <w:rStyle w:val="a6"/>
            <w:color w:val="auto"/>
            <w:sz w:val="28"/>
            <w:szCs w:val="28"/>
            <w:u w:val="none"/>
            <w:lang w:eastAsia="ru-RU"/>
          </w:rPr>
          <w:t>.</w:t>
        </w:r>
      </w:hyperlink>
      <w:r w:rsidR="00555640" w:rsidRPr="00655ED6">
        <w:rPr>
          <w:color w:val="auto"/>
          <w:sz w:val="28"/>
          <w:szCs w:val="28"/>
          <w:lang w:val="en-US" w:eastAsia="ru-RU"/>
        </w:rPr>
        <w:t> </w:t>
      </w:r>
      <w:r w:rsidR="00555640" w:rsidRPr="00655ED6">
        <w:rPr>
          <w:color w:val="auto"/>
          <w:sz w:val="28"/>
          <w:szCs w:val="28"/>
          <w:lang w:eastAsia="ru-RU"/>
        </w:rPr>
        <w:t xml:space="preserve">2018; 78: 243-255. </w:t>
      </w:r>
      <w:r w:rsidR="00555640" w:rsidRPr="00655ED6">
        <w:rPr>
          <w:caps/>
          <w:color w:val="auto"/>
          <w:sz w:val="28"/>
          <w:szCs w:val="28"/>
          <w:lang w:val="en-US" w:eastAsia="ru-RU"/>
        </w:rPr>
        <w:t>doi</w:t>
      </w:r>
      <w:r w:rsidR="00555640" w:rsidRPr="00655ED6">
        <w:rPr>
          <w:caps/>
          <w:color w:val="auto"/>
          <w:sz w:val="28"/>
          <w:szCs w:val="28"/>
          <w:lang w:eastAsia="ru-RU"/>
        </w:rPr>
        <w:t>:</w:t>
      </w:r>
      <w:r w:rsidR="00555640" w:rsidRPr="00655ED6">
        <w:rPr>
          <w:color w:val="auto"/>
          <w:sz w:val="28"/>
          <w:szCs w:val="28"/>
          <w:lang w:eastAsia="ru-RU"/>
        </w:rPr>
        <w:t xml:space="preserve"> 10.1016/</w:t>
      </w:r>
      <w:r w:rsidR="00555640" w:rsidRPr="00655ED6">
        <w:rPr>
          <w:color w:val="auto"/>
          <w:sz w:val="28"/>
          <w:szCs w:val="28"/>
          <w:lang w:val="en-US" w:eastAsia="ru-RU"/>
        </w:rPr>
        <w:t>j</w:t>
      </w:r>
      <w:r w:rsidR="00555640" w:rsidRPr="00655ED6">
        <w:rPr>
          <w:color w:val="auto"/>
          <w:sz w:val="28"/>
          <w:szCs w:val="28"/>
          <w:lang w:eastAsia="ru-RU"/>
        </w:rPr>
        <w:t xml:space="preserve">. </w:t>
      </w:r>
      <w:proofErr w:type="spellStart"/>
      <w:r w:rsidR="00555640" w:rsidRPr="00655ED6">
        <w:rPr>
          <w:color w:val="auto"/>
          <w:sz w:val="28"/>
          <w:szCs w:val="28"/>
          <w:lang w:val="en-US" w:eastAsia="ru-RU"/>
        </w:rPr>
        <w:t>yebeh</w:t>
      </w:r>
      <w:proofErr w:type="spellEnd"/>
      <w:r w:rsidR="00555640" w:rsidRPr="00655ED6">
        <w:rPr>
          <w:color w:val="auto"/>
          <w:sz w:val="28"/>
          <w:szCs w:val="28"/>
          <w:lang w:eastAsia="ru-RU"/>
        </w:rPr>
        <w:t xml:space="preserve">.2017.08.027. </w:t>
      </w:r>
      <w:r w:rsidR="00555640" w:rsidRPr="00655ED6">
        <w:rPr>
          <w:color w:val="auto"/>
          <w:sz w:val="28"/>
          <w:szCs w:val="28"/>
          <w:lang w:val="en-US" w:eastAsia="ru-RU"/>
        </w:rPr>
        <w:t>PMID</w:t>
      </w:r>
      <w:r w:rsidR="00555640" w:rsidRPr="00655ED6">
        <w:rPr>
          <w:color w:val="auto"/>
          <w:sz w:val="28"/>
          <w:szCs w:val="28"/>
          <w:lang w:eastAsia="ru-RU"/>
        </w:rPr>
        <w:t>: 29133062.</w:t>
      </w:r>
    </w:p>
    <w:p w:rsidR="00555640" w:rsidRPr="00655ED6" w:rsidRDefault="000F5C9D" w:rsidP="00655ED6">
      <w:pPr>
        <w:pStyle w:val="a4"/>
        <w:widowControl/>
        <w:numPr>
          <w:ilvl w:val="0"/>
          <w:numId w:val="4"/>
        </w:numPr>
        <w:shd w:val="clear" w:color="auto" w:fill="FFFFFF"/>
        <w:suppressAutoHyphens w:val="0"/>
        <w:spacing w:after="0" w:line="360" w:lineRule="auto"/>
        <w:ind w:left="0" w:firstLine="0"/>
        <w:jc w:val="both"/>
        <w:rPr>
          <w:rFonts w:eastAsia="Calibri"/>
          <w:b/>
          <w:color w:val="auto"/>
          <w:sz w:val="28"/>
          <w:szCs w:val="28"/>
          <w:lang w:val="en-US" w:eastAsia="en-US"/>
        </w:rPr>
      </w:pPr>
      <w:hyperlink r:id="rId38" w:history="1">
        <w:r w:rsidR="00555640" w:rsidRPr="00655ED6">
          <w:rPr>
            <w:rStyle w:val="a6"/>
            <w:i/>
            <w:color w:val="auto"/>
            <w:sz w:val="28"/>
            <w:szCs w:val="28"/>
            <w:u w:val="none"/>
            <w:lang w:val="en-US" w:eastAsia="ru-RU"/>
          </w:rPr>
          <w:t>Nwosu M.E</w:t>
        </w:r>
      </w:hyperlink>
      <w:r w:rsidR="00555640" w:rsidRPr="00655ED6">
        <w:rPr>
          <w:i/>
          <w:color w:val="auto"/>
          <w:sz w:val="28"/>
          <w:szCs w:val="28"/>
          <w:lang w:val="en-US"/>
        </w:rPr>
        <w:t>.</w:t>
      </w:r>
      <w:r w:rsidR="00555640" w:rsidRPr="00655ED6">
        <w:rPr>
          <w:i/>
          <w:color w:val="auto"/>
          <w:sz w:val="28"/>
          <w:szCs w:val="28"/>
          <w:lang w:val="en-US" w:eastAsia="ru-RU"/>
        </w:rPr>
        <w:t>, </w:t>
      </w:r>
      <w:hyperlink r:id="rId39" w:history="1">
        <w:r w:rsidR="00555640" w:rsidRPr="00655ED6">
          <w:rPr>
            <w:rStyle w:val="a6"/>
            <w:i/>
            <w:color w:val="auto"/>
            <w:sz w:val="28"/>
            <w:szCs w:val="28"/>
            <w:u w:val="none"/>
            <w:lang w:val="en-US" w:eastAsia="ru-RU"/>
          </w:rPr>
          <w:t>Williams L.S</w:t>
        </w:r>
      </w:hyperlink>
      <w:r w:rsidR="00555640" w:rsidRPr="00655ED6">
        <w:rPr>
          <w:i/>
          <w:color w:val="auto"/>
          <w:sz w:val="28"/>
          <w:szCs w:val="28"/>
          <w:lang w:val="en-US"/>
        </w:rPr>
        <w:t>.</w:t>
      </w:r>
      <w:r w:rsidR="00555640" w:rsidRPr="00655ED6">
        <w:rPr>
          <w:i/>
          <w:color w:val="auto"/>
          <w:sz w:val="28"/>
          <w:szCs w:val="28"/>
          <w:lang w:val="en-US" w:eastAsia="ru-RU"/>
        </w:rPr>
        <w:t>, </w:t>
      </w:r>
      <w:hyperlink r:id="rId40" w:history="1">
        <w:r w:rsidR="00555640" w:rsidRPr="00655ED6">
          <w:rPr>
            <w:rStyle w:val="a6"/>
            <w:i/>
            <w:color w:val="auto"/>
            <w:sz w:val="28"/>
            <w:szCs w:val="28"/>
            <w:u w:val="none"/>
            <w:lang w:val="en-US" w:eastAsia="ru-RU"/>
          </w:rPr>
          <w:t>Edwards-Brown M</w:t>
        </w:r>
      </w:hyperlink>
      <w:r w:rsidR="00555640" w:rsidRPr="00655ED6">
        <w:rPr>
          <w:i/>
          <w:color w:val="auto"/>
          <w:sz w:val="28"/>
          <w:szCs w:val="28"/>
          <w:lang w:val="en-US"/>
        </w:rPr>
        <w:t>.</w:t>
      </w:r>
      <w:r w:rsidR="00555640" w:rsidRPr="00655ED6">
        <w:rPr>
          <w:i/>
          <w:color w:val="auto"/>
          <w:sz w:val="28"/>
          <w:szCs w:val="28"/>
          <w:lang w:val="en-US" w:eastAsia="ru-RU"/>
        </w:rPr>
        <w:t>, </w:t>
      </w:r>
      <w:hyperlink r:id="rId41" w:history="1">
        <w:r w:rsidR="00555640" w:rsidRPr="00655ED6">
          <w:rPr>
            <w:rStyle w:val="a6"/>
            <w:i/>
            <w:color w:val="auto"/>
            <w:sz w:val="28"/>
            <w:szCs w:val="28"/>
            <w:u w:val="none"/>
            <w:lang w:val="en-US" w:eastAsia="ru-RU"/>
          </w:rPr>
          <w:t>Eckert G.J</w:t>
        </w:r>
      </w:hyperlink>
      <w:r w:rsidR="00555640" w:rsidRPr="00655ED6">
        <w:rPr>
          <w:i/>
          <w:color w:val="auto"/>
          <w:sz w:val="28"/>
          <w:szCs w:val="28"/>
          <w:lang w:val="en-US"/>
        </w:rPr>
        <w:t>.</w:t>
      </w:r>
      <w:r w:rsidR="00555640" w:rsidRPr="00655ED6">
        <w:rPr>
          <w:i/>
          <w:color w:val="auto"/>
          <w:sz w:val="28"/>
          <w:szCs w:val="28"/>
          <w:lang w:val="en-US" w:eastAsia="ru-RU"/>
        </w:rPr>
        <w:t>, </w:t>
      </w:r>
      <w:proofErr w:type="spellStart"/>
      <w:r>
        <w:fldChar w:fldCharType="begin"/>
      </w:r>
      <w:r w:rsidRPr="000F5C9D">
        <w:rPr>
          <w:lang w:val="en-US"/>
        </w:rPr>
        <w:instrText xml:space="preserve"> HYPERLINK "https://www.ncbi.nlm.nih.gov/pubmed/?term=Golomb%20MR%5BAuthor%5D&amp;cauthor=true&amp;cauthor_uid=18725059" </w:instrText>
      </w:r>
      <w:r>
        <w:fldChar w:fldCharType="separate"/>
      </w:r>
      <w:r w:rsidR="00555640" w:rsidRPr="00655ED6">
        <w:rPr>
          <w:rStyle w:val="a6"/>
          <w:i/>
          <w:color w:val="auto"/>
          <w:sz w:val="28"/>
          <w:szCs w:val="28"/>
          <w:u w:val="none"/>
          <w:lang w:val="en-US" w:eastAsia="ru-RU"/>
        </w:rPr>
        <w:t>Golomb</w:t>
      </w:r>
      <w:proofErr w:type="spellEnd"/>
      <w:r w:rsidR="00555640" w:rsidRPr="00655ED6">
        <w:rPr>
          <w:rStyle w:val="a6"/>
          <w:i/>
          <w:color w:val="auto"/>
          <w:sz w:val="28"/>
          <w:szCs w:val="28"/>
          <w:u w:val="none"/>
          <w:lang w:val="en-US" w:eastAsia="ru-RU"/>
        </w:rPr>
        <w:t xml:space="preserve"> M.R</w:t>
      </w:r>
      <w:r>
        <w:rPr>
          <w:rStyle w:val="a6"/>
          <w:i/>
          <w:color w:val="auto"/>
          <w:sz w:val="28"/>
          <w:szCs w:val="28"/>
          <w:u w:val="none"/>
          <w:lang w:val="en-US" w:eastAsia="ru-RU"/>
        </w:rPr>
        <w:fldChar w:fldCharType="end"/>
      </w:r>
      <w:r w:rsidR="00555640" w:rsidRPr="00655ED6">
        <w:rPr>
          <w:color w:val="auto"/>
          <w:sz w:val="28"/>
          <w:szCs w:val="28"/>
          <w:lang w:val="en-US" w:eastAsia="ru-RU"/>
        </w:rPr>
        <w:t xml:space="preserve">. </w:t>
      </w:r>
      <w:r w:rsidR="00555640" w:rsidRPr="00655ED6">
        <w:rPr>
          <w:bCs/>
          <w:color w:val="auto"/>
          <w:kern w:val="36"/>
          <w:sz w:val="28"/>
          <w:szCs w:val="28"/>
          <w:lang w:val="en-US" w:eastAsia="ru-RU"/>
        </w:rPr>
        <w:t xml:space="preserve">Neonatal </w:t>
      </w:r>
      <w:proofErr w:type="spellStart"/>
      <w:r w:rsidR="00555640" w:rsidRPr="00655ED6">
        <w:rPr>
          <w:bCs/>
          <w:color w:val="auto"/>
          <w:kern w:val="36"/>
          <w:sz w:val="28"/>
          <w:szCs w:val="28"/>
          <w:lang w:val="en-US" w:eastAsia="ru-RU"/>
        </w:rPr>
        <w:t>sinovenous</w:t>
      </w:r>
      <w:proofErr w:type="spellEnd"/>
      <w:r w:rsidR="00555640" w:rsidRPr="00655ED6">
        <w:rPr>
          <w:bCs/>
          <w:color w:val="auto"/>
          <w:kern w:val="36"/>
          <w:sz w:val="28"/>
          <w:szCs w:val="28"/>
          <w:lang w:val="en-US" w:eastAsia="ru-RU"/>
        </w:rPr>
        <w:t xml:space="preserve"> thrombosis: presentation and association with imaging.</w:t>
      </w:r>
      <w:r w:rsidR="00555640" w:rsidRPr="00655ED6">
        <w:rPr>
          <w:color w:val="auto"/>
          <w:sz w:val="28"/>
          <w:szCs w:val="28"/>
          <w:lang w:val="en-US" w:eastAsia="ru-RU"/>
        </w:rPr>
        <w:t xml:space="preserve"> </w:t>
      </w:r>
      <w:hyperlink r:id="rId42" w:tooltip="Pediatric neurology." w:history="1">
        <w:proofErr w:type="spellStart"/>
        <w:r w:rsidR="00555640" w:rsidRPr="00655ED6">
          <w:rPr>
            <w:rStyle w:val="a6"/>
            <w:color w:val="auto"/>
            <w:sz w:val="28"/>
            <w:szCs w:val="28"/>
            <w:u w:val="none"/>
            <w:lang w:val="en-US" w:eastAsia="ru-RU"/>
          </w:rPr>
          <w:t>ediatr</w:t>
        </w:r>
        <w:proofErr w:type="spellEnd"/>
        <w:r w:rsidR="00555640" w:rsidRPr="00655ED6">
          <w:rPr>
            <w:rStyle w:val="a6"/>
            <w:color w:val="auto"/>
            <w:sz w:val="28"/>
            <w:szCs w:val="28"/>
            <w:u w:val="none"/>
            <w:lang w:val="en-US" w:eastAsia="ru-RU"/>
          </w:rPr>
          <w:t xml:space="preserve"> </w:t>
        </w:r>
        <w:r w:rsidR="00555640" w:rsidRPr="00655ED6">
          <w:rPr>
            <w:rStyle w:val="a6"/>
            <w:i/>
            <w:color w:val="auto"/>
            <w:sz w:val="28"/>
            <w:szCs w:val="28"/>
            <w:u w:val="none"/>
            <w:lang w:val="en-US" w:eastAsia="ru-RU"/>
          </w:rPr>
          <w:t>Neurol.</w:t>
        </w:r>
      </w:hyperlink>
      <w:r w:rsidR="00555640" w:rsidRPr="00655ED6">
        <w:rPr>
          <w:color w:val="auto"/>
          <w:sz w:val="28"/>
          <w:szCs w:val="28"/>
          <w:lang w:val="en-US" w:eastAsia="ru-RU"/>
        </w:rPr>
        <w:t> </w:t>
      </w:r>
      <w:r w:rsidR="00555640" w:rsidRPr="00655ED6">
        <w:rPr>
          <w:color w:val="auto"/>
          <w:sz w:val="28"/>
          <w:szCs w:val="28"/>
          <w:lang w:eastAsia="ru-RU"/>
        </w:rPr>
        <w:t xml:space="preserve">2008; 3 9(3) :155-161. </w:t>
      </w:r>
      <w:r w:rsidR="00555640" w:rsidRPr="00655ED6">
        <w:rPr>
          <w:caps/>
          <w:color w:val="auto"/>
          <w:sz w:val="28"/>
          <w:szCs w:val="28"/>
          <w:lang w:val="en-US" w:eastAsia="ru-RU"/>
        </w:rPr>
        <w:t>doi</w:t>
      </w:r>
      <w:r w:rsidR="00555640" w:rsidRPr="00655ED6">
        <w:rPr>
          <w:caps/>
          <w:color w:val="auto"/>
          <w:sz w:val="28"/>
          <w:szCs w:val="28"/>
          <w:lang w:eastAsia="ru-RU"/>
        </w:rPr>
        <w:t>:</w:t>
      </w:r>
      <w:r w:rsidR="00555640" w:rsidRPr="00655ED6">
        <w:rPr>
          <w:color w:val="auto"/>
          <w:sz w:val="28"/>
          <w:szCs w:val="28"/>
          <w:lang w:eastAsia="ru-RU"/>
        </w:rPr>
        <w:t xml:space="preserve"> 10.1016/</w:t>
      </w:r>
      <w:r w:rsidR="00555640" w:rsidRPr="00655ED6">
        <w:rPr>
          <w:color w:val="auto"/>
          <w:sz w:val="28"/>
          <w:szCs w:val="28"/>
          <w:lang w:val="en-US" w:eastAsia="ru-RU"/>
        </w:rPr>
        <w:t>j</w:t>
      </w:r>
      <w:r w:rsidR="00555640" w:rsidRPr="00655ED6">
        <w:rPr>
          <w:color w:val="auto"/>
          <w:sz w:val="28"/>
          <w:szCs w:val="28"/>
          <w:lang w:eastAsia="ru-RU"/>
        </w:rPr>
        <w:t xml:space="preserve">. </w:t>
      </w:r>
      <w:proofErr w:type="spellStart"/>
      <w:r w:rsidR="00555640" w:rsidRPr="00655ED6">
        <w:rPr>
          <w:color w:val="auto"/>
          <w:sz w:val="28"/>
          <w:szCs w:val="28"/>
          <w:lang w:val="en-US" w:eastAsia="ru-RU"/>
        </w:rPr>
        <w:t>pediatrneurol</w:t>
      </w:r>
      <w:proofErr w:type="spellEnd"/>
      <w:r w:rsidR="00555640" w:rsidRPr="00655ED6">
        <w:rPr>
          <w:color w:val="auto"/>
          <w:sz w:val="28"/>
          <w:szCs w:val="28"/>
          <w:lang w:eastAsia="ru-RU"/>
        </w:rPr>
        <w:t>.2008. 06.001.</w:t>
      </w:r>
      <w:r w:rsidR="00555640" w:rsidRPr="00655ED6">
        <w:rPr>
          <w:color w:val="auto"/>
          <w:sz w:val="28"/>
          <w:szCs w:val="28"/>
        </w:rPr>
        <w:t xml:space="preserve"> </w:t>
      </w:r>
      <w:r w:rsidR="00555640" w:rsidRPr="00655ED6">
        <w:rPr>
          <w:color w:val="auto"/>
          <w:sz w:val="28"/>
          <w:szCs w:val="28"/>
          <w:lang w:val="en-US" w:eastAsia="ru-RU"/>
        </w:rPr>
        <w:t>PMID</w:t>
      </w:r>
      <w:r w:rsidR="00555640" w:rsidRPr="00655ED6">
        <w:rPr>
          <w:color w:val="auto"/>
          <w:sz w:val="28"/>
          <w:szCs w:val="28"/>
          <w:lang w:eastAsia="ru-RU"/>
        </w:rPr>
        <w:t xml:space="preserve">: 18725059. </w:t>
      </w:r>
    </w:p>
    <w:p w:rsidR="00555640" w:rsidRPr="00655ED6" w:rsidRDefault="000F5C9D" w:rsidP="00655ED6">
      <w:pPr>
        <w:pStyle w:val="a4"/>
        <w:widowControl/>
        <w:numPr>
          <w:ilvl w:val="0"/>
          <w:numId w:val="4"/>
        </w:numPr>
        <w:shd w:val="clear" w:color="auto" w:fill="FFFFFF"/>
        <w:suppressAutoHyphens w:val="0"/>
        <w:spacing w:after="0" w:line="360" w:lineRule="auto"/>
        <w:ind w:left="0" w:firstLine="0"/>
        <w:jc w:val="both"/>
        <w:rPr>
          <w:b/>
          <w:color w:val="auto"/>
          <w:sz w:val="28"/>
          <w:szCs w:val="28"/>
          <w:lang w:val="en-US"/>
        </w:rPr>
      </w:pPr>
      <w:hyperlink r:id="rId43" w:history="1">
        <w:r w:rsidR="00555640" w:rsidRPr="00655ED6">
          <w:rPr>
            <w:rStyle w:val="a6"/>
            <w:i/>
            <w:color w:val="auto"/>
            <w:sz w:val="28"/>
            <w:szCs w:val="28"/>
            <w:u w:val="none"/>
            <w:lang w:val="en-US"/>
          </w:rPr>
          <w:t>Ballabh P</w:t>
        </w:r>
      </w:hyperlink>
      <w:r w:rsidR="00555640" w:rsidRPr="00655ED6">
        <w:rPr>
          <w:i/>
          <w:color w:val="auto"/>
          <w:sz w:val="28"/>
          <w:szCs w:val="28"/>
          <w:lang w:val="en-US"/>
        </w:rPr>
        <w:t>.</w:t>
      </w:r>
      <w:r w:rsidR="00555640" w:rsidRPr="00655ED6">
        <w:rPr>
          <w:color w:val="auto"/>
          <w:sz w:val="28"/>
          <w:szCs w:val="28"/>
          <w:lang w:val="en-US"/>
        </w:rPr>
        <w:t xml:space="preserve"> Pathogenesis and prevention of intraventricular hemorrhage.</w:t>
      </w:r>
      <w:r w:rsidR="00555640" w:rsidRPr="00655ED6">
        <w:rPr>
          <w:i/>
          <w:color w:val="auto"/>
          <w:sz w:val="28"/>
          <w:szCs w:val="28"/>
          <w:lang w:val="en-US"/>
        </w:rPr>
        <w:t xml:space="preserve"> </w:t>
      </w:r>
      <w:hyperlink r:id="rId44" w:tooltip="Clinics in perinatology." w:history="1">
        <w:r w:rsidR="00555640" w:rsidRPr="00655ED6">
          <w:rPr>
            <w:rStyle w:val="a6"/>
            <w:i/>
            <w:color w:val="auto"/>
            <w:sz w:val="28"/>
            <w:szCs w:val="28"/>
            <w:u w:val="none"/>
            <w:lang w:val="en-US"/>
          </w:rPr>
          <w:t xml:space="preserve">Clin </w:t>
        </w:r>
        <w:proofErr w:type="spellStart"/>
        <w:r w:rsidR="00555640" w:rsidRPr="00655ED6">
          <w:rPr>
            <w:rStyle w:val="a6"/>
            <w:i/>
            <w:color w:val="auto"/>
            <w:sz w:val="28"/>
            <w:szCs w:val="28"/>
            <w:u w:val="none"/>
            <w:lang w:val="en-US"/>
          </w:rPr>
          <w:t>Perinatol</w:t>
        </w:r>
        <w:proofErr w:type="spellEnd"/>
        <w:r w:rsidR="00555640" w:rsidRPr="00655ED6">
          <w:rPr>
            <w:rStyle w:val="a6"/>
            <w:i/>
            <w:color w:val="auto"/>
            <w:sz w:val="28"/>
            <w:szCs w:val="28"/>
            <w:u w:val="none"/>
            <w:lang w:val="en-US"/>
          </w:rPr>
          <w:t>.</w:t>
        </w:r>
      </w:hyperlink>
      <w:r w:rsidR="00555640" w:rsidRPr="00655ED6">
        <w:rPr>
          <w:i/>
          <w:color w:val="auto"/>
          <w:sz w:val="28"/>
          <w:szCs w:val="28"/>
          <w:lang w:val="en-US"/>
        </w:rPr>
        <w:t> </w:t>
      </w:r>
      <w:r w:rsidR="00555640" w:rsidRPr="00655ED6">
        <w:rPr>
          <w:color w:val="auto"/>
          <w:sz w:val="28"/>
          <w:szCs w:val="28"/>
          <w:lang w:val="en-US"/>
        </w:rPr>
        <w:t xml:space="preserve">2014; 41(1):47-67. </w:t>
      </w:r>
      <w:r w:rsidR="00555640" w:rsidRPr="00655ED6">
        <w:rPr>
          <w:caps/>
          <w:color w:val="auto"/>
          <w:sz w:val="28"/>
          <w:szCs w:val="28"/>
          <w:lang w:val="en-US"/>
        </w:rPr>
        <w:t>doi</w:t>
      </w:r>
      <w:r w:rsidR="00555640" w:rsidRPr="00655ED6">
        <w:rPr>
          <w:color w:val="auto"/>
          <w:sz w:val="28"/>
          <w:szCs w:val="28"/>
          <w:lang w:val="en-US"/>
        </w:rPr>
        <w:t xml:space="preserve">: 10.1016/j.clp.2013.09.007. </w:t>
      </w:r>
      <w:r w:rsidR="00555640" w:rsidRPr="00655ED6">
        <w:rPr>
          <w:color w:val="auto"/>
          <w:sz w:val="28"/>
          <w:szCs w:val="28"/>
          <w:lang w:val="en-US" w:eastAsia="ru-RU"/>
        </w:rPr>
        <w:t xml:space="preserve">PMID: 24524446. PMCID: </w:t>
      </w:r>
      <w:hyperlink r:id="rId45" w:history="1">
        <w:r w:rsidR="00555640" w:rsidRPr="00655ED6">
          <w:rPr>
            <w:rStyle w:val="a6"/>
            <w:color w:val="auto"/>
            <w:sz w:val="28"/>
            <w:szCs w:val="28"/>
            <w:u w:val="none"/>
            <w:lang w:val="en-US" w:eastAsia="ru-RU"/>
          </w:rPr>
          <w:t>PMC3925310</w:t>
        </w:r>
      </w:hyperlink>
      <w:r w:rsidR="00555640" w:rsidRPr="00655ED6">
        <w:rPr>
          <w:color w:val="auto"/>
          <w:sz w:val="28"/>
          <w:szCs w:val="28"/>
          <w:lang w:val="en-US" w:eastAsia="ru-RU"/>
        </w:rPr>
        <w:t>.</w:t>
      </w:r>
    </w:p>
    <w:p w:rsidR="003E7024" w:rsidRPr="003E7024" w:rsidRDefault="00555640" w:rsidP="003E7024">
      <w:pPr>
        <w:pStyle w:val="a4"/>
        <w:widowControl/>
        <w:numPr>
          <w:ilvl w:val="0"/>
          <w:numId w:val="4"/>
        </w:numPr>
        <w:shd w:val="clear" w:color="auto" w:fill="FFFFFF"/>
        <w:suppressAutoHyphens w:val="0"/>
        <w:spacing w:after="0" w:line="360" w:lineRule="auto"/>
        <w:ind w:left="0" w:firstLine="0"/>
        <w:jc w:val="both"/>
        <w:rPr>
          <w:b/>
          <w:color w:val="auto"/>
          <w:sz w:val="28"/>
          <w:szCs w:val="28"/>
        </w:rPr>
      </w:pPr>
      <w:r w:rsidRPr="00655ED6">
        <w:rPr>
          <w:i/>
          <w:iCs/>
          <w:color w:val="auto"/>
          <w:sz w:val="28"/>
          <w:szCs w:val="28"/>
        </w:rPr>
        <w:t xml:space="preserve">Володин Н.Н. </w:t>
      </w:r>
      <w:r w:rsidRPr="00655ED6">
        <w:rPr>
          <w:color w:val="auto"/>
          <w:sz w:val="28"/>
          <w:szCs w:val="28"/>
        </w:rPr>
        <w:t xml:space="preserve">(ред.). Неонатология. Национальное руководство. М.: ГЭОТАР-Медиа; 2009. </w:t>
      </w:r>
    </w:p>
    <w:p w:rsidR="00BE762B" w:rsidRPr="00DC12AE" w:rsidRDefault="00BE762B" w:rsidP="00DC12AE">
      <w:pPr>
        <w:pStyle w:val="1"/>
        <w:jc w:val="center"/>
        <w:rPr>
          <w:sz w:val="32"/>
          <w:szCs w:val="32"/>
        </w:rPr>
      </w:pPr>
      <w:bookmarkStart w:id="88" w:name="_Toc25776605"/>
      <w:r w:rsidRPr="00DC12AE">
        <w:rPr>
          <w:sz w:val="32"/>
          <w:szCs w:val="32"/>
        </w:rPr>
        <w:t>НЕТИПИЧНЫЕ РАЗРЫВЫ АОРТЫ (АУТОПСИЙНЫЕ НАБЛЮДЕНИЯ)</w:t>
      </w:r>
      <w:bookmarkEnd w:id="88"/>
    </w:p>
    <w:p w:rsidR="00BE762B" w:rsidRPr="00655ED6" w:rsidRDefault="00BE762B" w:rsidP="00655ED6">
      <w:pPr>
        <w:pStyle w:val="1"/>
        <w:jc w:val="right"/>
        <w:rPr>
          <w:i/>
          <w:iCs/>
          <w:sz w:val="28"/>
          <w:szCs w:val="28"/>
        </w:rPr>
      </w:pPr>
      <w:bookmarkStart w:id="89" w:name="_Toc25776606"/>
      <w:proofErr w:type="spellStart"/>
      <w:r w:rsidRPr="00655ED6">
        <w:rPr>
          <w:i/>
          <w:iCs/>
          <w:sz w:val="28"/>
          <w:szCs w:val="28"/>
        </w:rPr>
        <w:t>Раннев</w:t>
      </w:r>
      <w:proofErr w:type="spellEnd"/>
      <w:r w:rsidR="0056529E" w:rsidRPr="00655ED6">
        <w:rPr>
          <w:i/>
          <w:iCs/>
          <w:sz w:val="28"/>
          <w:szCs w:val="28"/>
        </w:rPr>
        <w:t xml:space="preserve"> А.Ю. </w:t>
      </w:r>
      <w:r w:rsidRPr="00655ED6">
        <w:rPr>
          <w:i/>
          <w:iCs/>
          <w:sz w:val="28"/>
          <w:szCs w:val="28"/>
        </w:rPr>
        <w:t>*, Кузьмичев</w:t>
      </w:r>
      <w:r w:rsidR="0056529E" w:rsidRPr="00655ED6">
        <w:rPr>
          <w:i/>
          <w:iCs/>
          <w:sz w:val="28"/>
          <w:szCs w:val="28"/>
        </w:rPr>
        <w:t xml:space="preserve"> Д.Е. </w:t>
      </w:r>
      <w:r w:rsidRPr="00655ED6">
        <w:rPr>
          <w:i/>
          <w:iCs/>
          <w:sz w:val="28"/>
          <w:szCs w:val="28"/>
        </w:rPr>
        <w:t xml:space="preserve">**, </w:t>
      </w:r>
      <w:proofErr w:type="spellStart"/>
      <w:r w:rsidRPr="00655ED6">
        <w:rPr>
          <w:i/>
          <w:iCs/>
          <w:sz w:val="28"/>
          <w:szCs w:val="28"/>
        </w:rPr>
        <w:t>Скребов</w:t>
      </w:r>
      <w:proofErr w:type="spellEnd"/>
      <w:r w:rsidR="0056529E" w:rsidRPr="00655ED6">
        <w:rPr>
          <w:i/>
          <w:iCs/>
          <w:sz w:val="28"/>
          <w:szCs w:val="28"/>
        </w:rPr>
        <w:t xml:space="preserve"> Р.В. </w:t>
      </w:r>
      <w:r w:rsidRPr="00655ED6">
        <w:rPr>
          <w:i/>
          <w:iCs/>
          <w:sz w:val="28"/>
          <w:szCs w:val="28"/>
        </w:rPr>
        <w:t xml:space="preserve">**, </w:t>
      </w:r>
      <w:proofErr w:type="spellStart"/>
      <w:r w:rsidRPr="00655ED6">
        <w:rPr>
          <w:i/>
          <w:iCs/>
          <w:sz w:val="28"/>
          <w:szCs w:val="28"/>
        </w:rPr>
        <w:t>Вильцев</w:t>
      </w:r>
      <w:proofErr w:type="spellEnd"/>
      <w:r w:rsidR="008F6163" w:rsidRPr="008F6163">
        <w:rPr>
          <w:i/>
          <w:iCs/>
          <w:sz w:val="28"/>
          <w:szCs w:val="28"/>
        </w:rPr>
        <w:t xml:space="preserve"> </w:t>
      </w:r>
      <w:r w:rsidR="008F6163" w:rsidRPr="00655ED6">
        <w:rPr>
          <w:i/>
          <w:iCs/>
          <w:sz w:val="28"/>
          <w:szCs w:val="28"/>
        </w:rPr>
        <w:t xml:space="preserve">И.М. </w:t>
      </w:r>
      <w:r w:rsidRPr="00655ED6">
        <w:rPr>
          <w:i/>
          <w:iCs/>
          <w:sz w:val="28"/>
          <w:szCs w:val="28"/>
        </w:rPr>
        <w:t>**</w:t>
      </w:r>
      <w:bookmarkEnd w:id="89"/>
    </w:p>
    <w:p w:rsidR="00BE762B" w:rsidRPr="005F5873" w:rsidRDefault="00BE762B" w:rsidP="005F5873">
      <w:pPr>
        <w:spacing w:after="0" w:line="360" w:lineRule="auto"/>
        <w:ind w:firstLine="709"/>
        <w:jc w:val="right"/>
        <w:rPr>
          <w:rFonts w:ascii="Times New Roman" w:hAnsi="Times New Roman" w:cs="Times New Roman"/>
          <w:bCs/>
          <w:i/>
          <w:sz w:val="28"/>
          <w:szCs w:val="28"/>
        </w:rPr>
      </w:pPr>
      <w:r w:rsidRPr="005F5873">
        <w:rPr>
          <w:rFonts w:ascii="Times New Roman" w:hAnsi="Times New Roman" w:cs="Times New Roman"/>
          <w:bCs/>
          <w:i/>
          <w:sz w:val="28"/>
          <w:szCs w:val="28"/>
        </w:rPr>
        <w:t>БУ ХМАО-Югры «</w:t>
      </w:r>
      <w:proofErr w:type="spellStart"/>
      <w:r w:rsidRPr="005F5873">
        <w:rPr>
          <w:rFonts w:ascii="Times New Roman" w:hAnsi="Times New Roman" w:cs="Times New Roman"/>
          <w:bCs/>
          <w:i/>
          <w:sz w:val="28"/>
          <w:szCs w:val="28"/>
        </w:rPr>
        <w:t>Мегионская</w:t>
      </w:r>
      <w:proofErr w:type="spellEnd"/>
      <w:r w:rsidRPr="005F5873">
        <w:rPr>
          <w:rFonts w:ascii="Times New Roman" w:hAnsi="Times New Roman" w:cs="Times New Roman"/>
          <w:bCs/>
          <w:i/>
          <w:sz w:val="28"/>
          <w:szCs w:val="28"/>
        </w:rPr>
        <w:t xml:space="preserve"> городская больница № </w:t>
      </w:r>
      <w:r w:rsidR="004D618C" w:rsidRPr="005F5873">
        <w:rPr>
          <w:rFonts w:ascii="Times New Roman" w:hAnsi="Times New Roman" w:cs="Times New Roman"/>
          <w:bCs/>
          <w:i/>
          <w:sz w:val="28"/>
          <w:szCs w:val="28"/>
        </w:rPr>
        <w:t>1» *</w:t>
      </w:r>
    </w:p>
    <w:p w:rsidR="00BE762B" w:rsidRPr="005F5873" w:rsidRDefault="00BE762B" w:rsidP="005F5873">
      <w:pPr>
        <w:spacing w:after="0" w:line="360" w:lineRule="auto"/>
        <w:ind w:firstLine="709"/>
        <w:jc w:val="right"/>
        <w:rPr>
          <w:rFonts w:ascii="Times New Roman" w:hAnsi="Times New Roman" w:cs="Times New Roman"/>
          <w:bCs/>
          <w:i/>
          <w:sz w:val="28"/>
          <w:szCs w:val="28"/>
        </w:rPr>
      </w:pPr>
      <w:r w:rsidRPr="005F5873">
        <w:rPr>
          <w:rFonts w:ascii="Times New Roman" w:hAnsi="Times New Roman" w:cs="Times New Roman"/>
          <w:bCs/>
          <w:i/>
          <w:sz w:val="28"/>
          <w:szCs w:val="28"/>
        </w:rPr>
        <w:t>КУ ХМАО-Югры «Бюро судебно-медицинской экспертизы»</w:t>
      </w:r>
    </w:p>
    <w:p w:rsidR="00BE762B" w:rsidRPr="005F5873" w:rsidRDefault="00BE762B" w:rsidP="005F5873">
      <w:pPr>
        <w:spacing w:after="0" w:line="360" w:lineRule="auto"/>
        <w:ind w:firstLine="709"/>
        <w:jc w:val="right"/>
        <w:rPr>
          <w:rFonts w:ascii="Times New Roman" w:hAnsi="Times New Roman" w:cs="Times New Roman"/>
          <w:bCs/>
          <w:i/>
          <w:sz w:val="28"/>
          <w:szCs w:val="28"/>
        </w:rPr>
      </w:pPr>
      <w:proofErr w:type="spellStart"/>
      <w:r w:rsidRPr="005F5873">
        <w:rPr>
          <w:rFonts w:ascii="Times New Roman" w:hAnsi="Times New Roman" w:cs="Times New Roman"/>
          <w:bCs/>
          <w:i/>
          <w:sz w:val="28"/>
          <w:szCs w:val="28"/>
        </w:rPr>
        <w:t>г.г</w:t>
      </w:r>
      <w:proofErr w:type="spellEnd"/>
      <w:r w:rsidRPr="005F5873">
        <w:rPr>
          <w:rFonts w:ascii="Times New Roman" w:hAnsi="Times New Roman" w:cs="Times New Roman"/>
          <w:bCs/>
          <w:i/>
          <w:sz w:val="28"/>
          <w:szCs w:val="28"/>
        </w:rPr>
        <w:t>. Мегион, Ханты-Мансийск</w:t>
      </w:r>
    </w:p>
    <w:p w:rsidR="00BE762B" w:rsidRPr="00541ACD" w:rsidRDefault="00BE762B" w:rsidP="00541ACD">
      <w:pPr>
        <w:spacing w:after="0" w:line="360" w:lineRule="auto"/>
        <w:ind w:firstLine="709"/>
        <w:jc w:val="both"/>
        <w:rPr>
          <w:rFonts w:ascii="Times New Roman" w:hAnsi="Times New Roman" w:cs="Times New Roman"/>
          <w:bCs/>
          <w:sz w:val="28"/>
          <w:szCs w:val="28"/>
        </w:rPr>
      </w:pPr>
    </w:p>
    <w:p w:rsidR="00BE762B" w:rsidRPr="00541ACD" w:rsidRDefault="00BE762B" w:rsidP="003E7024">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В Российской Федерации, как и во всем мире болезни системы кровообращения являются основной причиной смерти населения. Основными факторами развития болезней системы кровообращения являются неправильное питание, гиподинамия, курение. </w:t>
      </w:r>
      <w:r w:rsidR="003E7024">
        <w:rPr>
          <w:rFonts w:ascii="Times New Roman" w:hAnsi="Times New Roman" w:cs="Times New Roman"/>
          <w:sz w:val="28"/>
          <w:szCs w:val="28"/>
        </w:rPr>
        <w:t xml:space="preserve">Кроме </w:t>
      </w:r>
      <w:r w:rsidR="003E7024" w:rsidRPr="00541ACD">
        <w:rPr>
          <w:rFonts w:ascii="Times New Roman" w:hAnsi="Times New Roman" w:cs="Times New Roman"/>
          <w:sz w:val="28"/>
          <w:szCs w:val="28"/>
        </w:rPr>
        <w:t>того,</w:t>
      </w:r>
      <w:r w:rsidRPr="00541ACD">
        <w:rPr>
          <w:rFonts w:ascii="Times New Roman" w:hAnsi="Times New Roman" w:cs="Times New Roman"/>
          <w:sz w:val="28"/>
          <w:szCs w:val="28"/>
        </w:rPr>
        <w:t xml:space="preserve"> существует ряд факторов, которые могут опосредованно приводить к развитию этих болезней – это глобализация, урбанизация, старение </w:t>
      </w:r>
      <w:r w:rsidRPr="00541ACD">
        <w:rPr>
          <w:rFonts w:ascii="Times New Roman" w:hAnsi="Times New Roman" w:cs="Times New Roman"/>
          <w:sz w:val="28"/>
          <w:szCs w:val="28"/>
        </w:rPr>
        <w:lastRenderedPageBreak/>
        <w:t xml:space="preserve">населения, нищета, стресс. Аневризма (от лат. </w:t>
      </w:r>
      <w:proofErr w:type="spellStart"/>
      <w:r w:rsidRPr="00541ACD">
        <w:rPr>
          <w:rFonts w:ascii="Times New Roman" w:hAnsi="Times New Roman" w:cs="Times New Roman"/>
          <w:sz w:val="28"/>
          <w:szCs w:val="28"/>
        </w:rPr>
        <w:t>aneuryno</w:t>
      </w:r>
      <w:proofErr w:type="spellEnd"/>
      <w:r w:rsidRPr="00541ACD">
        <w:rPr>
          <w:rFonts w:ascii="Times New Roman" w:hAnsi="Times New Roman" w:cs="Times New Roman"/>
          <w:sz w:val="28"/>
          <w:szCs w:val="28"/>
        </w:rPr>
        <w:t xml:space="preserve"> </w:t>
      </w:r>
      <w:r w:rsidR="003E7024">
        <w:rPr>
          <w:rFonts w:ascii="Times New Roman" w:hAnsi="Times New Roman" w:cs="Times New Roman"/>
          <w:sz w:val="28"/>
          <w:szCs w:val="28"/>
        </w:rPr>
        <w:t>–</w:t>
      </w:r>
      <w:r w:rsidRPr="00541ACD">
        <w:rPr>
          <w:rFonts w:ascii="Times New Roman" w:hAnsi="Times New Roman" w:cs="Times New Roman"/>
          <w:sz w:val="28"/>
          <w:szCs w:val="28"/>
        </w:rPr>
        <w:t xml:space="preserve"> расширяю) </w:t>
      </w:r>
      <w:r w:rsidR="003E7024">
        <w:rPr>
          <w:rFonts w:ascii="Times New Roman" w:hAnsi="Times New Roman" w:cs="Times New Roman"/>
          <w:sz w:val="28"/>
          <w:szCs w:val="28"/>
        </w:rPr>
        <w:t>–</w:t>
      </w:r>
      <w:r w:rsidRPr="00541ACD">
        <w:rPr>
          <w:rFonts w:ascii="Times New Roman" w:hAnsi="Times New Roman" w:cs="Times New Roman"/>
          <w:sz w:val="28"/>
          <w:szCs w:val="28"/>
        </w:rPr>
        <w:t xml:space="preserve"> расширение сосуда или выбухание его стенки кнаружи, возникающее вследствие разнообразных поражений, понижающих прочность и эластичность сосудистой стенки. Несмотря на длительную историю выявления и лечения аневризм, единого мнения по вопросу что считать «аневризмой аорты», до сих пор не существует. Общепринятой можно счит</w:t>
      </w:r>
      <w:r w:rsidR="003E7024">
        <w:rPr>
          <w:rFonts w:ascii="Times New Roman" w:hAnsi="Times New Roman" w:cs="Times New Roman"/>
          <w:sz w:val="28"/>
          <w:szCs w:val="28"/>
        </w:rPr>
        <w:t xml:space="preserve">ать лишь </w:t>
      </w:r>
      <w:r w:rsidRPr="00541ACD">
        <w:rPr>
          <w:rFonts w:ascii="Times New Roman" w:hAnsi="Times New Roman" w:cs="Times New Roman"/>
          <w:sz w:val="28"/>
          <w:szCs w:val="28"/>
        </w:rPr>
        <w:t xml:space="preserve">часть определения: аневризма аорты является ненормальное локальное или диффузное расширение указанного сосуда. По части определения </w:t>
      </w:r>
      <w:r w:rsidR="003E7024">
        <w:rPr>
          <w:rFonts w:ascii="Times New Roman" w:hAnsi="Times New Roman" w:cs="Times New Roman"/>
          <w:sz w:val="28"/>
          <w:szCs w:val="28"/>
        </w:rPr>
        <w:t>–</w:t>
      </w:r>
      <w:r w:rsidRPr="00541ACD">
        <w:rPr>
          <w:rFonts w:ascii="Times New Roman" w:hAnsi="Times New Roman" w:cs="Times New Roman"/>
          <w:sz w:val="28"/>
          <w:szCs w:val="28"/>
        </w:rPr>
        <w:t xml:space="preserve"> какой диаметр аорты однозначно нужно считать аневризмой </w:t>
      </w:r>
      <w:r w:rsidR="003E7024">
        <w:rPr>
          <w:rFonts w:ascii="Times New Roman" w:hAnsi="Times New Roman" w:cs="Times New Roman"/>
          <w:sz w:val="28"/>
          <w:szCs w:val="28"/>
        </w:rPr>
        <w:t>–</w:t>
      </w:r>
      <w:r w:rsidRPr="00541ACD">
        <w:rPr>
          <w:rFonts w:ascii="Times New Roman" w:hAnsi="Times New Roman" w:cs="Times New Roman"/>
          <w:sz w:val="28"/>
          <w:szCs w:val="28"/>
        </w:rPr>
        <w:t xml:space="preserve"> разногласия среди клиницистов носят существенный характер. Одни авторы считают аневризмой </w:t>
      </w:r>
      <w:proofErr w:type="spellStart"/>
      <w:r w:rsidRPr="00541ACD">
        <w:rPr>
          <w:rFonts w:ascii="Times New Roman" w:hAnsi="Times New Roman" w:cs="Times New Roman"/>
          <w:sz w:val="28"/>
          <w:szCs w:val="28"/>
        </w:rPr>
        <w:t>полуторократное</w:t>
      </w:r>
      <w:proofErr w:type="spellEnd"/>
      <w:r w:rsidRPr="00541ACD">
        <w:rPr>
          <w:rFonts w:ascii="Times New Roman" w:hAnsi="Times New Roman" w:cs="Times New Roman"/>
          <w:sz w:val="28"/>
          <w:szCs w:val="28"/>
        </w:rPr>
        <w:t xml:space="preserve"> увеличение </w:t>
      </w:r>
      <w:proofErr w:type="spellStart"/>
      <w:r w:rsidRPr="00541ACD">
        <w:rPr>
          <w:rFonts w:ascii="Times New Roman" w:hAnsi="Times New Roman" w:cs="Times New Roman"/>
          <w:sz w:val="28"/>
          <w:szCs w:val="28"/>
        </w:rPr>
        <w:t>инфраренального</w:t>
      </w:r>
      <w:proofErr w:type="spellEnd"/>
      <w:r w:rsidRPr="00541ACD">
        <w:rPr>
          <w:rFonts w:ascii="Times New Roman" w:hAnsi="Times New Roman" w:cs="Times New Roman"/>
          <w:sz w:val="28"/>
          <w:szCs w:val="28"/>
        </w:rPr>
        <w:t xml:space="preserve"> диаметра в сравнении с интерренальным (</w:t>
      </w:r>
      <w:proofErr w:type="spellStart"/>
      <w:r w:rsidRPr="00541ACD">
        <w:rPr>
          <w:rFonts w:ascii="Times New Roman" w:hAnsi="Times New Roman" w:cs="Times New Roman"/>
          <w:sz w:val="28"/>
          <w:szCs w:val="28"/>
        </w:rPr>
        <w:t>Sterpetti</w:t>
      </w:r>
      <w:proofErr w:type="spellEnd"/>
      <w:r w:rsidRPr="00541ACD">
        <w:rPr>
          <w:rFonts w:ascii="Times New Roman" w:hAnsi="Times New Roman" w:cs="Times New Roman"/>
          <w:sz w:val="28"/>
          <w:szCs w:val="28"/>
        </w:rPr>
        <w:t xml:space="preserve"> А.</w:t>
      </w:r>
      <w:r w:rsidRPr="00541ACD">
        <w:rPr>
          <w:rFonts w:ascii="Times New Roman" w:hAnsi="Times New Roman" w:cs="Times New Roman"/>
          <w:sz w:val="28"/>
          <w:szCs w:val="28"/>
          <w:lang w:val="en-US"/>
        </w:rPr>
        <w:t>V</w:t>
      </w:r>
      <w:r w:rsidRPr="00541ACD">
        <w:rPr>
          <w:rFonts w:ascii="Times New Roman" w:hAnsi="Times New Roman" w:cs="Times New Roman"/>
          <w:sz w:val="28"/>
          <w:szCs w:val="28"/>
        </w:rPr>
        <w:t xml:space="preserve">. </w:t>
      </w:r>
      <w:r w:rsidRPr="00541ACD">
        <w:rPr>
          <w:rFonts w:ascii="Times New Roman" w:hAnsi="Times New Roman" w:cs="Times New Roman"/>
          <w:sz w:val="28"/>
          <w:szCs w:val="28"/>
          <w:lang w:val="en-US"/>
        </w:rPr>
        <w:t>et</w:t>
      </w:r>
      <w:r w:rsidRPr="00541ACD">
        <w:rPr>
          <w:rFonts w:ascii="Times New Roman" w:hAnsi="Times New Roman" w:cs="Times New Roman"/>
          <w:sz w:val="28"/>
          <w:szCs w:val="28"/>
        </w:rPr>
        <w:t xml:space="preserve"> </w:t>
      </w:r>
      <w:r w:rsidRPr="00541ACD">
        <w:rPr>
          <w:rFonts w:ascii="Times New Roman" w:hAnsi="Times New Roman" w:cs="Times New Roman"/>
          <w:sz w:val="28"/>
          <w:szCs w:val="28"/>
          <w:lang w:val="en-US"/>
        </w:rPr>
        <w:t>al</w:t>
      </w:r>
      <w:r w:rsidRPr="00541ACD">
        <w:rPr>
          <w:rFonts w:ascii="Times New Roman" w:hAnsi="Times New Roman" w:cs="Times New Roman"/>
          <w:sz w:val="28"/>
          <w:szCs w:val="28"/>
        </w:rPr>
        <w:t xml:space="preserve">., 1987 г.; </w:t>
      </w:r>
      <w:proofErr w:type="spellStart"/>
      <w:r w:rsidRPr="00541ACD">
        <w:rPr>
          <w:rFonts w:ascii="Times New Roman" w:hAnsi="Times New Roman" w:cs="Times New Roman"/>
          <w:sz w:val="28"/>
          <w:szCs w:val="28"/>
          <w:lang w:val="en-US"/>
        </w:rPr>
        <w:t>Cronennwett</w:t>
      </w:r>
      <w:proofErr w:type="spellEnd"/>
      <w:r w:rsidRPr="00541ACD">
        <w:rPr>
          <w:rFonts w:ascii="Times New Roman" w:hAnsi="Times New Roman" w:cs="Times New Roman"/>
          <w:sz w:val="28"/>
          <w:szCs w:val="28"/>
        </w:rPr>
        <w:t xml:space="preserve"> </w:t>
      </w:r>
      <w:r w:rsidRPr="00541ACD">
        <w:rPr>
          <w:rFonts w:ascii="Times New Roman" w:hAnsi="Times New Roman" w:cs="Times New Roman"/>
          <w:sz w:val="28"/>
          <w:szCs w:val="28"/>
          <w:lang w:val="en-US"/>
        </w:rPr>
        <w:t>J</w:t>
      </w:r>
      <w:r w:rsidRPr="00541ACD">
        <w:rPr>
          <w:rFonts w:ascii="Times New Roman" w:hAnsi="Times New Roman" w:cs="Times New Roman"/>
          <w:sz w:val="28"/>
          <w:szCs w:val="28"/>
        </w:rPr>
        <w:t xml:space="preserve">. </w:t>
      </w:r>
      <w:r w:rsidRPr="00541ACD">
        <w:rPr>
          <w:rFonts w:ascii="Times New Roman" w:hAnsi="Times New Roman" w:cs="Times New Roman"/>
          <w:sz w:val="28"/>
          <w:szCs w:val="28"/>
          <w:lang w:val="en-US"/>
        </w:rPr>
        <w:t>L</w:t>
      </w:r>
      <w:r w:rsidRPr="00541ACD">
        <w:rPr>
          <w:rFonts w:ascii="Times New Roman" w:hAnsi="Times New Roman" w:cs="Times New Roman"/>
          <w:sz w:val="28"/>
          <w:szCs w:val="28"/>
        </w:rPr>
        <w:t xml:space="preserve">. </w:t>
      </w:r>
      <w:r w:rsidRPr="00541ACD">
        <w:rPr>
          <w:rFonts w:ascii="Times New Roman" w:hAnsi="Times New Roman" w:cs="Times New Roman"/>
          <w:sz w:val="28"/>
          <w:szCs w:val="28"/>
          <w:lang w:val="en-US"/>
        </w:rPr>
        <w:t>et</w:t>
      </w:r>
      <w:r w:rsidRPr="00541ACD">
        <w:rPr>
          <w:rFonts w:ascii="Times New Roman" w:hAnsi="Times New Roman" w:cs="Times New Roman"/>
          <w:sz w:val="28"/>
          <w:szCs w:val="28"/>
        </w:rPr>
        <w:t xml:space="preserve"> </w:t>
      </w:r>
      <w:r w:rsidRPr="00541ACD">
        <w:rPr>
          <w:rFonts w:ascii="Times New Roman" w:hAnsi="Times New Roman" w:cs="Times New Roman"/>
          <w:sz w:val="28"/>
          <w:szCs w:val="28"/>
          <w:lang w:val="en-US"/>
        </w:rPr>
        <w:t>al</w:t>
      </w:r>
      <w:r w:rsidRPr="00541ACD">
        <w:rPr>
          <w:rFonts w:ascii="Times New Roman" w:hAnsi="Times New Roman" w:cs="Times New Roman"/>
          <w:sz w:val="28"/>
          <w:szCs w:val="28"/>
        </w:rPr>
        <w:t xml:space="preserve">., 1990 г.) или двукратное превышение диаметра аорты в сравнении с </w:t>
      </w:r>
      <w:proofErr w:type="spellStart"/>
      <w:r w:rsidRPr="00541ACD">
        <w:rPr>
          <w:rFonts w:ascii="Times New Roman" w:hAnsi="Times New Roman" w:cs="Times New Roman"/>
          <w:sz w:val="28"/>
          <w:szCs w:val="28"/>
        </w:rPr>
        <w:t>невовлеченной</w:t>
      </w:r>
      <w:proofErr w:type="spellEnd"/>
      <w:r w:rsidRPr="00541ACD">
        <w:rPr>
          <w:rFonts w:ascii="Times New Roman" w:hAnsi="Times New Roman" w:cs="Times New Roman"/>
          <w:sz w:val="28"/>
          <w:szCs w:val="28"/>
        </w:rPr>
        <w:t xml:space="preserve"> аортой (</w:t>
      </w:r>
      <w:proofErr w:type="spellStart"/>
      <w:r w:rsidRPr="00541ACD">
        <w:rPr>
          <w:rFonts w:ascii="Times New Roman" w:hAnsi="Times New Roman" w:cs="Times New Roman"/>
          <w:sz w:val="28"/>
          <w:szCs w:val="28"/>
        </w:rPr>
        <w:t>Lederie</w:t>
      </w:r>
      <w:proofErr w:type="spellEnd"/>
      <w:r w:rsidRPr="00541ACD">
        <w:rPr>
          <w:rFonts w:ascii="Times New Roman" w:hAnsi="Times New Roman" w:cs="Times New Roman"/>
          <w:sz w:val="28"/>
          <w:szCs w:val="28"/>
        </w:rPr>
        <w:t xml:space="preserve"> F. А. </w:t>
      </w:r>
      <w:proofErr w:type="spellStart"/>
      <w:r w:rsidRPr="00541ACD">
        <w:rPr>
          <w:rFonts w:ascii="Times New Roman" w:hAnsi="Times New Roman" w:cs="Times New Roman"/>
          <w:sz w:val="28"/>
          <w:szCs w:val="28"/>
        </w:rPr>
        <w:t>et</w:t>
      </w:r>
      <w:proofErr w:type="spellEnd"/>
      <w:r w:rsidRPr="00541ACD">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al</w:t>
      </w:r>
      <w:proofErr w:type="spellEnd"/>
      <w:r w:rsidRPr="00541ACD">
        <w:rPr>
          <w:rFonts w:ascii="Times New Roman" w:hAnsi="Times New Roman" w:cs="Times New Roman"/>
          <w:sz w:val="28"/>
          <w:szCs w:val="28"/>
        </w:rPr>
        <w:t>., 1988 г.) или расширение всей аорты более чем в два раза по сравнению с нормой (Покровский А. В., 1992 г.). Вторая группа авторов за основу берут абсолютные критерии и определяют аневризму как превышение поперечного размера более</w:t>
      </w:r>
      <w:r w:rsidR="003E7024">
        <w:rPr>
          <w:rFonts w:ascii="Times New Roman" w:hAnsi="Times New Roman" w:cs="Times New Roman"/>
          <w:sz w:val="28"/>
          <w:szCs w:val="28"/>
        </w:rPr>
        <w:t xml:space="preserve"> 3,0-</w:t>
      </w:r>
      <w:r w:rsidRPr="00541ACD">
        <w:rPr>
          <w:rFonts w:ascii="Times New Roman" w:hAnsi="Times New Roman" w:cs="Times New Roman"/>
          <w:sz w:val="28"/>
          <w:szCs w:val="28"/>
        </w:rPr>
        <w:t>3,5 см (</w:t>
      </w:r>
      <w:proofErr w:type="spellStart"/>
      <w:r w:rsidRPr="00541ACD">
        <w:rPr>
          <w:rFonts w:ascii="Times New Roman" w:hAnsi="Times New Roman" w:cs="Times New Roman"/>
          <w:sz w:val="28"/>
          <w:szCs w:val="28"/>
        </w:rPr>
        <w:t>Scott</w:t>
      </w:r>
      <w:proofErr w:type="spellEnd"/>
      <w:r w:rsidRPr="00541ACD">
        <w:rPr>
          <w:rFonts w:ascii="Times New Roman" w:hAnsi="Times New Roman" w:cs="Times New Roman"/>
          <w:sz w:val="28"/>
          <w:szCs w:val="28"/>
        </w:rPr>
        <w:t xml:space="preserve"> R. F. Р. </w:t>
      </w:r>
      <w:proofErr w:type="spellStart"/>
      <w:r w:rsidRPr="00541ACD">
        <w:rPr>
          <w:rFonts w:ascii="Times New Roman" w:hAnsi="Times New Roman" w:cs="Times New Roman"/>
          <w:sz w:val="28"/>
          <w:szCs w:val="28"/>
        </w:rPr>
        <w:t>et</w:t>
      </w:r>
      <w:proofErr w:type="spellEnd"/>
      <w:r w:rsidRPr="00541ACD">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al</w:t>
      </w:r>
      <w:proofErr w:type="spellEnd"/>
      <w:r w:rsidRPr="00541ACD">
        <w:rPr>
          <w:rFonts w:ascii="Times New Roman" w:hAnsi="Times New Roman" w:cs="Times New Roman"/>
          <w:sz w:val="28"/>
          <w:szCs w:val="28"/>
        </w:rPr>
        <w:t>., 1986 г.; Никитаев Н. С., Тодуа Ф. И., 1992 г.) или увеличение диаметра более 4,0см, или если диаметр аорты увеличивается более чем на 0,5 см в сравнении с диаметром, измеренным между устьями верхней брыжеечной и левой почечной артерий (</w:t>
      </w:r>
      <w:proofErr w:type="spellStart"/>
      <w:r w:rsidRPr="00541ACD">
        <w:rPr>
          <w:rFonts w:ascii="Times New Roman" w:hAnsi="Times New Roman" w:cs="Times New Roman"/>
          <w:sz w:val="28"/>
          <w:szCs w:val="28"/>
        </w:rPr>
        <w:t>Collin</w:t>
      </w:r>
      <w:proofErr w:type="spellEnd"/>
      <w:r w:rsidRPr="00541ACD">
        <w:rPr>
          <w:rFonts w:ascii="Times New Roman" w:hAnsi="Times New Roman" w:cs="Times New Roman"/>
          <w:sz w:val="28"/>
          <w:szCs w:val="28"/>
        </w:rPr>
        <w:t xml:space="preserve"> J., 1990 г.). Исследования нормальных параметров аорты методом </w:t>
      </w:r>
      <w:proofErr w:type="spellStart"/>
      <w:r w:rsidRPr="00541ACD">
        <w:rPr>
          <w:rFonts w:ascii="Times New Roman" w:hAnsi="Times New Roman" w:cs="Times New Roman"/>
          <w:sz w:val="28"/>
          <w:szCs w:val="28"/>
        </w:rPr>
        <w:t>эхоскан</w:t>
      </w:r>
      <w:r w:rsidR="003E7024">
        <w:rPr>
          <w:rFonts w:ascii="Times New Roman" w:hAnsi="Times New Roman" w:cs="Times New Roman"/>
          <w:sz w:val="28"/>
          <w:szCs w:val="28"/>
        </w:rPr>
        <w:t>ирования</w:t>
      </w:r>
      <w:proofErr w:type="spellEnd"/>
      <w:r w:rsidR="003E7024">
        <w:rPr>
          <w:rFonts w:ascii="Times New Roman" w:hAnsi="Times New Roman" w:cs="Times New Roman"/>
          <w:sz w:val="28"/>
          <w:szCs w:val="28"/>
        </w:rPr>
        <w:t xml:space="preserve"> показали, что у лиц с </w:t>
      </w:r>
      <w:r w:rsidRPr="00541ACD">
        <w:rPr>
          <w:rFonts w:ascii="Times New Roman" w:hAnsi="Times New Roman" w:cs="Times New Roman"/>
          <w:sz w:val="28"/>
          <w:szCs w:val="28"/>
        </w:rPr>
        <w:t xml:space="preserve">нормальным артериальным давлением нормальный диаметр аорты под диафрагмой (то есть в </w:t>
      </w:r>
      <w:proofErr w:type="spellStart"/>
      <w:r w:rsidRPr="00541ACD">
        <w:rPr>
          <w:rFonts w:ascii="Times New Roman" w:hAnsi="Times New Roman" w:cs="Times New Roman"/>
          <w:sz w:val="28"/>
          <w:szCs w:val="28"/>
        </w:rPr>
        <w:t>супраренальной</w:t>
      </w:r>
      <w:proofErr w:type="spellEnd"/>
      <w:r w:rsidRPr="00541ACD">
        <w:rPr>
          <w:rFonts w:ascii="Times New Roman" w:hAnsi="Times New Roman" w:cs="Times New Roman"/>
          <w:sz w:val="28"/>
          <w:szCs w:val="28"/>
        </w:rPr>
        <w:t xml:space="preserve"> ее части) равен 16-28 мм (в 91,5% случаев </w:t>
      </w:r>
      <w:r w:rsidR="003E7024">
        <w:rPr>
          <w:rFonts w:ascii="Times New Roman" w:hAnsi="Times New Roman" w:cs="Times New Roman"/>
          <w:sz w:val="28"/>
          <w:szCs w:val="28"/>
        </w:rPr>
        <w:t>–</w:t>
      </w:r>
      <w:r w:rsidRPr="00541ACD">
        <w:rPr>
          <w:rFonts w:ascii="Times New Roman" w:hAnsi="Times New Roman" w:cs="Times New Roman"/>
          <w:sz w:val="28"/>
          <w:szCs w:val="28"/>
        </w:rPr>
        <w:t xml:space="preserve"> 18-26 мм). Вследствие конусовидной формы аорты ее диаметр в области бифуркации, естественно, уже </w:t>
      </w:r>
      <w:r w:rsidR="003E7024">
        <w:rPr>
          <w:rFonts w:ascii="Times New Roman" w:hAnsi="Times New Roman" w:cs="Times New Roman"/>
          <w:sz w:val="28"/>
          <w:szCs w:val="28"/>
        </w:rPr>
        <w:t>–</w:t>
      </w:r>
      <w:r w:rsidRPr="00541ACD">
        <w:rPr>
          <w:rFonts w:ascii="Times New Roman" w:hAnsi="Times New Roman" w:cs="Times New Roman"/>
          <w:sz w:val="28"/>
          <w:szCs w:val="28"/>
        </w:rPr>
        <w:t xml:space="preserve"> 14-25 мм (в 84% случаев </w:t>
      </w:r>
      <w:r w:rsidR="003E7024">
        <w:rPr>
          <w:rFonts w:ascii="Times New Roman" w:hAnsi="Times New Roman" w:cs="Times New Roman"/>
          <w:sz w:val="28"/>
          <w:szCs w:val="28"/>
        </w:rPr>
        <w:t>–</w:t>
      </w:r>
      <w:r w:rsidRPr="00541ACD">
        <w:rPr>
          <w:rFonts w:ascii="Times New Roman" w:hAnsi="Times New Roman" w:cs="Times New Roman"/>
          <w:sz w:val="28"/>
          <w:szCs w:val="28"/>
        </w:rPr>
        <w:t xml:space="preserve"> 15-23 мм). Следует помнить, что у женщин аорта уже, чем у мужчин. Абсолютно нижней границы диаметра брюшного отдела аорты, который можно было бы определить как аневризму, практически не существует. Этиология аневризм аорты бывает различной. </w:t>
      </w:r>
      <w:r w:rsidRPr="00541ACD">
        <w:rPr>
          <w:rFonts w:ascii="Times New Roman" w:hAnsi="Times New Roman" w:cs="Times New Roman"/>
          <w:sz w:val="28"/>
          <w:szCs w:val="28"/>
        </w:rPr>
        <w:lastRenderedPageBreak/>
        <w:t xml:space="preserve">Они могут быть следствием воспалительных и инфекционных заболеваний (сифилис, ревматизм, неспецифический аорто-артериит), очень частой причиной аневризм является атеросклероз. Атеросклероз аорты самая частая клинико-морфологическая форма атеросклероза. Больше всего он выражен в брюшном отделе аорты и проявляется атероматозом, изъязвлениями и </w:t>
      </w:r>
      <w:proofErr w:type="spellStart"/>
      <w:r w:rsidRPr="00541ACD">
        <w:rPr>
          <w:rFonts w:ascii="Times New Roman" w:hAnsi="Times New Roman" w:cs="Times New Roman"/>
          <w:sz w:val="28"/>
          <w:szCs w:val="28"/>
        </w:rPr>
        <w:t>атерокальцинозом</w:t>
      </w:r>
      <w:proofErr w:type="spellEnd"/>
      <w:r w:rsidRPr="00541ACD">
        <w:rPr>
          <w:rFonts w:ascii="Times New Roman" w:hAnsi="Times New Roman" w:cs="Times New Roman"/>
          <w:sz w:val="28"/>
          <w:szCs w:val="28"/>
        </w:rPr>
        <w:t xml:space="preserve">. Поэтому атеросклероз аорты очень часто осложняется тромбозом, тромбоэмболией и эмболией </w:t>
      </w:r>
      <w:proofErr w:type="spellStart"/>
      <w:r w:rsidRPr="00541ACD">
        <w:rPr>
          <w:rFonts w:ascii="Times New Roman" w:hAnsi="Times New Roman" w:cs="Times New Roman"/>
          <w:sz w:val="28"/>
          <w:szCs w:val="28"/>
        </w:rPr>
        <w:t>атероматозными</w:t>
      </w:r>
      <w:proofErr w:type="spellEnd"/>
      <w:r w:rsidRPr="00541ACD">
        <w:rPr>
          <w:rFonts w:ascii="Times New Roman" w:hAnsi="Times New Roman" w:cs="Times New Roman"/>
          <w:sz w:val="28"/>
          <w:szCs w:val="28"/>
        </w:rPr>
        <w:t xml:space="preserve"> массами и развитием инфарктов (почек) или гангрены (кишечник, нижние конечности). На фоне атеросклероза аорты может формироваться аневризма аорты (выбухание стенки в месте атеросклеротического поражения). Современные представления о патогенезе аневризм аорты: 1. Атеросклеротические изменения стенки аорты. 2. Изменения в матриксе аортальной стенки. 3. Активация протеолиза в стенке аорты. 4. Воспалительные изменения в стенке аорты. 5. Генетические дефекты в синтезе фибриллярных белков аорты. Э</w:t>
      </w:r>
      <w:r w:rsidRPr="00541ACD">
        <w:rPr>
          <w:rFonts w:ascii="Times New Roman" w:hAnsi="Times New Roman" w:cs="Times New Roman"/>
          <w:iCs/>
          <w:sz w:val="28"/>
          <w:szCs w:val="28"/>
        </w:rPr>
        <w:t xml:space="preserve">тиологическая классификация аневризм аорты: </w:t>
      </w:r>
      <w:r w:rsidRPr="00541ACD">
        <w:rPr>
          <w:rFonts w:ascii="Times New Roman" w:hAnsi="Times New Roman" w:cs="Times New Roman"/>
          <w:sz w:val="28"/>
          <w:szCs w:val="28"/>
        </w:rPr>
        <w:t xml:space="preserve">1. «Врожденные»; 2. Травматические; 3. Воспалительные (неинфекционные); 4. Инфекционные </w:t>
      </w:r>
      <w:r w:rsidR="003E7024">
        <w:rPr>
          <w:rFonts w:ascii="Times New Roman" w:hAnsi="Times New Roman" w:cs="Times New Roman"/>
          <w:sz w:val="28"/>
          <w:szCs w:val="28"/>
        </w:rPr>
        <w:t>–</w:t>
      </w:r>
      <w:r w:rsidRPr="00541ACD">
        <w:rPr>
          <w:rFonts w:ascii="Times New Roman" w:hAnsi="Times New Roman" w:cs="Times New Roman"/>
          <w:sz w:val="28"/>
          <w:szCs w:val="28"/>
        </w:rPr>
        <w:t xml:space="preserve"> бактериальные, </w:t>
      </w:r>
      <w:proofErr w:type="spellStart"/>
      <w:r w:rsidRPr="00541ACD">
        <w:rPr>
          <w:rFonts w:ascii="Times New Roman" w:hAnsi="Times New Roman" w:cs="Times New Roman"/>
          <w:sz w:val="28"/>
          <w:szCs w:val="28"/>
        </w:rPr>
        <w:t>микотические</w:t>
      </w:r>
      <w:proofErr w:type="spellEnd"/>
      <w:r w:rsidRPr="00541ACD">
        <w:rPr>
          <w:rFonts w:ascii="Times New Roman" w:hAnsi="Times New Roman" w:cs="Times New Roman"/>
          <w:sz w:val="28"/>
          <w:szCs w:val="28"/>
        </w:rPr>
        <w:t xml:space="preserve">, вирусные; 5. Дегенеративные </w:t>
      </w:r>
      <w:r w:rsidR="003E7024">
        <w:rPr>
          <w:rFonts w:ascii="Times New Roman" w:hAnsi="Times New Roman" w:cs="Times New Roman"/>
          <w:sz w:val="28"/>
          <w:szCs w:val="28"/>
        </w:rPr>
        <w:t>–</w:t>
      </w:r>
      <w:r w:rsidRPr="00541ACD">
        <w:rPr>
          <w:rFonts w:ascii="Times New Roman" w:hAnsi="Times New Roman" w:cs="Times New Roman"/>
          <w:sz w:val="28"/>
          <w:szCs w:val="28"/>
        </w:rPr>
        <w:t xml:space="preserve"> диспластические (чаще вызванные атеросклерозом); 6. </w:t>
      </w:r>
      <w:proofErr w:type="spellStart"/>
      <w:r w:rsidRPr="00541ACD">
        <w:rPr>
          <w:rFonts w:ascii="Times New Roman" w:hAnsi="Times New Roman" w:cs="Times New Roman"/>
          <w:sz w:val="28"/>
          <w:szCs w:val="28"/>
        </w:rPr>
        <w:t>Постартериотомические</w:t>
      </w:r>
      <w:proofErr w:type="spellEnd"/>
      <w:r w:rsidRPr="00541ACD">
        <w:rPr>
          <w:rFonts w:ascii="Times New Roman" w:hAnsi="Times New Roman" w:cs="Times New Roman"/>
          <w:sz w:val="28"/>
          <w:szCs w:val="28"/>
        </w:rPr>
        <w:t xml:space="preserve"> и </w:t>
      </w:r>
      <w:proofErr w:type="spellStart"/>
      <w:r w:rsidRPr="00541ACD">
        <w:rPr>
          <w:rFonts w:ascii="Times New Roman" w:hAnsi="Times New Roman" w:cs="Times New Roman"/>
          <w:sz w:val="28"/>
          <w:szCs w:val="28"/>
        </w:rPr>
        <w:t>анастомотические</w:t>
      </w:r>
      <w:proofErr w:type="spellEnd"/>
      <w:r w:rsidRPr="00541ACD">
        <w:rPr>
          <w:rFonts w:ascii="Times New Roman" w:hAnsi="Times New Roman" w:cs="Times New Roman"/>
          <w:sz w:val="28"/>
          <w:szCs w:val="28"/>
        </w:rPr>
        <w:t xml:space="preserve">. </w:t>
      </w:r>
      <w:r w:rsidRPr="00541ACD">
        <w:rPr>
          <w:rFonts w:ascii="Times New Roman" w:hAnsi="Times New Roman" w:cs="Times New Roman"/>
          <w:i/>
          <w:iCs/>
          <w:sz w:val="28"/>
          <w:szCs w:val="28"/>
        </w:rPr>
        <w:br/>
      </w:r>
      <w:r w:rsidRPr="00541ACD">
        <w:rPr>
          <w:rFonts w:ascii="Times New Roman" w:hAnsi="Times New Roman" w:cs="Times New Roman"/>
          <w:iCs/>
          <w:sz w:val="28"/>
          <w:szCs w:val="28"/>
        </w:rPr>
        <w:t xml:space="preserve">Морфологическая классификация. </w:t>
      </w:r>
      <w:r w:rsidRPr="00541ACD">
        <w:rPr>
          <w:rFonts w:ascii="Times New Roman" w:hAnsi="Times New Roman" w:cs="Times New Roman"/>
          <w:sz w:val="28"/>
          <w:szCs w:val="28"/>
        </w:rPr>
        <w:t>По форме: 1. Мешковидная; 2. Веретенообразная. По размерам: 1. Малые аневризмы (D 3—5 см); 2. Средние (D 5-7 см); 3. Большие (D более 7 см); 4. «Гигантские» (в 8-10 раз превышают диаметр аорт</w:t>
      </w:r>
      <w:r w:rsidR="004D618C">
        <w:rPr>
          <w:rFonts w:ascii="Times New Roman" w:hAnsi="Times New Roman" w:cs="Times New Roman"/>
          <w:sz w:val="28"/>
          <w:szCs w:val="28"/>
        </w:rPr>
        <w:t xml:space="preserve">ы). Мешковидные – представляют </w:t>
      </w:r>
      <w:r w:rsidRPr="00541ACD">
        <w:rPr>
          <w:rFonts w:ascii="Times New Roman" w:hAnsi="Times New Roman" w:cs="Times New Roman"/>
          <w:sz w:val="28"/>
          <w:szCs w:val="28"/>
        </w:rPr>
        <w:t xml:space="preserve">собой локальное выпячивание стенки, занимающее не более половины диаметра аорты, в свою очередь мешковидные аневризмы брюшного отдела аорты подразделяются на боковые, распространяющиеся на подвздошные артерии (мешковидные </w:t>
      </w:r>
      <w:proofErr w:type="spellStart"/>
      <w:r w:rsidRPr="00541ACD">
        <w:rPr>
          <w:rFonts w:ascii="Times New Roman" w:hAnsi="Times New Roman" w:cs="Times New Roman"/>
          <w:sz w:val="28"/>
          <w:szCs w:val="28"/>
        </w:rPr>
        <w:t>аортоподвздошные</w:t>
      </w:r>
      <w:proofErr w:type="spellEnd"/>
      <w:r w:rsidRPr="00541ACD">
        <w:rPr>
          <w:rFonts w:ascii="Times New Roman" w:hAnsi="Times New Roman" w:cs="Times New Roman"/>
          <w:sz w:val="28"/>
          <w:szCs w:val="28"/>
        </w:rPr>
        <w:t xml:space="preserve"> аневризмы) и аневризмы, спускающиеся в малый таз (аневризмы типа лягушки). Веретенообразные — образуются вследствие равномерного расширения стенки аорты по всей или большей части окружности ее определенного сегмента. </w:t>
      </w:r>
      <w:r w:rsidRPr="00541ACD">
        <w:rPr>
          <w:rFonts w:ascii="Times New Roman" w:hAnsi="Times New Roman" w:cs="Times New Roman"/>
          <w:iCs/>
          <w:sz w:val="28"/>
          <w:szCs w:val="28"/>
        </w:rPr>
        <w:t xml:space="preserve">Патогенетическая классификация. </w:t>
      </w:r>
      <w:r w:rsidRPr="00541ACD">
        <w:rPr>
          <w:rFonts w:ascii="Times New Roman" w:hAnsi="Times New Roman" w:cs="Times New Roman"/>
          <w:sz w:val="28"/>
          <w:szCs w:val="28"/>
        </w:rPr>
        <w:t xml:space="preserve">1. </w:t>
      </w:r>
      <w:r w:rsidRPr="00541ACD">
        <w:rPr>
          <w:rFonts w:ascii="Times New Roman" w:hAnsi="Times New Roman" w:cs="Times New Roman"/>
          <w:sz w:val="28"/>
          <w:szCs w:val="28"/>
        </w:rPr>
        <w:lastRenderedPageBreak/>
        <w:t xml:space="preserve">Истинные аневризмы; 2. Ложные аневризмы; 3. Расслаивающие аневризмы.  Классификация аневризм аорты по локализации: 1. Синуса </w:t>
      </w:r>
      <w:proofErr w:type="spellStart"/>
      <w:r w:rsidRPr="00541ACD">
        <w:rPr>
          <w:rFonts w:ascii="Times New Roman" w:hAnsi="Times New Roman" w:cs="Times New Roman"/>
          <w:sz w:val="28"/>
          <w:szCs w:val="28"/>
        </w:rPr>
        <w:t>Вальсальвы</w:t>
      </w:r>
      <w:proofErr w:type="spellEnd"/>
      <w:r w:rsidRPr="00541ACD">
        <w:rPr>
          <w:rFonts w:ascii="Times New Roman" w:hAnsi="Times New Roman" w:cs="Times New Roman"/>
          <w:sz w:val="28"/>
          <w:szCs w:val="28"/>
        </w:rPr>
        <w:t xml:space="preserve">; 2. Восходящей аорты; 3. Дуги аорты; 4. Перешейка аорты; 5. Нисходящей грудной аорты; 6. Торакоабдоминальной аорты; 7. Аневризмы брюшной аорты; 8. Комбинированные аневризмы; 9. Аневризмы анастомозов. </w:t>
      </w:r>
      <w:r w:rsidRPr="00541ACD">
        <w:rPr>
          <w:rFonts w:ascii="Times New Roman" w:hAnsi="Times New Roman" w:cs="Times New Roman"/>
          <w:i/>
          <w:iCs/>
          <w:sz w:val="28"/>
          <w:szCs w:val="28"/>
        </w:rPr>
        <w:br/>
      </w:r>
      <w:r w:rsidRPr="00541ACD">
        <w:rPr>
          <w:rFonts w:ascii="Times New Roman" w:hAnsi="Times New Roman" w:cs="Times New Roman"/>
          <w:iCs/>
          <w:sz w:val="28"/>
          <w:szCs w:val="28"/>
        </w:rPr>
        <w:t xml:space="preserve">Классификация аневризм торакоабдоминального (ТАА) отдела аорты по Е. S. </w:t>
      </w:r>
      <w:proofErr w:type="spellStart"/>
      <w:r w:rsidRPr="00541ACD">
        <w:rPr>
          <w:rFonts w:ascii="Times New Roman" w:hAnsi="Times New Roman" w:cs="Times New Roman"/>
          <w:iCs/>
          <w:sz w:val="28"/>
          <w:szCs w:val="28"/>
        </w:rPr>
        <w:t>Crawford</w:t>
      </w:r>
      <w:proofErr w:type="spellEnd"/>
      <w:r w:rsidRPr="00541ACD">
        <w:rPr>
          <w:rFonts w:ascii="Times New Roman" w:hAnsi="Times New Roman" w:cs="Times New Roman"/>
          <w:iCs/>
          <w:sz w:val="28"/>
          <w:szCs w:val="28"/>
        </w:rPr>
        <w:t xml:space="preserve">. </w:t>
      </w:r>
      <w:r w:rsidRPr="00541ACD">
        <w:rPr>
          <w:rFonts w:ascii="Times New Roman" w:hAnsi="Times New Roman" w:cs="Times New Roman"/>
          <w:sz w:val="28"/>
          <w:szCs w:val="28"/>
        </w:rPr>
        <w:t xml:space="preserve">I тип — от левой подключичной артерии до интерренального сегмента аорты; II тип — от левой подключичной артерии до уровня бифуркации аорты; III тип — от середины нисходящего отдела грудной аорты до бифуркации аорты; IV тип — от двенадцатого межреберья до бифуркации аорты. Самыми грозными осложнениями аневризм аорты являются расслоение, разрывы с последующим внутренним </w:t>
      </w:r>
      <w:r w:rsidR="004D618C" w:rsidRPr="00541ACD">
        <w:rPr>
          <w:rFonts w:ascii="Times New Roman" w:hAnsi="Times New Roman" w:cs="Times New Roman"/>
          <w:sz w:val="28"/>
          <w:szCs w:val="28"/>
        </w:rPr>
        <w:t>кровотечением, которые</w:t>
      </w:r>
      <w:r w:rsidRPr="00541ACD">
        <w:rPr>
          <w:rFonts w:ascii="Times New Roman" w:hAnsi="Times New Roman" w:cs="Times New Roman"/>
          <w:sz w:val="28"/>
          <w:szCs w:val="28"/>
        </w:rPr>
        <w:t xml:space="preserve"> часто приводят к смертельным исходам.  Разрыв аневризмы аорты как в </w:t>
      </w:r>
      <w:r w:rsidR="004D618C" w:rsidRPr="00541ACD">
        <w:rPr>
          <w:rFonts w:ascii="Times New Roman" w:hAnsi="Times New Roman" w:cs="Times New Roman"/>
          <w:sz w:val="28"/>
          <w:szCs w:val="28"/>
        </w:rPr>
        <w:t>грудном,</w:t>
      </w:r>
      <w:r w:rsidRPr="00541ACD">
        <w:rPr>
          <w:rFonts w:ascii="Times New Roman" w:hAnsi="Times New Roman" w:cs="Times New Roman"/>
          <w:sz w:val="28"/>
          <w:szCs w:val="28"/>
        </w:rPr>
        <w:t xml:space="preserve"> так и в брюшном отделе с последующим кровотечением может симулировать иные тяжелые острые состояния, сопровождающиеся наружным кровотечением и нередко приводящие к смертельным исходам. </w:t>
      </w:r>
      <w:r w:rsidRPr="00541ACD">
        <w:rPr>
          <w:rFonts w:ascii="Times New Roman" w:hAnsi="Times New Roman" w:cs="Times New Roman"/>
          <w:bCs/>
          <w:sz w:val="28"/>
          <w:szCs w:val="28"/>
        </w:rPr>
        <w:t>Прогноз</w:t>
      </w:r>
      <w:r w:rsidRPr="00541ACD">
        <w:rPr>
          <w:rFonts w:ascii="Times New Roman" w:hAnsi="Times New Roman" w:cs="Times New Roman"/>
          <w:sz w:val="28"/>
          <w:szCs w:val="28"/>
        </w:rPr>
        <w:t> зависит от размеров аневризмы и, что очень важно, от наличия сопутствующего атеросклеротического поражения сердечно-сосудистой системы. Если диаметр аневризмы превышает 6 см, то вероятность разрыва ее в течение 10 лет достигает 45-50%. В то же время она не превышает 15-20 %, если диаметр аневризмы менее 6 см. Продолжительность жизни некоторых больных после разрыва аневризмы бывает, достаточна для выполнения экстренного оперативного вмешательства. Они обычно поступают в состоянии шока, с тяжелыми болями в области живота и поясницы. При пальпации можно обнаружить напряженное пульсирующее образование. Выживаемость при выполнении экстренной операции в таких условиях составляет около 50 %.</w:t>
      </w:r>
    </w:p>
    <w:p w:rsidR="00BE762B" w:rsidRPr="00541ACD" w:rsidRDefault="00BE762B" w:rsidP="00541ACD">
      <w:pPr>
        <w:spacing w:after="0" w:line="360" w:lineRule="auto"/>
        <w:ind w:firstLine="709"/>
        <w:jc w:val="both"/>
        <w:rPr>
          <w:rFonts w:ascii="Times New Roman" w:hAnsi="Times New Roman" w:cs="Times New Roman"/>
          <w:b/>
          <w:i/>
          <w:sz w:val="28"/>
          <w:szCs w:val="28"/>
        </w:rPr>
      </w:pPr>
      <w:proofErr w:type="spellStart"/>
      <w:r w:rsidRPr="00541ACD">
        <w:rPr>
          <w:rFonts w:ascii="Times New Roman" w:hAnsi="Times New Roman" w:cs="Times New Roman"/>
          <w:b/>
          <w:i/>
          <w:sz w:val="28"/>
          <w:szCs w:val="28"/>
        </w:rPr>
        <w:t>Аутопсийное</w:t>
      </w:r>
      <w:proofErr w:type="spellEnd"/>
      <w:r w:rsidRPr="00541ACD">
        <w:rPr>
          <w:rFonts w:ascii="Times New Roman" w:hAnsi="Times New Roman" w:cs="Times New Roman"/>
          <w:b/>
          <w:i/>
          <w:sz w:val="28"/>
          <w:szCs w:val="28"/>
        </w:rPr>
        <w:t xml:space="preserve"> наблюдение 1. </w:t>
      </w:r>
    </w:p>
    <w:p w:rsidR="00BE762B" w:rsidRPr="00541ACD" w:rsidRDefault="00BE762B"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На патологоанатомическое вскрытие из кардиологического отделения поступил мужчина 68 лет.  Пациент на протяжении последних 12 лет </w:t>
      </w:r>
      <w:r w:rsidRPr="00541ACD">
        <w:rPr>
          <w:rFonts w:ascii="Times New Roman" w:hAnsi="Times New Roman" w:cs="Times New Roman"/>
          <w:sz w:val="28"/>
          <w:szCs w:val="28"/>
        </w:rPr>
        <w:lastRenderedPageBreak/>
        <w:t>неоднократно обращался за медицинской помощью по поводу кардиологических проблем. Многократно обследован в амбулаторных, стационарных условиях. Клинический диагноз: «ИБС. Атеросклеротический кардиосклероз. Мерцательная аритмия, постоянная форма. Гипертоническая болезнь 3стадии». Во время последней госпитализации был обнаружен медицинским персоналом в бессознательном состоянии в коридоре кардиологического отделения в луже крови. Реанимационные мероприятия безуспешны, констатирована смерть. На патологоанатомическое вскрытие был направлен с диагнозом: «Желудочное кровотечение. Геморрагический шок». На вскрытии: Кожные покровы бледные. В левой плевральной полости 800 мл темно-красной жидкой крови. Клетчатка по ходу грудного отдела аорты обильно и сочно пропитана темно-красной кровью. Имеется мешковидная аневризма грудного отдела аорты диаметром 3см интимно спаянная с нижней долей левого легкого с разрывом не только истонченной стенки аневризмы но и ткани легкого с внедрением организованного тромба из аневризмы аорты в долю легкого на глубину 12см (см. фото № 1). В просвете бронхов кровь, ткань легких пропитана кровью.  В аорте множественные атеросклерот</w:t>
      </w:r>
      <w:r w:rsidR="004D618C">
        <w:rPr>
          <w:rFonts w:ascii="Times New Roman" w:hAnsi="Times New Roman" w:cs="Times New Roman"/>
          <w:sz w:val="28"/>
          <w:szCs w:val="28"/>
        </w:rPr>
        <w:t>ические бляшки кальцинозом и из</w:t>
      </w:r>
      <w:r w:rsidRPr="00541ACD">
        <w:rPr>
          <w:rFonts w:ascii="Times New Roman" w:hAnsi="Times New Roman" w:cs="Times New Roman"/>
          <w:sz w:val="28"/>
          <w:szCs w:val="28"/>
        </w:rPr>
        <w:t>ъ</w:t>
      </w:r>
      <w:r w:rsidR="004D618C">
        <w:rPr>
          <w:rFonts w:ascii="Times New Roman" w:hAnsi="Times New Roman" w:cs="Times New Roman"/>
          <w:sz w:val="28"/>
          <w:szCs w:val="28"/>
        </w:rPr>
        <w:t>яз</w:t>
      </w:r>
      <w:r w:rsidRPr="00541ACD">
        <w:rPr>
          <w:rFonts w:ascii="Times New Roman" w:hAnsi="Times New Roman" w:cs="Times New Roman"/>
          <w:sz w:val="28"/>
          <w:szCs w:val="28"/>
        </w:rPr>
        <w:t xml:space="preserve">влением. Малокровие внутренних органов. Под эндокардом пятна Минакова.  При гистологическом исследовании стенки аневризмы: </w:t>
      </w:r>
      <w:proofErr w:type="spellStart"/>
      <w:r w:rsidRPr="00541ACD">
        <w:rPr>
          <w:rFonts w:ascii="Times New Roman" w:hAnsi="Times New Roman" w:cs="Times New Roman"/>
          <w:sz w:val="28"/>
          <w:szCs w:val="28"/>
        </w:rPr>
        <w:t>атерокальциноз</w:t>
      </w:r>
      <w:proofErr w:type="spellEnd"/>
      <w:r w:rsidRPr="00541ACD">
        <w:rPr>
          <w:rFonts w:ascii="Times New Roman" w:hAnsi="Times New Roman" w:cs="Times New Roman"/>
          <w:sz w:val="28"/>
          <w:szCs w:val="28"/>
        </w:rPr>
        <w:t xml:space="preserve"> аорты с изъязвлением и пристеночным тромбозом, расслоение стенки аорты с кровоизлияниями. На основании анамнеза, анализа медицинской документации, секционного и микроскопического исследований была установлена причина смерти: Мешковидная истинная аневризма грудного отдела аорты с расслоением стенок и разрывом в месте изъязвленной атеросклеротической бляшки с разрывом прилежащей нижней доли левого легкого, приведшая к легочному кровотечению  с острой кровопотерей.  При сопоставлении заключительного клинического и патологоанатомического диагнозов расхождение по основному заболеванию. </w:t>
      </w:r>
    </w:p>
    <w:p w:rsidR="00BE762B" w:rsidRPr="00541ACD" w:rsidRDefault="00BE762B" w:rsidP="00541ACD">
      <w:pPr>
        <w:spacing w:after="0" w:line="360" w:lineRule="auto"/>
        <w:ind w:firstLine="709"/>
        <w:jc w:val="both"/>
        <w:rPr>
          <w:rFonts w:ascii="Times New Roman" w:hAnsi="Times New Roman" w:cs="Times New Roman"/>
          <w:sz w:val="28"/>
          <w:szCs w:val="28"/>
        </w:rPr>
      </w:pPr>
    </w:p>
    <w:p w:rsidR="00BE762B" w:rsidRPr="00541ACD" w:rsidRDefault="00BE762B" w:rsidP="005F5873">
      <w:pPr>
        <w:spacing w:after="0" w:line="360" w:lineRule="auto"/>
        <w:ind w:firstLine="709"/>
        <w:jc w:val="center"/>
        <w:rPr>
          <w:rFonts w:ascii="Times New Roman" w:hAnsi="Times New Roman" w:cs="Times New Roman"/>
          <w:sz w:val="28"/>
          <w:szCs w:val="28"/>
        </w:rPr>
      </w:pPr>
      <w:r w:rsidRPr="00541ACD">
        <w:rPr>
          <w:rFonts w:ascii="Times New Roman" w:hAnsi="Times New Roman" w:cs="Times New Roman"/>
          <w:noProof/>
          <w:sz w:val="28"/>
          <w:szCs w:val="28"/>
          <w:lang w:eastAsia="ru-RU"/>
        </w:rPr>
        <w:lastRenderedPageBreak/>
        <w:drawing>
          <wp:inline distT="0" distB="0" distL="0" distR="0" wp14:anchorId="76FE2154" wp14:editId="0E51820A">
            <wp:extent cx="3819525" cy="3171825"/>
            <wp:effectExtent l="0" t="0" r="9525" b="9525"/>
            <wp:docPr id="8" name="Рисунок 8" descr="Описание: C:\Documents and Settings\1023\Рабочий стол\ateroskleroz-aort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nts and Settings\1023\Рабочий стол\ateroskleroz-aortyi.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9525" cy="3171825"/>
                    </a:xfrm>
                    <a:prstGeom prst="rect">
                      <a:avLst/>
                    </a:prstGeom>
                    <a:noFill/>
                    <a:ln>
                      <a:noFill/>
                    </a:ln>
                  </pic:spPr>
                </pic:pic>
              </a:graphicData>
            </a:graphic>
          </wp:inline>
        </w:drawing>
      </w:r>
    </w:p>
    <w:p w:rsidR="00BE762B" w:rsidRDefault="00B818F2" w:rsidP="005F5873">
      <w:pPr>
        <w:spacing w:after="0" w:line="36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 xml:space="preserve">Рис 1. </w:t>
      </w:r>
      <w:r w:rsidR="00BE762B" w:rsidRPr="005F5873">
        <w:rPr>
          <w:rFonts w:ascii="Times New Roman" w:hAnsi="Times New Roman" w:cs="Times New Roman"/>
          <w:b/>
          <w:i/>
          <w:sz w:val="28"/>
          <w:szCs w:val="28"/>
        </w:rPr>
        <w:t>Разрыв аневризмы аорты</w:t>
      </w:r>
    </w:p>
    <w:p w:rsidR="005F5873" w:rsidRPr="005F5873" w:rsidRDefault="005F5873" w:rsidP="005F5873">
      <w:pPr>
        <w:spacing w:after="0" w:line="360" w:lineRule="auto"/>
        <w:ind w:firstLine="709"/>
        <w:jc w:val="center"/>
        <w:rPr>
          <w:rFonts w:ascii="Times New Roman" w:hAnsi="Times New Roman" w:cs="Times New Roman"/>
          <w:b/>
          <w:i/>
          <w:sz w:val="28"/>
          <w:szCs w:val="28"/>
        </w:rPr>
      </w:pPr>
    </w:p>
    <w:p w:rsidR="00BE762B" w:rsidRPr="00541ACD" w:rsidRDefault="00BE762B" w:rsidP="00541ACD">
      <w:pPr>
        <w:spacing w:after="0" w:line="360" w:lineRule="auto"/>
        <w:ind w:firstLine="709"/>
        <w:jc w:val="both"/>
        <w:rPr>
          <w:rFonts w:ascii="Times New Roman" w:hAnsi="Times New Roman" w:cs="Times New Roman"/>
          <w:b/>
          <w:i/>
          <w:sz w:val="28"/>
          <w:szCs w:val="28"/>
        </w:rPr>
      </w:pPr>
      <w:proofErr w:type="spellStart"/>
      <w:r w:rsidRPr="00541ACD">
        <w:rPr>
          <w:rFonts w:ascii="Times New Roman" w:hAnsi="Times New Roman" w:cs="Times New Roman"/>
          <w:b/>
          <w:i/>
          <w:sz w:val="28"/>
          <w:szCs w:val="28"/>
        </w:rPr>
        <w:t>Аутопсийное</w:t>
      </w:r>
      <w:proofErr w:type="spellEnd"/>
      <w:r w:rsidRPr="00541ACD">
        <w:rPr>
          <w:rFonts w:ascii="Times New Roman" w:hAnsi="Times New Roman" w:cs="Times New Roman"/>
          <w:b/>
          <w:i/>
          <w:sz w:val="28"/>
          <w:szCs w:val="28"/>
        </w:rPr>
        <w:t xml:space="preserve"> наблюдение 2. </w:t>
      </w:r>
    </w:p>
    <w:p w:rsidR="00BE762B" w:rsidRPr="00541ACD" w:rsidRDefault="00BE762B"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Во втором случае </w:t>
      </w:r>
      <w:r w:rsidR="004D618C" w:rsidRPr="00541ACD">
        <w:rPr>
          <w:rFonts w:ascii="Times New Roman" w:hAnsi="Times New Roman" w:cs="Times New Roman"/>
          <w:sz w:val="28"/>
          <w:szCs w:val="28"/>
        </w:rPr>
        <w:t>мужчина 45</w:t>
      </w:r>
      <w:r w:rsidR="004D618C">
        <w:rPr>
          <w:rFonts w:ascii="Times New Roman" w:hAnsi="Times New Roman" w:cs="Times New Roman"/>
          <w:sz w:val="28"/>
          <w:szCs w:val="28"/>
        </w:rPr>
        <w:t xml:space="preserve"> </w:t>
      </w:r>
      <w:r w:rsidRPr="00541ACD">
        <w:rPr>
          <w:rFonts w:ascii="Times New Roman" w:hAnsi="Times New Roman" w:cs="Times New Roman"/>
          <w:sz w:val="28"/>
          <w:szCs w:val="28"/>
        </w:rPr>
        <w:t>лет поступил в хирургическое отделение с клиникой желудочно-кишечного кровотечения, геморрагического шока тяжелой степени. Переведен в реанимационное отделение. Проводилась гемотрансфузия, но состояние ухудшалось. По анализам нарастала анемия. Выполнена ФГДС: в желудке и ДПК слизь, крови нет. Складки слизистой оболочки сглажены, д</w:t>
      </w:r>
      <w:r w:rsidR="004D618C">
        <w:rPr>
          <w:rFonts w:ascii="Times New Roman" w:hAnsi="Times New Roman" w:cs="Times New Roman"/>
          <w:sz w:val="28"/>
          <w:szCs w:val="28"/>
        </w:rPr>
        <w:t xml:space="preserve">ефектов слизистой оболочки нет. </w:t>
      </w:r>
      <w:r w:rsidRPr="00541ACD">
        <w:rPr>
          <w:rFonts w:ascii="Times New Roman" w:hAnsi="Times New Roman" w:cs="Times New Roman"/>
          <w:sz w:val="28"/>
          <w:szCs w:val="28"/>
        </w:rPr>
        <w:t xml:space="preserve">Выполнена рентгенография органов грудной клетки: диффузные умеренные склеротические изменения легочной ткани. УЗИ органов брюшной полости: умеренная </w:t>
      </w:r>
      <w:proofErr w:type="spellStart"/>
      <w:r w:rsidRPr="00541ACD">
        <w:rPr>
          <w:rFonts w:ascii="Times New Roman" w:hAnsi="Times New Roman" w:cs="Times New Roman"/>
          <w:sz w:val="28"/>
          <w:szCs w:val="28"/>
        </w:rPr>
        <w:t>гепатомегалия</w:t>
      </w:r>
      <w:proofErr w:type="spellEnd"/>
      <w:r w:rsidRPr="00541ACD">
        <w:rPr>
          <w:rFonts w:ascii="Times New Roman" w:hAnsi="Times New Roman" w:cs="Times New Roman"/>
          <w:sz w:val="28"/>
          <w:szCs w:val="28"/>
        </w:rPr>
        <w:t>. Выполнена диагностическая лапароскопия: в брюшной полости выраженный спаечный процесс, крови нет, повреждений внутренних органов не выявлено. В анамнезе</w:t>
      </w:r>
      <w:r w:rsidR="004D618C">
        <w:rPr>
          <w:rFonts w:ascii="Times New Roman" w:hAnsi="Times New Roman" w:cs="Times New Roman"/>
          <w:sz w:val="28"/>
          <w:szCs w:val="28"/>
        </w:rPr>
        <w:t>:</w:t>
      </w:r>
      <w:r w:rsidRPr="00541ACD">
        <w:rPr>
          <w:rFonts w:ascii="Times New Roman" w:hAnsi="Times New Roman" w:cs="Times New Roman"/>
          <w:sz w:val="28"/>
          <w:szCs w:val="28"/>
        </w:rPr>
        <w:t xml:space="preserve"> 10</w:t>
      </w:r>
      <w:r w:rsidR="004D618C">
        <w:rPr>
          <w:rFonts w:ascii="Times New Roman" w:hAnsi="Times New Roman" w:cs="Times New Roman"/>
          <w:sz w:val="28"/>
          <w:szCs w:val="28"/>
        </w:rPr>
        <w:t xml:space="preserve"> </w:t>
      </w:r>
      <w:r w:rsidRPr="00541ACD">
        <w:rPr>
          <w:rFonts w:ascii="Times New Roman" w:hAnsi="Times New Roman" w:cs="Times New Roman"/>
          <w:sz w:val="28"/>
          <w:szCs w:val="28"/>
        </w:rPr>
        <w:t xml:space="preserve">лет </w:t>
      </w:r>
      <w:r w:rsidR="004D618C" w:rsidRPr="00541ACD">
        <w:rPr>
          <w:rFonts w:ascii="Times New Roman" w:hAnsi="Times New Roman" w:cs="Times New Roman"/>
          <w:sz w:val="28"/>
          <w:szCs w:val="28"/>
        </w:rPr>
        <w:t>назад ДТП</w:t>
      </w:r>
      <w:r w:rsidRPr="00541ACD">
        <w:rPr>
          <w:rFonts w:ascii="Times New Roman" w:hAnsi="Times New Roman" w:cs="Times New Roman"/>
          <w:sz w:val="28"/>
          <w:szCs w:val="28"/>
        </w:rPr>
        <w:t xml:space="preserve">, сопровождавшееся травмой живота. </w:t>
      </w:r>
      <w:r w:rsidR="004D618C" w:rsidRPr="00541ACD">
        <w:rPr>
          <w:rFonts w:ascii="Times New Roman" w:hAnsi="Times New Roman" w:cs="Times New Roman"/>
          <w:sz w:val="28"/>
          <w:szCs w:val="28"/>
        </w:rPr>
        <w:t>В реанимационном</w:t>
      </w:r>
      <w:r w:rsidRPr="00541ACD">
        <w:rPr>
          <w:rFonts w:ascii="Times New Roman" w:hAnsi="Times New Roman" w:cs="Times New Roman"/>
          <w:sz w:val="28"/>
          <w:szCs w:val="28"/>
        </w:rPr>
        <w:t xml:space="preserve"> отделении перелито около 4литров крови и ее компонентов. Явления геморрагического шока не купировались. Через 2 часа после госпитализации </w:t>
      </w:r>
      <w:r w:rsidR="004D618C" w:rsidRPr="00541ACD">
        <w:rPr>
          <w:rFonts w:ascii="Times New Roman" w:hAnsi="Times New Roman" w:cs="Times New Roman"/>
          <w:sz w:val="28"/>
          <w:szCs w:val="28"/>
        </w:rPr>
        <w:t>пациент</w:t>
      </w:r>
      <w:r w:rsidRPr="00541ACD">
        <w:rPr>
          <w:rFonts w:ascii="Times New Roman" w:hAnsi="Times New Roman" w:cs="Times New Roman"/>
          <w:sz w:val="28"/>
          <w:szCs w:val="28"/>
        </w:rPr>
        <w:t xml:space="preserve"> скончался. На патологоанатомическое вскрытие был направлен с диагнозом: «Кровотечение из неустановленного источника, наиболее вероятно из </w:t>
      </w:r>
      <w:r w:rsidRPr="00541ACD">
        <w:rPr>
          <w:rFonts w:ascii="Times New Roman" w:hAnsi="Times New Roman" w:cs="Times New Roman"/>
          <w:sz w:val="28"/>
          <w:szCs w:val="28"/>
        </w:rPr>
        <w:lastRenderedPageBreak/>
        <w:t>органов ЖКТ. Геморрагический шок». На патологоанатомическом вскрытии: Бледность кожных покровов, скудные трупные пятна; по срединной линии живота бедный белесоватый рубец со следами от швов. Малокровие внутренних органов. Распространенные спайки в брюшной полости. Выявлена мешковидная аневризма брюшного отдела аорты диаметром 6см с разрывом в полость тонкой кишки, которая прилежала к аневризме и была с ней спаяна (см. фото № 2). В интиме аорты единичные липидные пятна и единичные плоские бляшки без каль</w:t>
      </w:r>
      <w:r w:rsidR="004D618C">
        <w:rPr>
          <w:rFonts w:ascii="Times New Roman" w:hAnsi="Times New Roman" w:cs="Times New Roman"/>
          <w:sz w:val="28"/>
          <w:szCs w:val="28"/>
        </w:rPr>
        <w:t>ци</w:t>
      </w:r>
      <w:r w:rsidRPr="00541ACD">
        <w:rPr>
          <w:rFonts w:ascii="Times New Roman" w:hAnsi="Times New Roman" w:cs="Times New Roman"/>
          <w:sz w:val="28"/>
          <w:szCs w:val="28"/>
        </w:rPr>
        <w:t xml:space="preserve">ноза. При гистологическом исследовании: стенка аневризмы выполнена фиброзной тканью и стенкой тонкой кишки.  По результатам вскрытия установлена причина смерти: </w:t>
      </w:r>
      <w:r w:rsidR="004D618C" w:rsidRPr="00541ACD">
        <w:rPr>
          <w:rFonts w:ascii="Times New Roman" w:hAnsi="Times New Roman" w:cs="Times New Roman"/>
          <w:sz w:val="28"/>
          <w:szCs w:val="28"/>
        </w:rPr>
        <w:t>Мешковидная аневризма</w:t>
      </w:r>
      <w:r w:rsidRPr="00541ACD">
        <w:rPr>
          <w:rFonts w:ascii="Times New Roman" w:hAnsi="Times New Roman" w:cs="Times New Roman"/>
          <w:sz w:val="28"/>
          <w:szCs w:val="28"/>
        </w:rPr>
        <w:t xml:space="preserve"> брюшного отдела аорты с разрывом стенки прилежащей тонкой кишки с кровотечением в просвет кишечника. Кровопотеря.</w:t>
      </w:r>
    </w:p>
    <w:p w:rsidR="00BE762B" w:rsidRPr="00541ACD" w:rsidRDefault="00BE762B" w:rsidP="005F5873">
      <w:pPr>
        <w:spacing w:after="0" w:line="360" w:lineRule="auto"/>
        <w:ind w:firstLine="709"/>
        <w:jc w:val="center"/>
        <w:rPr>
          <w:rFonts w:ascii="Times New Roman" w:hAnsi="Times New Roman" w:cs="Times New Roman"/>
          <w:sz w:val="28"/>
          <w:szCs w:val="28"/>
        </w:rPr>
      </w:pPr>
      <w:r w:rsidRPr="00541ACD">
        <w:rPr>
          <w:rFonts w:ascii="Times New Roman" w:hAnsi="Times New Roman" w:cs="Times New Roman"/>
          <w:noProof/>
          <w:sz w:val="28"/>
          <w:szCs w:val="28"/>
          <w:lang w:eastAsia="ru-RU"/>
        </w:rPr>
        <w:drawing>
          <wp:inline distT="0" distB="0" distL="0" distR="0" wp14:anchorId="67F66A1C" wp14:editId="7351A204">
            <wp:extent cx="3600450" cy="3019425"/>
            <wp:effectExtent l="0" t="0" r="0" b="9525"/>
            <wp:docPr id="6" name="Рисунок 6" descr="Описание: C:\Documents and Settings\1023\Рабочий стол\Фото аневриз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Documents and Settings\1023\Рабочий стол\Фото аневризма.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00450" cy="3019425"/>
                    </a:xfrm>
                    <a:prstGeom prst="rect">
                      <a:avLst/>
                    </a:prstGeom>
                    <a:noFill/>
                    <a:ln>
                      <a:noFill/>
                    </a:ln>
                  </pic:spPr>
                </pic:pic>
              </a:graphicData>
            </a:graphic>
          </wp:inline>
        </w:drawing>
      </w:r>
    </w:p>
    <w:p w:rsidR="00BE762B" w:rsidRDefault="00B818F2" w:rsidP="005F5873">
      <w:pPr>
        <w:spacing w:after="0" w:line="36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 xml:space="preserve">Рис. 2. </w:t>
      </w:r>
      <w:r w:rsidR="00BE762B" w:rsidRPr="005F5873">
        <w:rPr>
          <w:rFonts w:ascii="Times New Roman" w:hAnsi="Times New Roman" w:cs="Times New Roman"/>
          <w:b/>
          <w:i/>
          <w:sz w:val="28"/>
          <w:szCs w:val="28"/>
        </w:rPr>
        <w:t>Аневризма аорты</w:t>
      </w:r>
    </w:p>
    <w:p w:rsidR="005F5873" w:rsidRDefault="005F5873" w:rsidP="005F5873">
      <w:pPr>
        <w:spacing w:after="0" w:line="360" w:lineRule="auto"/>
        <w:ind w:firstLine="709"/>
        <w:jc w:val="center"/>
        <w:rPr>
          <w:rFonts w:ascii="Times New Roman" w:hAnsi="Times New Roman" w:cs="Times New Roman"/>
          <w:b/>
          <w:i/>
          <w:sz w:val="28"/>
          <w:szCs w:val="28"/>
        </w:rPr>
      </w:pPr>
    </w:p>
    <w:p w:rsidR="004D618C" w:rsidRPr="005F5873" w:rsidRDefault="004D618C" w:rsidP="005F5873">
      <w:pPr>
        <w:spacing w:after="0" w:line="360" w:lineRule="auto"/>
        <w:ind w:firstLine="709"/>
        <w:jc w:val="center"/>
        <w:rPr>
          <w:rFonts w:ascii="Times New Roman" w:hAnsi="Times New Roman" w:cs="Times New Roman"/>
          <w:b/>
          <w:i/>
          <w:sz w:val="28"/>
          <w:szCs w:val="28"/>
        </w:rPr>
      </w:pPr>
    </w:p>
    <w:p w:rsidR="00BE762B" w:rsidRPr="00541ACD" w:rsidRDefault="00BE762B"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b/>
          <w:i/>
          <w:sz w:val="28"/>
          <w:szCs w:val="28"/>
        </w:rPr>
        <w:t>Выводы.</w:t>
      </w:r>
      <w:r w:rsidRPr="00541ACD">
        <w:rPr>
          <w:rFonts w:ascii="Times New Roman" w:hAnsi="Times New Roman" w:cs="Times New Roman"/>
          <w:sz w:val="28"/>
          <w:szCs w:val="28"/>
        </w:rPr>
        <w:t xml:space="preserve"> </w:t>
      </w:r>
    </w:p>
    <w:p w:rsidR="00BE762B" w:rsidRPr="00541ACD" w:rsidRDefault="00BE762B"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1. Оба случая разрыва аневризмы аорты не диагносцированы прижизненно, выявлены при патолог</w:t>
      </w:r>
      <w:r w:rsidR="004D618C">
        <w:rPr>
          <w:rFonts w:ascii="Times New Roman" w:hAnsi="Times New Roman" w:cs="Times New Roman"/>
          <w:sz w:val="28"/>
          <w:szCs w:val="28"/>
        </w:rPr>
        <w:t xml:space="preserve">оанатомическом вскрытии. Своей </w:t>
      </w:r>
      <w:r w:rsidRPr="00541ACD">
        <w:rPr>
          <w:rFonts w:ascii="Times New Roman" w:hAnsi="Times New Roman" w:cs="Times New Roman"/>
          <w:sz w:val="28"/>
          <w:szCs w:val="28"/>
        </w:rPr>
        <w:lastRenderedPageBreak/>
        <w:t xml:space="preserve">нетипичностью разрыв аорты симулировал иную   патологию: желудочно-кишечное кровотечение. </w:t>
      </w:r>
    </w:p>
    <w:p w:rsidR="00BE762B" w:rsidRPr="00541ACD" w:rsidRDefault="00BE762B"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2. Ранняя диагноста аневризмы аорты, </w:t>
      </w:r>
      <w:r w:rsidR="004D618C" w:rsidRPr="00541ACD">
        <w:rPr>
          <w:rFonts w:ascii="Times New Roman" w:hAnsi="Times New Roman" w:cs="Times New Roman"/>
          <w:sz w:val="28"/>
          <w:szCs w:val="28"/>
        </w:rPr>
        <w:t>а, следовательно,</w:t>
      </w:r>
      <w:r w:rsidRPr="00541ACD">
        <w:rPr>
          <w:rFonts w:ascii="Times New Roman" w:hAnsi="Times New Roman" w:cs="Times New Roman"/>
          <w:sz w:val="28"/>
          <w:szCs w:val="28"/>
        </w:rPr>
        <w:t xml:space="preserve"> правильный и своевременный диагноз ведет к верной тактике лечения, значительно повышает шансы пациентов на выживание.    </w:t>
      </w:r>
    </w:p>
    <w:p w:rsidR="00BE762B" w:rsidRPr="00541ACD" w:rsidRDefault="00BE762B"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3. Мы считаем, что для предотвращения подобных ситуаций необходимо проведение совместных клинико-анатомических конференций с участием врачей как морфологического, так и клинического профилей, с целью разбора </w:t>
      </w:r>
      <w:r w:rsidR="004D618C" w:rsidRPr="00541ACD">
        <w:rPr>
          <w:rFonts w:ascii="Times New Roman" w:hAnsi="Times New Roman" w:cs="Times New Roman"/>
          <w:sz w:val="28"/>
          <w:szCs w:val="28"/>
        </w:rPr>
        <w:t>случаев,</w:t>
      </w:r>
      <w:r w:rsidRPr="00541ACD">
        <w:rPr>
          <w:rFonts w:ascii="Times New Roman" w:hAnsi="Times New Roman" w:cs="Times New Roman"/>
          <w:sz w:val="28"/>
          <w:szCs w:val="28"/>
        </w:rPr>
        <w:t xml:space="preserve"> по существу.</w:t>
      </w:r>
    </w:p>
    <w:p w:rsidR="00BE762B" w:rsidRPr="00541ACD" w:rsidRDefault="00BE762B" w:rsidP="00541ACD">
      <w:pPr>
        <w:spacing w:after="0" w:line="360" w:lineRule="auto"/>
        <w:ind w:firstLine="709"/>
        <w:jc w:val="both"/>
        <w:rPr>
          <w:rFonts w:ascii="Times New Roman" w:hAnsi="Times New Roman" w:cs="Times New Roman"/>
          <w:sz w:val="28"/>
          <w:szCs w:val="28"/>
        </w:rPr>
      </w:pPr>
    </w:p>
    <w:p w:rsidR="00BE762B" w:rsidRPr="00FC2C73" w:rsidRDefault="00FC2C73" w:rsidP="00B818F2">
      <w:pPr>
        <w:spacing w:after="0" w:line="360" w:lineRule="auto"/>
        <w:jc w:val="both"/>
        <w:rPr>
          <w:rFonts w:ascii="Times New Roman" w:hAnsi="Times New Roman" w:cs="Times New Roman"/>
          <w:b/>
          <w:sz w:val="28"/>
          <w:szCs w:val="28"/>
        </w:rPr>
      </w:pPr>
      <w:r w:rsidRPr="00FC2C73">
        <w:rPr>
          <w:rFonts w:ascii="Times New Roman" w:hAnsi="Times New Roman" w:cs="Times New Roman"/>
          <w:b/>
          <w:sz w:val="28"/>
          <w:szCs w:val="28"/>
        </w:rPr>
        <w:t>Список литературы</w:t>
      </w:r>
      <w:r w:rsidR="00BE762B" w:rsidRPr="00FC2C73">
        <w:rPr>
          <w:rFonts w:ascii="Times New Roman" w:hAnsi="Times New Roman" w:cs="Times New Roman"/>
          <w:b/>
          <w:sz w:val="28"/>
          <w:szCs w:val="28"/>
        </w:rPr>
        <w:t>:</w:t>
      </w:r>
    </w:p>
    <w:p w:rsidR="00BE762B" w:rsidRPr="00541ACD" w:rsidRDefault="00BE762B" w:rsidP="00FC2C73">
      <w:pPr>
        <w:spacing w:after="0" w:line="360" w:lineRule="auto"/>
        <w:jc w:val="both"/>
        <w:rPr>
          <w:rFonts w:ascii="Times New Roman" w:hAnsi="Times New Roman" w:cs="Times New Roman"/>
          <w:sz w:val="28"/>
          <w:szCs w:val="28"/>
        </w:rPr>
      </w:pPr>
      <w:r w:rsidRPr="00541ACD">
        <w:rPr>
          <w:rFonts w:ascii="Times New Roman" w:hAnsi="Times New Roman" w:cs="Times New Roman"/>
          <w:sz w:val="28"/>
          <w:szCs w:val="28"/>
        </w:rPr>
        <w:t>1. Абрикосов А. И., Струков В. И. Патологическая анатомия. Т. 2. - М.: МЕДГИЗ, 1954;</w:t>
      </w:r>
    </w:p>
    <w:p w:rsidR="00BE762B" w:rsidRPr="00541ACD" w:rsidRDefault="00BE762B" w:rsidP="00FC2C73">
      <w:pPr>
        <w:spacing w:after="0" w:line="360" w:lineRule="auto"/>
        <w:jc w:val="both"/>
        <w:rPr>
          <w:rFonts w:ascii="Times New Roman" w:hAnsi="Times New Roman" w:cs="Times New Roman"/>
          <w:sz w:val="28"/>
          <w:szCs w:val="28"/>
        </w:rPr>
      </w:pPr>
      <w:r w:rsidRPr="00541ACD">
        <w:rPr>
          <w:rFonts w:ascii="Times New Roman" w:hAnsi="Times New Roman" w:cs="Times New Roman"/>
          <w:sz w:val="28"/>
          <w:szCs w:val="28"/>
        </w:rPr>
        <w:t xml:space="preserve">2. </w:t>
      </w:r>
      <w:proofErr w:type="spellStart"/>
      <w:r w:rsidRPr="00541ACD">
        <w:rPr>
          <w:rFonts w:ascii="Times New Roman" w:hAnsi="Times New Roman" w:cs="Times New Roman"/>
          <w:sz w:val="28"/>
          <w:szCs w:val="28"/>
        </w:rPr>
        <w:t>Грибовод</w:t>
      </w:r>
      <w:proofErr w:type="spellEnd"/>
      <w:r w:rsidRPr="00541ACD">
        <w:rPr>
          <w:rFonts w:ascii="Times New Roman" w:hAnsi="Times New Roman" w:cs="Times New Roman"/>
          <w:sz w:val="28"/>
          <w:szCs w:val="28"/>
        </w:rPr>
        <w:t xml:space="preserve"> А. Ф. Травматическая аневризма аорты // Арх. </w:t>
      </w:r>
      <w:proofErr w:type="spellStart"/>
      <w:r w:rsidRPr="00541ACD">
        <w:rPr>
          <w:rFonts w:ascii="Times New Roman" w:hAnsi="Times New Roman" w:cs="Times New Roman"/>
          <w:sz w:val="28"/>
          <w:szCs w:val="28"/>
        </w:rPr>
        <w:t>патол</w:t>
      </w:r>
      <w:proofErr w:type="spellEnd"/>
      <w:r w:rsidRPr="00541ACD">
        <w:rPr>
          <w:rFonts w:ascii="Times New Roman" w:hAnsi="Times New Roman" w:cs="Times New Roman"/>
          <w:sz w:val="28"/>
          <w:szCs w:val="28"/>
        </w:rPr>
        <w:t>. - 1963. - № 1. - С. 71-74;</w:t>
      </w:r>
    </w:p>
    <w:p w:rsidR="00BE762B" w:rsidRPr="00541ACD" w:rsidRDefault="00BE762B" w:rsidP="00FC2C73">
      <w:pPr>
        <w:spacing w:after="0" w:line="360" w:lineRule="auto"/>
        <w:jc w:val="both"/>
        <w:rPr>
          <w:rFonts w:ascii="Times New Roman" w:hAnsi="Times New Roman" w:cs="Times New Roman"/>
          <w:sz w:val="28"/>
          <w:szCs w:val="28"/>
        </w:rPr>
      </w:pPr>
      <w:r w:rsidRPr="00541ACD">
        <w:rPr>
          <w:rFonts w:ascii="Times New Roman" w:hAnsi="Times New Roman" w:cs="Times New Roman"/>
          <w:sz w:val="28"/>
          <w:szCs w:val="28"/>
        </w:rPr>
        <w:t>3. Покровский А. В. Заболевания аорты и ее ветвей. - М.: Медицина, 1979. - С. 199-234;</w:t>
      </w:r>
    </w:p>
    <w:p w:rsidR="00BE762B" w:rsidRPr="00541ACD" w:rsidRDefault="00BE762B" w:rsidP="00FC2C73">
      <w:pPr>
        <w:spacing w:after="0" w:line="360" w:lineRule="auto"/>
        <w:jc w:val="both"/>
        <w:rPr>
          <w:rFonts w:ascii="Times New Roman" w:hAnsi="Times New Roman" w:cs="Times New Roman"/>
          <w:sz w:val="28"/>
          <w:szCs w:val="28"/>
        </w:rPr>
      </w:pPr>
      <w:r w:rsidRPr="00541ACD">
        <w:rPr>
          <w:rFonts w:ascii="Times New Roman" w:hAnsi="Times New Roman" w:cs="Times New Roman"/>
          <w:sz w:val="28"/>
          <w:szCs w:val="28"/>
        </w:rPr>
        <w:t xml:space="preserve">4. Кузьмичев Д.Е., Чирков С.В., </w:t>
      </w:r>
      <w:proofErr w:type="spellStart"/>
      <w:r w:rsidRPr="00541ACD">
        <w:rPr>
          <w:rFonts w:ascii="Times New Roman" w:hAnsi="Times New Roman" w:cs="Times New Roman"/>
          <w:sz w:val="28"/>
          <w:szCs w:val="28"/>
        </w:rPr>
        <w:t>Вильцев</w:t>
      </w:r>
      <w:proofErr w:type="spellEnd"/>
      <w:r w:rsidRPr="00541ACD">
        <w:rPr>
          <w:rFonts w:ascii="Times New Roman" w:hAnsi="Times New Roman" w:cs="Times New Roman"/>
          <w:sz w:val="28"/>
          <w:szCs w:val="28"/>
        </w:rPr>
        <w:t xml:space="preserve"> И.М., Ильина М.П. К вопросу диагностики аневризмы грудной части аорты. / Проблемы экспертизы в медицине. - Ижевск, 2013. - № 3 (51). - С. 40-42;</w:t>
      </w:r>
    </w:p>
    <w:p w:rsidR="00BE762B" w:rsidRPr="00541ACD" w:rsidRDefault="00BE762B" w:rsidP="00FC2C73">
      <w:pPr>
        <w:spacing w:after="0" w:line="360" w:lineRule="auto"/>
        <w:jc w:val="both"/>
        <w:rPr>
          <w:rFonts w:ascii="Times New Roman" w:hAnsi="Times New Roman" w:cs="Times New Roman"/>
          <w:sz w:val="28"/>
          <w:szCs w:val="28"/>
        </w:rPr>
      </w:pPr>
      <w:r w:rsidRPr="00541ACD">
        <w:rPr>
          <w:rFonts w:ascii="Times New Roman" w:hAnsi="Times New Roman" w:cs="Times New Roman"/>
          <w:sz w:val="28"/>
          <w:szCs w:val="28"/>
        </w:rPr>
        <w:t xml:space="preserve">5. Кузьмичев Д.Е., </w:t>
      </w:r>
      <w:proofErr w:type="spellStart"/>
      <w:r w:rsidRPr="00541ACD">
        <w:rPr>
          <w:rFonts w:ascii="Times New Roman" w:hAnsi="Times New Roman" w:cs="Times New Roman"/>
          <w:sz w:val="28"/>
          <w:szCs w:val="28"/>
        </w:rPr>
        <w:t>Скребов</w:t>
      </w:r>
      <w:proofErr w:type="spellEnd"/>
      <w:r w:rsidRPr="00541ACD">
        <w:rPr>
          <w:rFonts w:ascii="Times New Roman" w:hAnsi="Times New Roman" w:cs="Times New Roman"/>
          <w:sz w:val="28"/>
          <w:szCs w:val="28"/>
        </w:rPr>
        <w:t xml:space="preserve"> Р.В., </w:t>
      </w:r>
      <w:proofErr w:type="spellStart"/>
      <w:r w:rsidRPr="00541ACD">
        <w:rPr>
          <w:rFonts w:ascii="Times New Roman" w:hAnsi="Times New Roman" w:cs="Times New Roman"/>
          <w:sz w:val="28"/>
          <w:szCs w:val="28"/>
        </w:rPr>
        <w:t>Вильцев</w:t>
      </w:r>
      <w:proofErr w:type="spellEnd"/>
      <w:r w:rsidRPr="00541ACD">
        <w:rPr>
          <w:rFonts w:ascii="Times New Roman" w:hAnsi="Times New Roman" w:cs="Times New Roman"/>
          <w:sz w:val="28"/>
          <w:szCs w:val="28"/>
        </w:rPr>
        <w:t xml:space="preserve"> И.М., Ильина</w:t>
      </w:r>
      <w:r w:rsidRPr="00541ACD">
        <w:rPr>
          <w:rFonts w:ascii="Times New Roman" w:hAnsi="Times New Roman" w:cs="Times New Roman"/>
          <w:b/>
          <w:sz w:val="28"/>
          <w:szCs w:val="28"/>
        </w:rPr>
        <w:t xml:space="preserve"> </w:t>
      </w:r>
      <w:r w:rsidRPr="00541ACD">
        <w:rPr>
          <w:rFonts w:ascii="Times New Roman" w:hAnsi="Times New Roman" w:cs="Times New Roman"/>
          <w:sz w:val="28"/>
          <w:szCs w:val="28"/>
        </w:rPr>
        <w:t>М.П. К вопросу дифференциальной диагностики аневризмы грудной аорты / Медицинская экспертиза и право выпуск. -  М, 2014. –</w:t>
      </w:r>
      <w:r w:rsidRPr="00541ACD">
        <w:rPr>
          <w:rFonts w:ascii="Times New Roman" w:hAnsi="Times New Roman" w:cs="Times New Roman"/>
          <w:b/>
          <w:sz w:val="28"/>
          <w:szCs w:val="28"/>
        </w:rPr>
        <w:t xml:space="preserve"> </w:t>
      </w:r>
      <w:r w:rsidRPr="00541ACD">
        <w:rPr>
          <w:rFonts w:ascii="Times New Roman" w:hAnsi="Times New Roman" w:cs="Times New Roman"/>
          <w:sz w:val="28"/>
          <w:szCs w:val="28"/>
        </w:rPr>
        <w:t>4. - С. 56-59;</w:t>
      </w:r>
    </w:p>
    <w:p w:rsidR="00BE762B" w:rsidRPr="00541ACD" w:rsidRDefault="00BE762B" w:rsidP="00FC2C73">
      <w:pPr>
        <w:spacing w:after="0" w:line="360" w:lineRule="auto"/>
        <w:jc w:val="both"/>
        <w:rPr>
          <w:rFonts w:ascii="Times New Roman" w:hAnsi="Times New Roman" w:cs="Times New Roman"/>
          <w:sz w:val="28"/>
          <w:szCs w:val="28"/>
        </w:rPr>
      </w:pPr>
      <w:r w:rsidRPr="00541ACD">
        <w:rPr>
          <w:rFonts w:ascii="Times New Roman" w:hAnsi="Times New Roman" w:cs="Times New Roman"/>
          <w:sz w:val="28"/>
          <w:szCs w:val="28"/>
        </w:rPr>
        <w:t xml:space="preserve">6. Кузьмичев Д.Е., </w:t>
      </w:r>
      <w:proofErr w:type="spellStart"/>
      <w:r w:rsidRPr="00541ACD">
        <w:rPr>
          <w:rFonts w:ascii="Times New Roman" w:hAnsi="Times New Roman" w:cs="Times New Roman"/>
          <w:sz w:val="28"/>
          <w:szCs w:val="28"/>
        </w:rPr>
        <w:t>Скребов</w:t>
      </w:r>
      <w:proofErr w:type="spellEnd"/>
      <w:r w:rsidRPr="00541ACD">
        <w:rPr>
          <w:rFonts w:ascii="Times New Roman" w:hAnsi="Times New Roman" w:cs="Times New Roman"/>
          <w:sz w:val="28"/>
          <w:szCs w:val="28"/>
        </w:rPr>
        <w:t xml:space="preserve"> Р.В., Чирков С.В., </w:t>
      </w:r>
      <w:proofErr w:type="spellStart"/>
      <w:r w:rsidRPr="00541ACD">
        <w:rPr>
          <w:rFonts w:ascii="Times New Roman" w:hAnsi="Times New Roman" w:cs="Times New Roman"/>
          <w:sz w:val="28"/>
          <w:szCs w:val="28"/>
        </w:rPr>
        <w:t>Вильцев</w:t>
      </w:r>
      <w:proofErr w:type="spellEnd"/>
      <w:r w:rsidRPr="00541ACD">
        <w:rPr>
          <w:rFonts w:ascii="Times New Roman" w:hAnsi="Times New Roman" w:cs="Times New Roman"/>
          <w:sz w:val="28"/>
          <w:szCs w:val="28"/>
        </w:rPr>
        <w:t xml:space="preserve"> И.М., Рыжова О.Л., </w:t>
      </w:r>
      <w:proofErr w:type="spellStart"/>
      <w:r w:rsidRPr="00541ACD">
        <w:rPr>
          <w:rFonts w:ascii="Times New Roman" w:hAnsi="Times New Roman" w:cs="Times New Roman"/>
          <w:sz w:val="28"/>
          <w:szCs w:val="28"/>
        </w:rPr>
        <w:t>Раннев</w:t>
      </w:r>
      <w:proofErr w:type="spellEnd"/>
      <w:r w:rsidRPr="00541ACD">
        <w:rPr>
          <w:rFonts w:ascii="Times New Roman" w:hAnsi="Times New Roman" w:cs="Times New Roman"/>
          <w:b/>
          <w:sz w:val="28"/>
          <w:szCs w:val="28"/>
        </w:rPr>
        <w:t xml:space="preserve"> </w:t>
      </w:r>
      <w:r w:rsidRPr="00541ACD">
        <w:rPr>
          <w:rFonts w:ascii="Times New Roman" w:hAnsi="Times New Roman" w:cs="Times New Roman"/>
          <w:sz w:val="28"/>
          <w:szCs w:val="28"/>
        </w:rPr>
        <w:t>А.Ю. О роли морфометрии сердца в практической деятельности врача-морфолога / Методическое пособие. -</w:t>
      </w:r>
      <w:r w:rsidRPr="00541ACD">
        <w:rPr>
          <w:rFonts w:ascii="Times New Roman" w:hAnsi="Times New Roman" w:cs="Times New Roman"/>
          <w:b/>
          <w:sz w:val="28"/>
          <w:szCs w:val="28"/>
        </w:rPr>
        <w:t xml:space="preserve"> </w:t>
      </w:r>
      <w:r w:rsidRPr="00541ACD">
        <w:rPr>
          <w:rFonts w:ascii="Times New Roman" w:hAnsi="Times New Roman" w:cs="Times New Roman"/>
          <w:sz w:val="28"/>
          <w:szCs w:val="28"/>
        </w:rPr>
        <w:t>Ханты-Мансийск, 2016. - 51 С.;</w:t>
      </w:r>
    </w:p>
    <w:p w:rsidR="00BE762B" w:rsidRPr="00541ACD" w:rsidRDefault="00BE762B" w:rsidP="00FC2C73">
      <w:pPr>
        <w:spacing w:after="0" w:line="360" w:lineRule="auto"/>
        <w:jc w:val="both"/>
        <w:rPr>
          <w:rFonts w:ascii="Times New Roman" w:hAnsi="Times New Roman" w:cs="Times New Roman"/>
          <w:sz w:val="28"/>
          <w:szCs w:val="28"/>
        </w:rPr>
      </w:pPr>
      <w:r w:rsidRPr="00541ACD">
        <w:rPr>
          <w:rFonts w:ascii="Times New Roman" w:hAnsi="Times New Roman" w:cs="Times New Roman"/>
          <w:sz w:val="28"/>
          <w:szCs w:val="28"/>
        </w:rPr>
        <w:t xml:space="preserve">7. Кузьмичев Д.Е., </w:t>
      </w:r>
      <w:proofErr w:type="spellStart"/>
      <w:r w:rsidRPr="00541ACD">
        <w:rPr>
          <w:rFonts w:ascii="Times New Roman" w:hAnsi="Times New Roman" w:cs="Times New Roman"/>
          <w:sz w:val="28"/>
          <w:szCs w:val="28"/>
        </w:rPr>
        <w:t>Скребов</w:t>
      </w:r>
      <w:proofErr w:type="spellEnd"/>
      <w:r w:rsidRPr="00541ACD">
        <w:rPr>
          <w:rFonts w:ascii="Times New Roman" w:hAnsi="Times New Roman" w:cs="Times New Roman"/>
          <w:sz w:val="28"/>
          <w:szCs w:val="28"/>
        </w:rPr>
        <w:t xml:space="preserve"> Р.В., Шакиров И.И., </w:t>
      </w:r>
      <w:proofErr w:type="spellStart"/>
      <w:r w:rsidRPr="00541ACD">
        <w:rPr>
          <w:rFonts w:ascii="Times New Roman" w:hAnsi="Times New Roman" w:cs="Times New Roman"/>
          <w:sz w:val="28"/>
          <w:szCs w:val="28"/>
        </w:rPr>
        <w:t>Вильцев</w:t>
      </w:r>
      <w:proofErr w:type="spellEnd"/>
      <w:r w:rsidRPr="00541ACD">
        <w:rPr>
          <w:rFonts w:ascii="Times New Roman" w:hAnsi="Times New Roman" w:cs="Times New Roman"/>
          <w:sz w:val="28"/>
          <w:szCs w:val="28"/>
        </w:rPr>
        <w:t xml:space="preserve"> И.М. </w:t>
      </w:r>
      <w:proofErr w:type="spellStart"/>
      <w:r w:rsidRPr="00541ACD">
        <w:rPr>
          <w:rFonts w:ascii="Times New Roman" w:hAnsi="Times New Roman" w:cs="Times New Roman"/>
          <w:sz w:val="28"/>
          <w:szCs w:val="28"/>
        </w:rPr>
        <w:t>Постмортальная</w:t>
      </w:r>
      <w:proofErr w:type="spellEnd"/>
      <w:r w:rsidRPr="00541ACD">
        <w:rPr>
          <w:rFonts w:ascii="Times New Roman" w:hAnsi="Times New Roman" w:cs="Times New Roman"/>
          <w:sz w:val="28"/>
          <w:szCs w:val="28"/>
        </w:rPr>
        <w:t xml:space="preserve"> диагностика аневризмы аорты / Здравоохранение Югры: Опыт и инновации. - Ханты–</w:t>
      </w:r>
      <w:proofErr w:type="spellStart"/>
      <w:r w:rsidRPr="00541ACD">
        <w:rPr>
          <w:rFonts w:ascii="Times New Roman" w:hAnsi="Times New Roman" w:cs="Times New Roman"/>
          <w:sz w:val="28"/>
          <w:szCs w:val="28"/>
        </w:rPr>
        <w:t>Мансийск</w:t>
      </w:r>
      <w:proofErr w:type="spellEnd"/>
      <w:r w:rsidRPr="00541ACD">
        <w:rPr>
          <w:rFonts w:ascii="Times New Roman" w:hAnsi="Times New Roman" w:cs="Times New Roman"/>
          <w:sz w:val="28"/>
          <w:szCs w:val="28"/>
        </w:rPr>
        <w:t>, 2019. - № 1/18/2019. - С. 42-45.</w:t>
      </w:r>
    </w:p>
    <w:p w:rsidR="007D7F4E" w:rsidRDefault="007D7F4E" w:rsidP="003E7024">
      <w:pPr>
        <w:spacing w:after="0" w:line="360" w:lineRule="auto"/>
        <w:jc w:val="both"/>
        <w:rPr>
          <w:rFonts w:ascii="Times New Roman" w:hAnsi="Times New Roman" w:cs="Times New Roman"/>
          <w:sz w:val="28"/>
          <w:szCs w:val="28"/>
        </w:rPr>
      </w:pPr>
    </w:p>
    <w:p w:rsidR="007D7F4E" w:rsidRPr="000918F2" w:rsidRDefault="007D7F4E" w:rsidP="007D7F4E">
      <w:pPr>
        <w:pStyle w:val="1"/>
        <w:jc w:val="center"/>
        <w:rPr>
          <w:sz w:val="32"/>
          <w:szCs w:val="32"/>
        </w:rPr>
      </w:pPr>
      <w:bookmarkStart w:id="90" w:name="_Toc25776607"/>
      <w:r w:rsidRPr="000918F2">
        <w:rPr>
          <w:sz w:val="32"/>
          <w:szCs w:val="32"/>
        </w:rPr>
        <w:lastRenderedPageBreak/>
        <w:t>МОРФОЛОГИЧЕСКИЕ КРИТЕРИИ ШОКА В ЗАВИСИМОСТИ ОТ СТЕПЕНИ ТЯЖЕСТИ.</w:t>
      </w:r>
      <w:bookmarkEnd w:id="90"/>
    </w:p>
    <w:p w:rsidR="007D7F4E" w:rsidRPr="003E7024" w:rsidRDefault="007D7F4E" w:rsidP="003E7024">
      <w:pPr>
        <w:pStyle w:val="1"/>
        <w:jc w:val="right"/>
        <w:rPr>
          <w:i/>
          <w:iCs/>
          <w:sz w:val="28"/>
          <w:szCs w:val="28"/>
        </w:rPr>
      </w:pPr>
      <w:bookmarkStart w:id="91" w:name="_Toc25776608"/>
      <w:proofErr w:type="spellStart"/>
      <w:r w:rsidRPr="000918F2">
        <w:rPr>
          <w:i/>
          <w:iCs/>
          <w:sz w:val="28"/>
          <w:szCs w:val="28"/>
        </w:rPr>
        <w:t>Розумный</w:t>
      </w:r>
      <w:proofErr w:type="spellEnd"/>
      <w:r w:rsidRPr="000918F2">
        <w:rPr>
          <w:i/>
          <w:iCs/>
          <w:sz w:val="28"/>
          <w:szCs w:val="28"/>
        </w:rPr>
        <w:t xml:space="preserve"> П.А.</w:t>
      </w:r>
      <w:bookmarkEnd w:id="91"/>
    </w:p>
    <w:p w:rsidR="007D7F4E" w:rsidRPr="003E7024" w:rsidRDefault="007D7F4E" w:rsidP="007D7F4E">
      <w:pPr>
        <w:spacing w:line="360" w:lineRule="auto"/>
        <w:ind w:firstLine="709"/>
        <w:jc w:val="right"/>
        <w:rPr>
          <w:rFonts w:ascii="Times New Roman" w:hAnsi="Times New Roman" w:cs="Times New Roman"/>
          <w:i/>
          <w:iCs/>
          <w:sz w:val="28"/>
          <w:szCs w:val="28"/>
        </w:rPr>
      </w:pPr>
      <w:r w:rsidRPr="003E7024">
        <w:rPr>
          <w:rFonts w:ascii="Times New Roman" w:hAnsi="Times New Roman" w:cs="Times New Roman"/>
          <w:i/>
          <w:iCs/>
          <w:sz w:val="28"/>
          <w:szCs w:val="28"/>
        </w:rPr>
        <w:t>АНО «Центр урегулирования конфликтов в медицине»</w:t>
      </w:r>
    </w:p>
    <w:p w:rsidR="003E7024" w:rsidRPr="004D618C" w:rsidRDefault="007D7F4E" w:rsidP="004D618C">
      <w:pPr>
        <w:spacing w:line="360" w:lineRule="auto"/>
        <w:ind w:firstLine="709"/>
        <w:jc w:val="right"/>
        <w:rPr>
          <w:rFonts w:ascii="Times New Roman" w:hAnsi="Times New Roman" w:cs="Times New Roman"/>
          <w:i/>
          <w:iCs/>
          <w:sz w:val="28"/>
          <w:szCs w:val="28"/>
        </w:rPr>
      </w:pPr>
      <w:r w:rsidRPr="003E7024">
        <w:rPr>
          <w:rFonts w:ascii="Times New Roman" w:hAnsi="Times New Roman" w:cs="Times New Roman"/>
          <w:i/>
          <w:iCs/>
          <w:sz w:val="28"/>
          <w:szCs w:val="28"/>
        </w:rPr>
        <w:t>ФГБОУВО «Российский национальный исследовательский медицинский университет имени Н.И. Пирогова» МЗ РФ, кафедра судебно</w:t>
      </w:r>
      <w:r w:rsidR="003E7024">
        <w:rPr>
          <w:rFonts w:ascii="Times New Roman" w:hAnsi="Times New Roman" w:cs="Times New Roman"/>
          <w:i/>
          <w:iCs/>
          <w:sz w:val="28"/>
          <w:szCs w:val="28"/>
        </w:rPr>
        <w:t>й медицины лечебного факультета</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 xml:space="preserve">Одной из проблем современной судебной медицины является установление степени тяжести шока. </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Согласно п. 2. Правил определения степени тяжести вреда, причиненного здоровью человека, утвержденных Постановлением Правительства РФ от 17.08.2007 № 522, «Под вредом, причиненным здоровью человека, понимается нарушение анатомической целостности и физиологической функции органов и тканей человека в результате воздействия физических, химических, биологических и психических факторов внешней среды».</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Согласно п. 5. Медицинских критериев определения степени тяжести вреда, причиненного здоровью человека, утвержденных Приказом Минздравсоцразвития РФ от 24.04.2008 № 194н, «Под вредом, причиненным здоровью человека, понимается нарушение анатомической целости и физиологической функции органов и тканей человека в результате воздействия физических, химических, биологических и психогенных факторов внешней среды».</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Согласно п. 4. Правил определения степени тяжести вреда, причиненного здоровью человека, утвержденных Постановлением Правительства РФ от 17.08.2007 № 522, «Квалифицирующими признаками тяжести вреда, причиненного здоровью человека, являются: а) в отношении тяжкого вреда: вред, опасный для жизни человека…».</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lastRenderedPageBreak/>
        <w:t>Согласно разделу II. Медицинских критериев определения степени тяжести вреда, причиненного здоровью человека, утвержденных Приказом Минздравсоцразвития РФ от 24.04.2008 № 194н, «Медицинскими критериями квалифицирующих признаков в отношении тяжкого вреда здоровью являются:</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6.2. Вред здоровью, опасный для жизни человека, вызвавший расстройство жизненно важных функций организма человека, которое не может быть компенсировано организмом самостоятельно и обычно заканчивается смертью (далее - угрожающее жизни состояние):</w:t>
      </w:r>
    </w:p>
    <w:p w:rsidR="007D7F4E" w:rsidRPr="007D7F4E" w:rsidRDefault="007D7F4E" w:rsidP="003E7024">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 xml:space="preserve">6.2.1. </w:t>
      </w:r>
      <w:r w:rsidR="003E7024">
        <w:rPr>
          <w:rFonts w:ascii="Times New Roman" w:hAnsi="Times New Roman" w:cs="Times New Roman"/>
          <w:sz w:val="28"/>
          <w:szCs w:val="28"/>
        </w:rPr>
        <w:t>шок тяжелой (III-IV) степени…».</w:t>
      </w:r>
    </w:p>
    <w:p w:rsidR="007D7F4E" w:rsidRPr="007D7F4E" w:rsidRDefault="007D7F4E" w:rsidP="003E7024">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Таким образом, отсутствие объективных морфологических критериев степени тяжести шока, в частности критериев шока тяжелой (III-IV) степени, не позволяют в некоторых случаях достоверно уста</w:t>
      </w:r>
      <w:r w:rsidR="003E7024">
        <w:rPr>
          <w:rFonts w:ascii="Times New Roman" w:hAnsi="Times New Roman" w:cs="Times New Roman"/>
          <w:sz w:val="28"/>
          <w:szCs w:val="28"/>
        </w:rPr>
        <w:t>навливать тяжкий вред здоровью.</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Существует несколько определений шока.</w:t>
      </w:r>
    </w:p>
    <w:p w:rsidR="007D7F4E" w:rsidRPr="007D7F4E" w:rsidRDefault="00BC4557" w:rsidP="007D7F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D7F4E" w:rsidRPr="007D7F4E">
        <w:rPr>
          <w:rFonts w:ascii="Times New Roman" w:hAnsi="Times New Roman" w:cs="Times New Roman"/>
          <w:sz w:val="28"/>
          <w:szCs w:val="28"/>
        </w:rPr>
        <w:t>Шок – тяжелое, остро развивающееся и угрожающее жизни состояние, которое наступает в результате какого-либо чрезмерного повреждающего воздействия, характеризующееся прогрессирующими нарушениями деятельности всех систем жизнеобеспечения организма и требует экстренной помощи</w:t>
      </w:r>
      <w:r>
        <w:rPr>
          <w:rFonts w:ascii="Times New Roman" w:hAnsi="Times New Roman" w:cs="Times New Roman"/>
          <w:sz w:val="28"/>
          <w:szCs w:val="28"/>
        </w:rPr>
        <w:t>»</w:t>
      </w:r>
      <w:r w:rsidR="007D7F4E" w:rsidRPr="007D7F4E">
        <w:rPr>
          <w:rFonts w:ascii="Times New Roman" w:hAnsi="Times New Roman" w:cs="Times New Roman"/>
          <w:sz w:val="28"/>
          <w:szCs w:val="28"/>
        </w:rPr>
        <w:t>. (Неотложные состояния: диагностика, тактика, лечение. Справочник для врачей. Минск. 1995 г.)</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 xml:space="preserve">Шок – клиническое состояние, связанное с уменьшением эффективного сердечного выброса, нарушением </w:t>
      </w:r>
      <w:proofErr w:type="spellStart"/>
      <w:r w:rsidRPr="007D7F4E">
        <w:rPr>
          <w:rFonts w:ascii="Times New Roman" w:hAnsi="Times New Roman" w:cs="Times New Roman"/>
          <w:sz w:val="28"/>
          <w:szCs w:val="28"/>
        </w:rPr>
        <w:t>ауторегуляции</w:t>
      </w:r>
      <w:proofErr w:type="spellEnd"/>
      <w:r w:rsidRPr="007D7F4E">
        <w:rPr>
          <w:rFonts w:ascii="Times New Roman" w:hAnsi="Times New Roman" w:cs="Times New Roman"/>
          <w:sz w:val="28"/>
          <w:szCs w:val="28"/>
        </w:rPr>
        <w:t xml:space="preserve"> микроциркуляторной системы и характеризующееся генерализованным уменьшением кровоснабжения тканей, что ведет к деструктивным изменениям внутренних органов.</w:t>
      </w:r>
    </w:p>
    <w:p w:rsidR="007D7F4E" w:rsidRPr="007D7F4E" w:rsidRDefault="007D7F4E" w:rsidP="007D7F4E">
      <w:pPr>
        <w:spacing w:after="0" w:line="360" w:lineRule="auto"/>
        <w:ind w:firstLine="709"/>
        <w:jc w:val="both"/>
        <w:rPr>
          <w:rFonts w:ascii="Times New Roman" w:hAnsi="Times New Roman" w:cs="Times New Roman"/>
          <w:sz w:val="28"/>
          <w:szCs w:val="28"/>
        </w:rPr>
      </w:pPr>
    </w:p>
    <w:p w:rsidR="007D7F4E" w:rsidRPr="007D7F4E" w:rsidRDefault="007D7F4E" w:rsidP="003E7024">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Дифференциальная диагностика различных степеней шока по клиническим критериям представляет определенные трудности. Это, не в последнюю очередь, связано с тем, что при проведении судебно-</w:t>
      </w:r>
      <w:r w:rsidRPr="007D7F4E">
        <w:rPr>
          <w:rFonts w:ascii="Times New Roman" w:hAnsi="Times New Roman" w:cs="Times New Roman"/>
          <w:sz w:val="28"/>
          <w:szCs w:val="28"/>
        </w:rPr>
        <w:lastRenderedPageBreak/>
        <w:t xml:space="preserve">медицинских экспертиз оценка клинических критериев шока проводится по сведениям, отраженным в медицинских документах. Требования к правильному и полному заполнению медицинских документов не всегда выполняются, что существенно ограничивает экспертные возможности. При отсутствии необходимых сведений, </w:t>
      </w:r>
      <w:r w:rsidR="003C10E1" w:rsidRPr="007D7F4E">
        <w:rPr>
          <w:rFonts w:ascii="Times New Roman" w:hAnsi="Times New Roman" w:cs="Times New Roman"/>
          <w:sz w:val="28"/>
          <w:szCs w:val="28"/>
        </w:rPr>
        <w:t>или,</w:t>
      </w:r>
      <w:r w:rsidRPr="007D7F4E">
        <w:rPr>
          <w:rFonts w:ascii="Times New Roman" w:hAnsi="Times New Roman" w:cs="Times New Roman"/>
          <w:sz w:val="28"/>
          <w:szCs w:val="28"/>
        </w:rPr>
        <w:t xml:space="preserve"> когда имеющиеся сведения, касающихся клинической картины, отраженной в медицинских документах, противоречивы, у эксперта отсутствует возможность решать </w:t>
      </w:r>
      <w:r w:rsidR="003E7024">
        <w:rPr>
          <w:rFonts w:ascii="Times New Roman" w:hAnsi="Times New Roman" w:cs="Times New Roman"/>
          <w:sz w:val="28"/>
          <w:szCs w:val="28"/>
        </w:rPr>
        <w:t>поставленные перед ним вопросы.</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Общепринятой на сегодняшний день является следующая клиническая классификация шока:</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Шок I степени. Сознание сохранено, больной контактен, слегка заторможен. Систолическое артериальное давление (АД) превышает 90 мм ртутного столба, пульс учащен.</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Шок II степени. Сознание сохранено, больной заторможен. Систолическое АД 90-70 мм ртутного столба, пульс 100-120 ударов в минуту, слабого наполнения, дыхание поверхностное.</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 xml:space="preserve">Шок III степени. Больной </w:t>
      </w:r>
      <w:proofErr w:type="spellStart"/>
      <w:r w:rsidRPr="007D7F4E">
        <w:rPr>
          <w:rFonts w:ascii="Times New Roman" w:hAnsi="Times New Roman" w:cs="Times New Roman"/>
          <w:sz w:val="28"/>
          <w:szCs w:val="28"/>
        </w:rPr>
        <w:t>адинамичен</w:t>
      </w:r>
      <w:proofErr w:type="spellEnd"/>
      <w:r w:rsidRPr="007D7F4E">
        <w:rPr>
          <w:rFonts w:ascii="Times New Roman" w:hAnsi="Times New Roman" w:cs="Times New Roman"/>
          <w:sz w:val="28"/>
          <w:szCs w:val="28"/>
        </w:rPr>
        <w:t>, заторможен, на боль не реагирует, на вопросы отвечает односложно. Кожные покровы бледные, холодные, с синюшным оттенком. Дыхание поверхностное, частое. Систолическое АД ниже 70 мм ртутного столба, пульс более 120 ударов в минуту, нитевидный, центральное венозное давление (ЦВД) равно нулю или отрицательное. Наблюдается анурия (отсутствие мочи).</w:t>
      </w:r>
    </w:p>
    <w:p w:rsidR="007D7F4E" w:rsidRPr="007D7F4E" w:rsidRDefault="007D7F4E" w:rsidP="003E7024">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 xml:space="preserve">Шок IV степени проявляется клинически как </w:t>
      </w:r>
      <w:r w:rsidR="003E7024">
        <w:rPr>
          <w:rFonts w:ascii="Times New Roman" w:hAnsi="Times New Roman" w:cs="Times New Roman"/>
          <w:sz w:val="28"/>
          <w:szCs w:val="28"/>
        </w:rPr>
        <w:t>одно из терминальных состояний.</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В комментариях РЦСМЭ, касающихся степени тяжести шока, указано:</w:t>
      </w:r>
    </w:p>
    <w:p w:rsidR="007D7F4E" w:rsidRPr="007D7F4E" w:rsidRDefault="00BC4557" w:rsidP="007D7F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D7F4E" w:rsidRPr="007D7F4E">
        <w:rPr>
          <w:rFonts w:ascii="Times New Roman" w:hAnsi="Times New Roman" w:cs="Times New Roman"/>
          <w:sz w:val="28"/>
          <w:szCs w:val="28"/>
        </w:rPr>
        <w:t xml:space="preserve">Критерии III степени шока: систолическое давление 50-70 мм рт. ст., индекс </w:t>
      </w:r>
      <w:proofErr w:type="spellStart"/>
      <w:r w:rsidR="007D7F4E" w:rsidRPr="007D7F4E">
        <w:rPr>
          <w:rFonts w:ascii="Times New Roman" w:hAnsi="Times New Roman" w:cs="Times New Roman"/>
          <w:sz w:val="28"/>
          <w:szCs w:val="28"/>
        </w:rPr>
        <w:t>Альговера</w:t>
      </w:r>
      <w:proofErr w:type="spellEnd"/>
      <w:r w:rsidR="007D7F4E" w:rsidRPr="007D7F4E">
        <w:rPr>
          <w:rFonts w:ascii="Times New Roman" w:hAnsi="Times New Roman" w:cs="Times New Roman"/>
          <w:sz w:val="28"/>
          <w:szCs w:val="28"/>
        </w:rPr>
        <w:t xml:space="preserve"> (отношение частоты пульса к величине систолического давления) более 1,2; дефицит ОЦК (объема циркулирующей крови) 30% и более; пострадавший находится в сопорозном состоянии.</w:t>
      </w:r>
    </w:p>
    <w:p w:rsidR="007D7F4E" w:rsidRPr="007D7F4E" w:rsidRDefault="007D7F4E" w:rsidP="003E7024">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lastRenderedPageBreak/>
        <w:t>Критерии IV степени шока: артериальное давление менее 50 мм рт. ст. либо не определяется, дыхание поверхностное либо судорожное, сознание утрачено. Исход</w:t>
      </w:r>
      <w:r w:rsidR="003E7024">
        <w:rPr>
          <w:rFonts w:ascii="Times New Roman" w:hAnsi="Times New Roman" w:cs="Times New Roman"/>
          <w:sz w:val="28"/>
          <w:szCs w:val="28"/>
        </w:rPr>
        <w:t>ом является клиническая смерть</w:t>
      </w:r>
      <w:r w:rsidR="00BC4557">
        <w:rPr>
          <w:rFonts w:ascii="Times New Roman" w:hAnsi="Times New Roman" w:cs="Times New Roman"/>
          <w:sz w:val="28"/>
          <w:szCs w:val="28"/>
        </w:rPr>
        <w:t>»</w:t>
      </w:r>
      <w:r w:rsidR="003E7024">
        <w:rPr>
          <w:rFonts w:ascii="Times New Roman" w:hAnsi="Times New Roman" w:cs="Times New Roman"/>
          <w:sz w:val="28"/>
          <w:szCs w:val="28"/>
        </w:rPr>
        <w:t>.</w:t>
      </w:r>
    </w:p>
    <w:p w:rsidR="007D7F4E" w:rsidRPr="007D7F4E" w:rsidRDefault="007D7F4E" w:rsidP="003E7024">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Отсутствие морфологических критериев разной степени тяжести шока, не позволяет в ряде случаев подтвердить либо установить наличие и степень тяжести шока. Решение данного вопроса крайне важно при исследовании трупов лиц, скончавшихся в условиях неочевидности, при наличии повреждений, не создающих не</w:t>
      </w:r>
      <w:r w:rsidR="003E7024">
        <w:rPr>
          <w:rFonts w:ascii="Times New Roman" w:hAnsi="Times New Roman" w:cs="Times New Roman"/>
          <w:sz w:val="28"/>
          <w:szCs w:val="28"/>
        </w:rPr>
        <w:t>посредственно угрозу для жизни.</w:t>
      </w:r>
    </w:p>
    <w:p w:rsidR="007D7F4E" w:rsidRPr="003E7024" w:rsidRDefault="007D7F4E" w:rsidP="003E7024">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Для объективного установления степени тяжести шока необходимо выработать четкие морфологические критерии дифференциальной диагностики р</w:t>
      </w:r>
      <w:r w:rsidR="003E7024">
        <w:rPr>
          <w:rFonts w:ascii="Times New Roman" w:hAnsi="Times New Roman" w:cs="Times New Roman"/>
          <w:sz w:val="28"/>
          <w:szCs w:val="28"/>
        </w:rPr>
        <w:t>азличных степеней шока.</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 xml:space="preserve">Проведен анализ 25 судебно-медицинских исследований трупов лиц, скончавшихся в стационарах города Москвы в первые трое суток после госпитализации. </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 xml:space="preserve">Среди пострадавших преобладали лица мужского пола – 56% (14 человек). Наиболее частым видом травматических воздействий являлись дорожно-транспортные происшествия (более 50%). 76% (19 пострадавших) находились в состоянии алкогольного опьянения различной степени. </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У всех пострадавших была диагностирована сочетанная травма, с вовлечением от 2 до 8 областей тела.</w:t>
      </w:r>
    </w:p>
    <w:p w:rsidR="007D7F4E" w:rsidRPr="007D7F4E" w:rsidRDefault="007D7F4E" w:rsidP="003E7024">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 xml:space="preserve">Детальное изучение клинического состояния пострадавших включало в себя определение следующих показателей: уровень гемоглобина и гематокрита, учтенный объем кровопотери, частота сердечных сокращений и артериальное давление, уровень сознания, частота дыхания, состояние кожных покровов, центральное венозное давление, выделительная функция. Детальное изучение морфологических особенностей секционного материала включало в себя определение следующих признаков: состояние крови, наличие и локализация кровоизлияний, степень и равномерность кровенаполнения внутренних органов, наличие и степень отека внутренних органов, наличие острых эрозий слизистой оболочки желудка, учтенный </w:t>
      </w:r>
      <w:r w:rsidRPr="007D7F4E">
        <w:rPr>
          <w:rFonts w:ascii="Times New Roman" w:hAnsi="Times New Roman" w:cs="Times New Roman"/>
          <w:sz w:val="28"/>
          <w:szCs w:val="28"/>
        </w:rPr>
        <w:lastRenderedPageBreak/>
        <w:t xml:space="preserve">объем кровопотери, наличие </w:t>
      </w:r>
      <w:proofErr w:type="spellStart"/>
      <w:r w:rsidRPr="007D7F4E">
        <w:rPr>
          <w:rFonts w:ascii="Times New Roman" w:hAnsi="Times New Roman" w:cs="Times New Roman"/>
          <w:sz w:val="28"/>
          <w:szCs w:val="28"/>
        </w:rPr>
        <w:t>сладж</w:t>
      </w:r>
      <w:proofErr w:type="spellEnd"/>
      <w:r w:rsidRPr="007D7F4E">
        <w:rPr>
          <w:rFonts w:ascii="Times New Roman" w:hAnsi="Times New Roman" w:cs="Times New Roman"/>
          <w:sz w:val="28"/>
          <w:szCs w:val="28"/>
        </w:rPr>
        <w:t xml:space="preserve">-синдрома, наличие очагов некроза внутренних органов, наличие белковых цилиндров в просвете извитых канальцев почки, наличие </w:t>
      </w:r>
      <w:proofErr w:type="spellStart"/>
      <w:r w:rsidRPr="007D7F4E">
        <w:rPr>
          <w:rFonts w:ascii="Times New Roman" w:hAnsi="Times New Roman" w:cs="Times New Roman"/>
          <w:sz w:val="28"/>
          <w:szCs w:val="28"/>
        </w:rPr>
        <w:t>гемоглобиногенных</w:t>
      </w:r>
      <w:proofErr w:type="spellEnd"/>
      <w:r w:rsidRPr="007D7F4E">
        <w:rPr>
          <w:rFonts w:ascii="Times New Roman" w:hAnsi="Times New Roman" w:cs="Times New Roman"/>
          <w:sz w:val="28"/>
          <w:szCs w:val="28"/>
        </w:rPr>
        <w:t xml:space="preserve"> пигментов и распадающихся эпителиальных клеток в просвете извитых канальцев почки, формирование </w:t>
      </w:r>
      <w:proofErr w:type="spellStart"/>
      <w:r w:rsidRPr="007D7F4E">
        <w:rPr>
          <w:rFonts w:ascii="Times New Roman" w:hAnsi="Times New Roman" w:cs="Times New Roman"/>
          <w:sz w:val="28"/>
          <w:szCs w:val="28"/>
        </w:rPr>
        <w:t>гиалиноподобных</w:t>
      </w:r>
      <w:proofErr w:type="spellEnd"/>
      <w:r w:rsidRPr="007D7F4E">
        <w:rPr>
          <w:rFonts w:ascii="Times New Roman" w:hAnsi="Times New Roman" w:cs="Times New Roman"/>
          <w:sz w:val="28"/>
          <w:szCs w:val="28"/>
        </w:rPr>
        <w:t xml:space="preserve"> (фибриновых) мембран в легком, бронхоспазм, ателектазы в легких, </w:t>
      </w:r>
      <w:proofErr w:type="spellStart"/>
      <w:r w:rsidRPr="007D7F4E">
        <w:rPr>
          <w:rFonts w:ascii="Times New Roman" w:hAnsi="Times New Roman" w:cs="Times New Roman"/>
          <w:sz w:val="28"/>
          <w:szCs w:val="28"/>
        </w:rPr>
        <w:t>гидропическая</w:t>
      </w:r>
      <w:proofErr w:type="spellEnd"/>
      <w:r w:rsidRPr="007D7F4E">
        <w:rPr>
          <w:rFonts w:ascii="Times New Roman" w:hAnsi="Times New Roman" w:cs="Times New Roman"/>
          <w:sz w:val="28"/>
          <w:szCs w:val="28"/>
        </w:rPr>
        <w:t xml:space="preserve"> дистрофия </w:t>
      </w:r>
      <w:proofErr w:type="spellStart"/>
      <w:r w:rsidRPr="007D7F4E">
        <w:rPr>
          <w:rFonts w:ascii="Times New Roman" w:hAnsi="Times New Roman" w:cs="Times New Roman"/>
          <w:sz w:val="28"/>
          <w:szCs w:val="28"/>
        </w:rPr>
        <w:t>гепатоцитов</w:t>
      </w:r>
      <w:proofErr w:type="spellEnd"/>
      <w:r w:rsidRPr="007D7F4E">
        <w:rPr>
          <w:rFonts w:ascii="Times New Roman" w:hAnsi="Times New Roman" w:cs="Times New Roman"/>
          <w:sz w:val="28"/>
          <w:szCs w:val="28"/>
        </w:rPr>
        <w:t>, дистрофич</w:t>
      </w:r>
      <w:r w:rsidR="003E7024">
        <w:rPr>
          <w:rFonts w:ascii="Times New Roman" w:hAnsi="Times New Roman" w:cs="Times New Roman"/>
          <w:sz w:val="28"/>
          <w:szCs w:val="28"/>
        </w:rPr>
        <w:t xml:space="preserve">еские изменения </w:t>
      </w:r>
      <w:proofErr w:type="spellStart"/>
      <w:r w:rsidR="003E7024">
        <w:rPr>
          <w:rFonts w:ascii="Times New Roman" w:hAnsi="Times New Roman" w:cs="Times New Roman"/>
          <w:sz w:val="28"/>
          <w:szCs w:val="28"/>
        </w:rPr>
        <w:t>кардиомиоцитов</w:t>
      </w:r>
      <w:proofErr w:type="spellEnd"/>
      <w:r w:rsidR="003E7024">
        <w:rPr>
          <w:rFonts w:ascii="Times New Roman" w:hAnsi="Times New Roman" w:cs="Times New Roman"/>
          <w:sz w:val="28"/>
          <w:szCs w:val="28"/>
        </w:rPr>
        <w:t>.</w:t>
      </w:r>
    </w:p>
    <w:p w:rsidR="007D7F4E" w:rsidRPr="003E7024" w:rsidRDefault="007D7F4E" w:rsidP="003E7024">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Проводилось сравнительное исследование сведений, отражающих клиническую картину развития шока у пострадавших, и секционного материала, включая гистолог</w:t>
      </w:r>
      <w:r w:rsidR="003E7024">
        <w:rPr>
          <w:rFonts w:ascii="Times New Roman" w:hAnsi="Times New Roman" w:cs="Times New Roman"/>
          <w:sz w:val="28"/>
          <w:szCs w:val="28"/>
        </w:rPr>
        <w:t>ическую картину.</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Клиническая картина шока 3-4 степени тяжести:</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w:t>
      </w:r>
      <w:r w:rsidRPr="007D7F4E">
        <w:rPr>
          <w:rFonts w:ascii="Times New Roman" w:hAnsi="Times New Roman" w:cs="Times New Roman"/>
          <w:sz w:val="28"/>
          <w:szCs w:val="28"/>
        </w:rPr>
        <w:tab/>
        <w:t>гемоглобин 44-98 г/л;</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w:t>
      </w:r>
      <w:r w:rsidRPr="007D7F4E">
        <w:rPr>
          <w:rFonts w:ascii="Times New Roman" w:hAnsi="Times New Roman" w:cs="Times New Roman"/>
          <w:sz w:val="28"/>
          <w:szCs w:val="28"/>
        </w:rPr>
        <w:tab/>
        <w:t>гематокрит 14-29%;</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w:t>
      </w:r>
      <w:r w:rsidRPr="007D7F4E">
        <w:rPr>
          <w:rFonts w:ascii="Times New Roman" w:hAnsi="Times New Roman" w:cs="Times New Roman"/>
          <w:sz w:val="28"/>
          <w:szCs w:val="28"/>
        </w:rPr>
        <w:tab/>
        <w:t>ЧСС менее 50 в минуту;</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w:t>
      </w:r>
      <w:r w:rsidRPr="007D7F4E">
        <w:rPr>
          <w:rFonts w:ascii="Times New Roman" w:hAnsi="Times New Roman" w:cs="Times New Roman"/>
          <w:sz w:val="28"/>
          <w:szCs w:val="28"/>
        </w:rPr>
        <w:tab/>
        <w:t>систолическое АД 50-70 мм рт. ст.;</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w:t>
      </w:r>
      <w:r w:rsidRPr="007D7F4E">
        <w:rPr>
          <w:rFonts w:ascii="Times New Roman" w:hAnsi="Times New Roman" w:cs="Times New Roman"/>
          <w:sz w:val="28"/>
          <w:szCs w:val="28"/>
        </w:rPr>
        <w:tab/>
        <w:t>уровень сознания – кома;</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w:t>
      </w:r>
      <w:r w:rsidRPr="007D7F4E">
        <w:rPr>
          <w:rFonts w:ascii="Times New Roman" w:hAnsi="Times New Roman" w:cs="Times New Roman"/>
          <w:sz w:val="28"/>
          <w:szCs w:val="28"/>
        </w:rPr>
        <w:tab/>
        <w:t>отсутствие самостоятельного дыхания;</w:t>
      </w:r>
    </w:p>
    <w:p w:rsidR="007D7F4E" w:rsidRPr="007D7F4E" w:rsidRDefault="007D7F4E" w:rsidP="003E7024">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w:t>
      </w:r>
      <w:r w:rsidRPr="007D7F4E">
        <w:rPr>
          <w:rFonts w:ascii="Times New Roman" w:hAnsi="Times New Roman" w:cs="Times New Roman"/>
          <w:sz w:val="28"/>
          <w:szCs w:val="28"/>
        </w:rPr>
        <w:tab/>
        <w:t xml:space="preserve">бледность кожных </w:t>
      </w:r>
      <w:r w:rsidR="003E7024">
        <w:rPr>
          <w:rFonts w:ascii="Times New Roman" w:hAnsi="Times New Roman" w:cs="Times New Roman"/>
          <w:sz w:val="28"/>
          <w:szCs w:val="28"/>
        </w:rPr>
        <w:t>покровов.</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Морфологическая картина шока 3-4 степени тяжести:</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w:t>
      </w:r>
      <w:r w:rsidRPr="007D7F4E">
        <w:rPr>
          <w:rFonts w:ascii="Times New Roman" w:hAnsi="Times New Roman" w:cs="Times New Roman"/>
          <w:sz w:val="28"/>
          <w:szCs w:val="28"/>
        </w:rPr>
        <w:tab/>
        <w:t>жидкое состояние крови – 100%;</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w:t>
      </w:r>
      <w:r w:rsidRPr="007D7F4E">
        <w:rPr>
          <w:rFonts w:ascii="Times New Roman" w:hAnsi="Times New Roman" w:cs="Times New Roman"/>
          <w:sz w:val="28"/>
          <w:szCs w:val="28"/>
        </w:rPr>
        <w:tab/>
        <w:t>множественные геморрагии (</w:t>
      </w:r>
      <w:proofErr w:type="spellStart"/>
      <w:r w:rsidRPr="007D7F4E">
        <w:rPr>
          <w:rFonts w:ascii="Times New Roman" w:hAnsi="Times New Roman" w:cs="Times New Roman"/>
          <w:sz w:val="28"/>
          <w:szCs w:val="28"/>
        </w:rPr>
        <w:t>периваскулярные</w:t>
      </w:r>
      <w:proofErr w:type="spellEnd"/>
      <w:r w:rsidRPr="007D7F4E">
        <w:rPr>
          <w:rFonts w:ascii="Times New Roman" w:hAnsi="Times New Roman" w:cs="Times New Roman"/>
          <w:sz w:val="28"/>
          <w:szCs w:val="28"/>
        </w:rPr>
        <w:t xml:space="preserve"> кровоизлияния) – 64%;</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w:t>
      </w:r>
      <w:r w:rsidRPr="007D7F4E">
        <w:rPr>
          <w:rFonts w:ascii="Times New Roman" w:hAnsi="Times New Roman" w:cs="Times New Roman"/>
          <w:sz w:val="28"/>
          <w:szCs w:val="28"/>
        </w:rPr>
        <w:tab/>
        <w:t>отек головного мозга – 96%;</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w:t>
      </w:r>
      <w:r w:rsidRPr="007D7F4E">
        <w:rPr>
          <w:rFonts w:ascii="Times New Roman" w:hAnsi="Times New Roman" w:cs="Times New Roman"/>
          <w:sz w:val="28"/>
          <w:szCs w:val="28"/>
        </w:rPr>
        <w:tab/>
        <w:t>неравномерное кровенаполнение легкого – 48%;</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w:t>
      </w:r>
      <w:r w:rsidRPr="007D7F4E">
        <w:rPr>
          <w:rFonts w:ascii="Times New Roman" w:hAnsi="Times New Roman" w:cs="Times New Roman"/>
          <w:sz w:val="28"/>
          <w:szCs w:val="28"/>
        </w:rPr>
        <w:tab/>
        <w:t>отек легкого – 92%;</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w:t>
      </w:r>
      <w:r w:rsidRPr="007D7F4E">
        <w:rPr>
          <w:rFonts w:ascii="Times New Roman" w:hAnsi="Times New Roman" w:cs="Times New Roman"/>
          <w:sz w:val="28"/>
          <w:szCs w:val="28"/>
        </w:rPr>
        <w:tab/>
        <w:t>субэндокардиальные кровоизлияния – 92%;</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w:t>
      </w:r>
      <w:r w:rsidRPr="007D7F4E">
        <w:rPr>
          <w:rFonts w:ascii="Times New Roman" w:hAnsi="Times New Roman" w:cs="Times New Roman"/>
          <w:sz w:val="28"/>
          <w:szCs w:val="28"/>
        </w:rPr>
        <w:tab/>
        <w:t xml:space="preserve">бледность </w:t>
      </w:r>
      <w:proofErr w:type="spellStart"/>
      <w:r w:rsidRPr="007D7F4E">
        <w:rPr>
          <w:rFonts w:ascii="Times New Roman" w:hAnsi="Times New Roman" w:cs="Times New Roman"/>
          <w:sz w:val="28"/>
          <w:szCs w:val="28"/>
        </w:rPr>
        <w:t>коры</w:t>
      </w:r>
      <w:proofErr w:type="spellEnd"/>
      <w:r w:rsidRPr="007D7F4E">
        <w:rPr>
          <w:rFonts w:ascii="Times New Roman" w:hAnsi="Times New Roman" w:cs="Times New Roman"/>
          <w:sz w:val="28"/>
          <w:szCs w:val="28"/>
        </w:rPr>
        <w:t xml:space="preserve"> и полнокровие пирамид почки – 88%;</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w:t>
      </w:r>
      <w:r w:rsidRPr="007D7F4E">
        <w:rPr>
          <w:rFonts w:ascii="Times New Roman" w:hAnsi="Times New Roman" w:cs="Times New Roman"/>
          <w:sz w:val="28"/>
          <w:szCs w:val="28"/>
        </w:rPr>
        <w:tab/>
        <w:t>эрозии слизистой оболочки желудка – 40%;</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w:t>
      </w:r>
      <w:r w:rsidRPr="007D7F4E">
        <w:rPr>
          <w:rFonts w:ascii="Times New Roman" w:hAnsi="Times New Roman" w:cs="Times New Roman"/>
          <w:sz w:val="28"/>
          <w:szCs w:val="28"/>
        </w:rPr>
        <w:tab/>
        <w:t>ателектазы в легких – 52%;</w:t>
      </w:r>
    </w:p>
    <w:p w:rsidR="007D7F4E" w:rsidRPr="007D7F4E" w:rsidRDefault="003E7024" w:rsidP="003E702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proofErr w:type="spellStart"/>
      <w:r>
        <w:rPr>
          <w:rFonts w:ascii="Times New Roman" w:hAnsi="Times New Roman" w:cs="Times New Roman"/>
          <w:sz w:val="28"/>
          <w:szCs w:val="28"/>
        </w:rPr>
        <w:t>сладж</w:t>
      </w:r>
      <w:proofErr w:type="spellEnd"/>
      <w:r>
        <w:rPr>
          <w:rFonts w:ascii="Times New Roman" w:hAnsi="Times New Roman" w:cs="Times New Roman"/>
          <w:sz w:val="28"/>
          <w:szCs w:val="28"/>
        </w:rPr>
        <w:t>-синдром – 60%.</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lastRenderedPageBreak/>
        <w:t xml:space="preserve">Таким образом, на основании проведенных исследований установлено, что наиболее достоверными морфологическими критериями шока тяжелой (III-IV) степени являются: </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w:t>
      </w:r>
      <w:r w:rsidRPr="007D7F4E">
        <w:rPr>
          <w:rFonts w:ascii="Times New Roman" w:hAnsi="Times New Roman" w:cs="Times New Roman"/>
          <w:sz w:val="28"/>
          <w:szCs w:val="28"/>
        </w:rPr>
        <w:tab/>
        <w:t>жидкое состояние крови;</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w:t>
      </w:r>
      <w:r w:rsidRPr="007D7F4E">
        <w:rPr>
          <w:rFonts w:ascii="Times New Roman" w:hAnsi="Times New Roman" w:cs="Times New Roman"/>
          <w:sz w:val="28"/>
          <w:szCs w:val="28"/>
        </w:rPr>
        <w:tab/>
        <w:t>отек головного мозга – 96%;</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w:t>
      </w:r>
      <w:r w:rsidRPr="007D7F4E">
        <w:rPr>
          <w:rFonts w:ascii="Times New Roman" w:hAnsi="Times New Roman" w:cs="Times New Roman"/>
          <w:sz w:val="28"/>
          <w:szCs w:val="28"/>
        </w:rPr>
        <w:tab/>
        <w:t>отек легкого – 92%;</w:t>
      </w:r>
    </w:p>
    <w:p w:rsidR="007D7F4E" w:rsidRPr="007D7F4E" w:rsidRDefault="007D7F4E" w:rsidP="007D7F4E">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w:t>
      </w:r>
      <w:r w:rsidRPr="007D7F4E">
        <w:rPr>
          <w:rFonts w:ascii="Times New Roman" w:hAnsi="Times New Roman" w:cs="Times New Roman"/>
          <w:sz w:val="28"/>
          <w:szCs w:val="28"/>
        </w:rPr>
        <w:tab/>
        <w:t>субэндокардиальные кровоизлияния – 92%;</w:t>
      </w:r>
    </w:p>
    <w:p w:rsidR="007D7F4E" w:rsidRPr="00D21796" w:rsidRDefault="007D7F4E" w:rsidP="00D21796">
      <w:pPr>
        <w:spacing w:after="0" w:line="360" w:lineRule="auto"/>
        <w:ind w:firstLine="709"/>
        <w:jc w:val="both"/>
        <w:rPr>
          <w:rFonts w:ascii="Times New Roman" w:hAnsi="Times New Roman" w:cs="Times New Roman"/>
          <w:sz w:val="28"/>
          <w:szCs w:val="28"/>
        </w:rPr>
      </w:pPr>
      <w:r w:rsidRPr="007D7F4E">
        <w:rPr>
          <w:rFonts w:ascii="Times New Roman" w:hAnsi="Times New Roman" w:cs="Times New Roman"/>
          <w:sz w:val="28"/>
          <w:szCs w:val="28"/>
        </w:rPr>
        <w:t>-</w:t>
      </w:r>
      <w:r w:rsidRPr="007D7F4E">
        <w:rPr>
          <w:rFonts w:ascii="Times New Roman" w:hAnsi="Times New Roman" w:cs="Times New Roman"/>
          <w:sz w:val="28"/>
          <w:szCs w:val="28"/>
        </w:rPr>
        <w:tab/>
        <w:t xml:space="preserve">бледность </w:t>
      </w:r>
      <w:proofErr w:type="spellStart"/>
      <w:r w:rsidRPr="007D7F4E">
        <w:rPr>
          <w:rFonts w:ascii="Times New Roman" w:hAnsi="Times New Roman" w:cs="Times New Roman"/>
          <w:sz w:val="28"/>
          <w:szCs w:val="28"/>
        </w:rPr>
        <w:t>коры</w:t>
      </w:r>
      <w:proofErr w:type="spellEnd"/>
      <w:r w:rsidRPr="007D7F4E">
        <w:rPr>
          <w:rFonts w:ascii="Times New Roman" w:hAnsi="Times New Roman" w:cs="Times New Roman"/>
          <w:sz w:val="28"/>
          <w:szCs w:val="28"/>
        </w:rPr>
        <w:t xml:space="preserve"> и полнокровие пирамид почки – 88%.</w:t>
      </w:r>
    </w:p>
    <w:p w:rsidR="0051435F" w:rsidRPr="00D21796" w:rsidRDefault="0051435F" w:rsidP="00D21796">
      <w:pPr>
        <w:pStyle w:val="1"/>
        <w:jc w:val="center"/>
        <w:rPr>
          <w:rFonts w:eastAsia="Calibri"/>
          <w:iCs/>
          <w:sz w:val="32"/>
          <w:szCs w:val="32"/>
          <w:lang w:eastAsia="ar-SA"/>
        </w:rPr>
      </w:pPr>
      <w:bookmarkStart w:id="92" w:name="_Toc25776609"/>
      <w:r w:rsidRPr="00D21796">
        <w:rPr>
          <w:rStyle w:val="af1"/>
          <w:sz w:val="32"/>
          <w:szCs w:val="32"/>
        </w:rPr>
        <w:t>О ЦЕЛЕСООБРАЗНОСТИ КОМПЛЕСНОГО ИЗУЧЕНИЯ ДИНАМИКИ МОРФОФУНКЦИОНАЛЬНЫХ ИЗМЕНЕНИЙ И РЕЗУЛЬТАТОВ ХИМИКО-ТОКСИКОЛОГИЧЕСКОГО ИССЛЕДОВАНИЯ.</w:t>
      </w:r>
      <w:bookmarkEnd w:id="92"/>
    </w:p>
    <w:p w:rsidR="0051435F" w:rsidRPr="00D21796" w:rsidRDefault="0051435F" w:rsidP="00D21796">
      <w:pPr>
        <w:pStyle w:val="1"/>
        <w:rPr>
          <w:i/>
          <w:iCs/>
          <w:sz w:val="28"/>
          <w:szCs w:val="28"/>
          <w:lang w:bidi="my-MM"/>
        </w:rPr>
      </w:pPr>
      <w:bookmarkStart w:id="93" w:name="_Toc25776610"/>
      <w:r w:rsidRPr="00D21796">
        <w:rPr>
          <w:i/>
          <w:iCs/>
          <w:sz w:val="28"/>
          <w:szCs w:val="28"/>
          <w:lang w:bidi="my-MM"/>
        </w:rPr>
        <w:t>Романова О.Л.</w:t>
      </w:r>
      <w:r w:rsidRPr="00D21796">
        <w:rPr>
          <w:i/>
          <w:iCs/>
          <w:sz w:val="28"/>
          <w:szCs w:val="28"/>
          <w:vertAlign w:val="superscript"/>
          <w:lang w:bidi="my-MM"/>
        </w:rPr>
        <w:t>1,2</w:t>
      </w:r>
      <w:r w:rsidRPr="00D21796">
        <w:rPr>
          <w:i/>
          <w:iCs/>
          <w:sz w:val="28"/>
          <w:szCs w:val="28"/>
          <w:lang w:bidi="my-MM"/>
        </w:rPr>
        <w:t>, Сундуков Д.В.</w:t>
      </w:r>
      <w:r w:rsidRPr="00D21796">
        <w:rPr>
          <w:i/>
          <w:iCs/>
          <w:sz w:val="28"/>
          <w:szCs w:val="28"/>
          <w:vertAlign w:val="superscript"/>
          <w:lang w:bidi="my-MM"/>
        </w:rPr>
        <w:t>1</w:t>
      </w:r>
      <w:r w:rsidRPr="00D21796">
        <w:rPr>
          <w:i/>
          <w:iCs/>
          <w:sz w:val="28"/>
          <w:szCs w:val="28"/>
          <w:lang w:bidi="my-MM"/>
        </w:rPr>
        <w:t>, Голубев А.М.</w:t>
      </w:r>
      <w:r w:rsidRPr="00D21796">
        <w:rPr>
          <w:i/>
          <w:iCs/>
          <w:sz w:val="28"/>
          <w:szCs w:val="28"/>
          <w:vertAlign w:val="superscript"/>
          <w:lang w:bidi="my-MM"/>
        </w:rPr>
        <w:t xml:space="preserve"> 1,2</w:t>
      </w:r>
      <w:r w:rsidRPr="00D21796">
        <w:rPr>
          <w:i/>
          <w:iCs/>
          <w:sz w:val="28"/>
          <w:szCs w:val="28"/>
          <w:lang w:bidi="my-MM"/>
        </w:rPr>
        <w:t>, Благонравов М.Л.</w:t>
      </w:r>
      <w:r w:rsidRPr="00D21796">
        <w:rPr>
          <w:i/>
          <w:iCs/>
          <w:sz w:val="28"/>
          <w:szCs w:val="28"/>
          <w:vertAlign w:val="superscript"/>
          <w:lang w:bidi="my-MM"/>
        </w:rPr>
        <w:t xml:space="preserve"> 1</w:t>
      </w:r>
      <w:bookmarkEnd w:id="93"/>
    </w:p>
    <w:p w:rsidR="0051435F" w:rsidRPr="00151F1A" w:rsidRDefault="0051435F" w:rsidP="0051435F">
      <w:pPr>
        <w:pStyle w:val="a3"/>
        <w:jc w:val="right"/>
        <w:rPr>
          <w:i/>
          <w:iCs/>
          <w:sz w:val="28"/>
          <w:szCs w:val="28"/>
          <w:lang w:eastAsia="ar-SA" w:bidi="my-MM"/>
        </w:rPr>
      </w:pPr>
      <w:r w:rsidRPr="00151F1A">
        <w:rPr>
          <w:i/>
          <w:iCs/>
          <w:sz w:val="28"/>
          <w:szCs w:val="28"/>
          <w:lang w:eastAsia="ar-SA" w:bidi="my-MM"/>
        </w:rPr>
        <w:t>ФГАОУ ВО «Российский университет дружбы народов», г. Москва, Россия.</w:t>
      </w:r>
    </w:p>
    <w:p w:rsidR="0051435F" w:rsidRDefault="0051435F" w:rsidP="0051435F">
      <w:pPr>
        <w:pStyle w:val="a3"/>
        <w:jc w:val="right"/>
        <w:rPr>
          <w:i/>
          <w:iCs/>
          <w:sz w:val="28"/>
          <w:szCs w:val="28"/>
          <w:lang w:eastAsia="ar-SA" w:bidi="my-MM"/>
        </w:rPr>
      </w:pPr>
      <w:r w:rsidRPr="00151F1A">
        <w:rPr>
          <w:i/>
          <w:iCs/>
          <w:sz w:val="28"/>
          <w:szCs w:val="28"/>
          <w:lang w:eastAsia="ar-SA" w:bidi="my-MM"/>
        </w:rPr>
        <w:t xml:space="preserve">ФГБУ «Федеральный научно-клинический центр реаниматологии и </w:t>
      </w:r>
      <w:proofErr w:type="spellStart"/>
      <w:r w:rsidRPr="00151F1A">
        <w:rPr>
          <w:i/>
          <w:iCs/>
          <w:sz w:val="28"/>
          <w:szCs w:val="28"/>
          <w:lang w:eastAsia="ar-SA" w:bidi="my-MM"/>
        </w:rPr>
        <w:t>реабилитологии</w:t>
      </w:r>
      <w:proofErr w:type="spellEnd"/>
      <w:r w:rsidRPr="00151F1A">
        <w:rPr>
          <w:i/>
          <w:iCs/>
          <w:sz w:val="28"/>
          <w:szCs w:val="28"/>
          <w:lang w:eastAsia="ar-SA" w:bidi="my-MM"/>
        </w:rPr>
        <w:t>»</w:t>
      </w:r>
    </w:p>
    <w:p w:rsidR="0051435F" w:rsidRPr="00151F1A" w:rsidRDefault="0051435F" w:rsidP="0051435F">
      <w:pPr>
        <w:pStyle w:val="a3"/>
        <w:jc w:val="right"/>
        <w:rPr>
          <w:i/>
          <w:iCs/>
          <w:sz w:val="28"/>
          <w:szCs w:val="28"/>
          <w:lang w:eastAsia="ar-SA" w:bidi="my-MM"/>
        </w:rPr>
      </w:pPr>
    </w:p>
    <w:p w:rsidR="0051435F" w:rsidRPr="00504229" w:rsidRDefault="0051435F" w:rsidP="0051435F">
      <w:pPr>
        <w:spacing w:after="0" w:line="360" w:lineRule="auto"/>
        <w:ind w:firstLine="709"/>
        <w:jc w:val="both"/>
        <w:rPr>
          <w:rFonts w:ascii="Times New Roman" w:eastAsia="Times New Roman" w:hAnsi="Times New Roman" w:cs="Times New Roman"/>
          <w:sz w:val="28"/>
          <w:szCs w:val="28"/>
          <w:lang w:eastAsia="ru-RU" w:bidi="my-MM"/>
        </w:rPr>
      </w:pPr>
      <w:r w:rsidRPr="00504229">
        <w:rPr>
          <w:rFonts w:ascii="Times New Roman" w:eastAsia="Times New Roman" w:hAnsi="Times New Roman" w:cs="Times New Roman"/>
          <w:sz w:val="28"/>
          <w:szCs w:val="28"/>
          <w:lang w:eastAsia="ru-RU" w:bidi="my-MM"/>
        </w:rPr>
        <w:t>Химические вещества, с которыми соприкасается человек, чрезвычайно разнообразны по своему составу и происхождению. В настоящее время известно порядка 5000 веществ, потенциально способных вызвать отравления</w:t>
      </w:r>
      <w:r>
        <w:rPr>
          <w:rFonts w:ascii="Times New Roman" w:eastAsia="Times New Roman" w:hAnsi="Times New Roman" w:cs="Times New Roman"/>
          <w:sz w:val="28"/>
          <w:szCs w:val="28"/>
          <w:lang w:eastAsia="ru-RU" w:bidi="my-MM"/>
        </w:rPr>
        <w:t xml:space="preserve"> </w:t>
      </w:r>
      <w:r w:rsidRPr="00151F1A">
        <w:rPr>
          <w:rFonts w:ascii="Times New Roman" w:eastAsia="Times New Roman" w:hAnsi="Times New Roman" w:cs="Times New Roman"/>
          <w:sz w:val="28"/>
          <w:szCs w:val="28"/>
          <w:lang w:eastAsia="ru-RU" w:bidi="my-MM"/>
        </w:rPr>
        <w:t>[</w:t>
      </w:r>
      <w:r>
        <w:rPr>
          <w:rFonts w:ascii="Times New Roman" w:eastAsia="Times New Roman" w:hAnsi="Times New Roman" w:cs="Times New Roman"/>
          <w:sz w:val="28"/>
          <w:szCs w:val="28"/>
          <w:lang w:eastAsia="ru-RU" w:bidi="my-MM"/>
        </w:rPr>
        <w:t>1-4</w:t>
      </w:r>
      <w:r w:rsidRPr="00151F1A">
        <w:rPr>
          <w:rFonts w:ascii="Times New Roman" w:eastAsia="Times New Roman" w:hAnsi="Times New Roman" w:cs="Times New Roman"/>
          <w:sz w:val="28"/>
          <w:szCs w:val="28"/>
          <w:lang w:eastAsia="ru-RU" w:bidi="my-MM"/>
        </w:rPr>
        <w:t>]</w:t>
      </w:r>
      <w:r w:rsidRPr="00504229">
        <w:rPr>
          <w:rFonts w:ascii="Times New Roman" w:eastAsia="Times New Roman" w:hAnsi="Times New Roman" w:cs="Times New Roman"/>
          <w:sz w:val="28"/>
          <w:szCs w:val="28"/>
          <w:lang w:eastAsia="ru-RU" w:bidi="my-MM"/>
        </w:rPr>
        <w:t>. Отравления являются одной из ведущих причин насильственной смерти. Ятрогенные отравления связаны с передозировкой лекарств или с ошибочным введением токсичных веществ вместо лекарственных. Случайные отравления чаще всего происходят при небрежном хранении токсичных веществ (в доступном для детей месте, в посуде из-под напитков или без этикетки), при их использовании не по назначению.</w:t>
      </w:r>
    </w:p>
    <w:p w:rsidR="0051435F" w:rsidRDefault="0051435F" w:rsidP="0051435F">
      <w:pPr>
        <w:spacing w:after="0" w:line="360" w:lineRule="auto"/>
        <w:ind w:firstLine="709"/>
        <w:jc w:val="both"/>
        <w:rPr>
          <w:rStyle w:val="af1"/>
        </w:rPr>
      </w:pPr>
      <w:r>
        <w:rPr>
          <w:rStyle w:val="af1"/>
        </w:rPr>
        <w:t>При подозрении на отравление необходимо проведение судебно-медицинского исследования. Типичным вопросом, который ставится перед судебно-медицинским экспертом является вопрос о причине смерти.</w:t>
      </w:r>
    </w:p>
    <w:p w:rsidR="0051435F" w:rsidRDefault="0051435F" w:rsidP="0051435F">
      <w:pPr>
        <w:spacing w:after="0" w:line="360" w:lineRule="auto"/>
        <w:ind w:firstLine="709"/>
        <w:jc w:val="both"/>
        <w:rPr>
          <w:rStyle w:val="af1"/>
        </w:rPr>
      </w:pPr>
      <w:r w:rsidRPr="00F76405">
        <w:rPr>
          <w:rStyle w:val="af1"/>
        </w:rPr>
        <w:lastRenderedPageBreak/>
        <w:t>Диагностика смерти от отравления нередко представляет большие трудности, связанные с рядом объективных и субъективных причин - неправильной оценкой данных лабораторных исследований, значительным временем, прошедшим между приемом яда и смертью, сходством клинических проявлений при отравлениях и некоторых заболеваниях</w:t>
      </w:r>
      <w:r>
        <w:rPr>
          <w:rStyle w:val="af1"/>
        </w:rPr>
        <w:t xml:space="preserve">, дефицитом информации об обстоятельствах произошедшего, из-за схожести симптомов отравлений разными веществами на ранних стадиях, из-за того, что так называемые функциональные яды не оставляют специфичных морфологических следов. </w:t>
      </w:r>
    </w:p>
    <w:p w:rsidR="0051435F" w:rsidRDefault="0051435F" w:rsidP="0051435F">
      <w:pPr>
        <w:spacing w:after="0" w:line="360" w:lineRule="auto"/>
        <w:ind w:firstLine="709"/>
        <w:jc w:val="both"/>
        <w:rPr>
          <w:rStyle w:val="af1"/>
        </w:rPr>
      </w:pPr>
      <w:r>
        <w:rPr>
          <w:rStyle w:val="af1"/>
        </w:rPr>
        <w:t xml:space="preserve">Как правило, диагностика отравлений производится комплексно и требует учёта клинико-анамнестических, патологоанатомических, гистоморфологических, биохимических данных и количественного анализа содержания </w:t>
      </w:r>
      <w:proofErr w:type="spellStart"/>
      <w:r>
        <w:rPr>
          <w:rStyle w:val="af1"/>
        </w:rPr>
        <w:t>токсиканта</w:t>
      </w:r>
      <w:proofErr w:type="spellEnd"/>
      <w:r>
        <w:rPr>
          <w:rStyle w:val="af1"/>
        </w:rPr>
        <w:t xml:space="preserve"> в биологических средах организма.</w:t>
      </w:r>
    </w:p>
    <w:p w:rsidR="0051435F" w:rsidRDefault="0051435F" w:rsidP="0051435F">
      <w:pPr>
        <w:spacing w:after="0" w:line="360" w:lineRule="auto"/>
        <w:ind w:firstLine="709"/>
        <w:jc w:val="both"/>
        <w:rPr>
          <w:rStyle w:val="af1"/>
        </w:rPr>
      </w:pPr>
      <w:r>
        <w:rPr>
          <w:rStyle w:val="af1"/>
        </w:rPr>
        <w:t>Часто химико-токсикологическое исследование в таких случаях представляет собой сложную аналитическую задачу из-за необходимости изолирования небольшого количества вещества, попавшего в организм, из относительно большого объёма биоматериала.</w:t>
      </w:r>
    </w:p>
    <w:p w:rsidR="0051435F" w:rsidRDefault="0051435F" w:rsidP="0051435F">
      <w:pPr>
        <w:spacing w:after="0" w:line="360" w:lineRule="auto"/>
        <w:ind w:firstLine="709"/>
        <w:jc w:val="both"/>
        <w:rPr>
          <w:rStyle w:val="af1"/>
          <w:lang w:bidi="my-MM"/>
        </w:rPr>
      </w:pPr>
      <w:r w:rsidRPr="00F76405">
        <w:rPr>
          <w:rStyle w:val="af1"/>
          <w:lang w:bidi="my-MM"/>
        </w:rPr>
        <w:t>Вместе с тем ориентироваться только на результаты химического исследования нельзя, поскольку положительный результат анализа свидетельствует лишь о контакте с веществом.</w:t>
      </w:r>
      <w:r>
        <w:rPr>
          <w:rStyle w:val="af1"/>
          <w:lang w:bidi="my-MM"/>
        </w:rPr>
        <w:t xml:space="preserve"> При учете только результатов химико-токсикологического возможна неправильная интерпретация и ошибка в постановке диагноза.</w:t>
      </w:r>
    </w:p>
    <w:p w:rsidR="0051435F" w:rsidRDefault="0051435F" w:rsidP="0051435F">
      <w:pPr>
        <w:spacing w:after="0" w:line="360" w:lineRule="auto"/>
        <w:ind w:firstLine="709"/>
        <w:jc w:val="both"/>
        <w:rPr>
          <w:rStyle w:val="af1"/>
        </w:rPr>
      </w:pPr>
      <w:r>
        <w:rPr>
          <w:rStyle w:val="af1"/>
        </w:rPr>
        <w:t xml:space="preserve">Наряду с вопросом о причине смерти при подозрении на отравление ставится вопрос о давности отравления. </w:t>
      </w:r>
    </w:p>
    <w:p w:rsidR="0051435F" w:rsidRPr="00D21796" w:rsidRDefault="0051435F" w:rsidP="0051435F">
      <w:pPr>
        <w:spacing w:after="0" w:line="360" w:lineRule="auto"/>
        <w:ind w:firstLine="709"/>
        <w:jc w:val="both"/>
        <w:rPr>
          <w:rFonts w:ascii="Times New Roman" w:hAnsi="Times New Roman" w:cs="Times New Roman"/>
          <w:sz w:val="28"/>
          <w:szCs w:val="28"/>
        </w:rPr>
      </w:pPr>
      <w:r w:rsidRPr="00D21796">
        <w:rPr>
          <w:rFonts w:ascii="Times New Roman" w:hAnsi="Times New Roman" w:cs="Times New Roman"/>
          <w:sz w:val="28"/>
          <w:szCs w:val="28"/>
        </w:rPr>
        <w:t xml:space="preserve">Известно, что в ответ на отравление, как и любое другое экстремальное экзогенное воздействие, организм реагирует как единое целое, отвечая комплексом многих взаимосвязанных патологических реакций, которые проявляются во внутренних органах и системах развитием различных морфологических изменений, сменяющих друг друга в определенной последовательности. Для установления давности таких отравлений </w:t>
      </w:r>
      <w:r w:rsidRPr="00D21796">
        <w:rPr>
          <w:rFonts w:ascii="Times New Roman" w:hAnsi="Times New Roman" w:cs="Times New Roman"/>
          <w:sz w:val="28"/>
          <w:szCs w:val="28"/>
        </w:rPr>
        <w:lastRenderedPageBreak/>
        <w:t xml:space="preserve">целесообразно </w:t>
      </w:r>
      <w:r w:rsidR="003C10E1" w:rsidRPr="00D21796">
        <w:rPr>
          <w:rFonts w:ascii="Times New Roman" w:hAnsi="Times New Roman" w:cs="Times New Roman"/>
          <w:sz w:val="28"/>
          <w:szCs w:val="28"/>
        </w:rPr>
        <w:t>провести изучение</w:t>
      </w:r>
      <w:r w:rsidRPr="00D21796">
        <w:rPr>
          <w:rStyle w:val="af1"/>
        </w:rPr>
        <w:t xml:space="preserve"> сроков и последовательности развития этих изменений при подобных интоксикациях </w:t>
      </w:r>
      <w:r w:rsidRPr="00D21796">
        <w:rPr>
          <w:rFonts w:ascii="Times New Roman" w:hAnsi="Times New Roman" w:cs="Times New Roman"/>
          <w:sz w:val="28"/>
          <w:szCs w:val="28"/>
        </w:rPr>
        <w:t>[5].</w:t>
      </w:r>
    </w:p>
    <w:p w:rsidR="0051435F" w:rsidRPr="006F54A2" w:rsidRDefault="0051435F" w:rsidP="0051435F">
      <w:pPr>
        <w:spacing w:after="0" w:line="360" w:lineRule="auto"/>
        <w:ind w:firstLine="709"/>
        <w:jc w:val="both"/>
        <w:rPr>
          <w:rFonts w:ascii="Times New Roman" w:eastAsia="Times New Roman" w:hAnsi="Times New Roman" w:cs="Times New Roman"/>
          <w:sz w:val="28"/>
          <w:szCs w:val="28"/>
          <w:lang w:eastAsia="ru-RU" w:bidi="my-MM"/>
        </w:rPr>
      </w:pPr>
      <w:r w:rsidRPr="006F54A2">
        <w:rPr>
          <w:rFonts w:ascii="Times New Roman" w:eastAsia="Times New Roman" w:hAnsi="Times New Roman" w:cs="Times New Roman"/>
          <w:sz w:val="28"/>
          <w:szCs w:val="28"/>
          <w:lang w:eastAsia="ru-RU" w:bidi="my-MM"/>
        </w:rPr>
        <w:t xml:space="preserve">Для ответа на вопрос о </w:t>
      </w:r>
      <w:r>
        <w:rPr>
          <w:rFonts w:ascii="Times New Roman" w:eastAsia="Times New Roman" w:hAnsi="Times New Roman" w:cs="Times New Roman"/>
          <w:sz w:val="28"/>
          <w:szCs w:val="28"/>
          <w:lang w:eastAsia="ru-RU" w:bidi="my-MM"/>
        </w:rPr>
        <w:t xml:space="preserve">причине смерти и давности </w:t>
      </w:r>
      <w:r w:rsidR="00D21796">
        <w:rPr>
          <w:rFonts w:ascii="Times New Roman" w:eastAsia="Times New Roman" w:hAnsi="Times New Roman" w:cs="Times New Roman"/>
          <w:sz w:val="28"/>
          <w:szCs w:val="28"/>
          <w:lang w:eastAsia="ru-RU" w:bidi="my-MM"/>
        </w:rPr>
        <w:t xml:space="preserve">отравления </w:t>
      </w:r>
      <w:r>
        <w:rPr>
          <w:rFonts w:ascii="Times New Roman" w:eastAsia="Times New Roman" w:hAnsi="Times New Roman" w:cs="Times New Roman"/>
          <w:sz w:val="28"/>
          <w:szCs w:val="28"/>
          <w:lang w:eastAsia="ru-RU" w:bidi="my-MM"/>
        </w:rPr>
        <w:t xml:space="preserve">целесообразно изучение динамики гистоморфологических изменений во внутренних органах и результатов химико-токсикологического исследования. </w:t>
      </w:r>
    </w:p>
    <w:p w:rsidR="0051435F" w:rsidRDefault="0051435F" w:rsidP="0051435F"/>
    <w:p w:rsidR="0051435F" w:rsidRDefault="0051435F" w:rsidP="0051435F">
      <w:pPr>
        <w:spacing w:after="0" w:line="360" w:lineRule="auto"/>
        <w:ind w:firstLine="709"/>
        <w:jc w:val="both"/>
        <w:rPr>
          <w:rFonts w:ascii="Times New Roman" w:eastAsia="Times New Roman" w:hAnsi="Times New Roman" w:cs="Times New Roman"/>
          <w:b/>
          <w:bCs/>
          <w:sz w:val="28"/>
          <w:szCs w:val="28"/>
          <w:lang w:eastAsia="ru-RU" w:bidi="my-MM"/>
        </w:rPr>
      </w:pPr>
      <w:r w:rsidRPr="006F54A2">
        <w:rPr>
          <w:rFonts w:ascii="Times New Roman" w:eastAsia="Times New Roman" w:hAnsi="Times New Roman" w:cs="Times New Roman"/>
          <w:b/>
          <w:bCs/>
          <w:sz w:val="28"/>
          <w:szCs w:val="28"/>
          <w:lang w:eastAsia="ru-RU" w:bidi="my-MM"/>
        </w:rPr>
        <w:t>Список литературы:</w:t>
      </w:r>
    </w:p>
    <w:p w:rsidR="0051435F" w:rsidRPr="00135197" w:rsidRDefault="003C10E1" w:rsidP="0051435F">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 xml:space="preserve">1. </w:t>
      </w:r>
      <w:proofErr w:type="spellStart"/>
      <w:r>
        <w:rPr>
          <w:rFonts w:ascii="Times New Roman" w:eastAsia="Times New Roman" w:hAnsi="Times New Roman" w:cs="Times New Roman"/>
          <w:i/>
          <w:iCs/>
          <w:sz w:val="28"/>
          <w:szCs w:val="28"/>
          <w:lang w:eastAsia="ru-RU"/>
        </w:rPr>
        <w:t>Батоцыренов</w:t>
      </w:r>
      <w:proofErr w:type="spellEnd"/>
      <w:r>
        <w:rPr>
          <w:rFonts w:ascii="Times New Roman" w:eastAsia="Times New Roman" w:hAnsi="Times New Roman" w:cs="Times New Roman"/>
          <w:i/>
          <w:iCs/>
          <w:sz w:val="28"/>
          <w:szCs w:val="28"/>
          <w:lang w:eastAsia="ru-RU"/>
        </w:rPr>
        <w:t xml:space="preserve"> Б.В., </w:t>
      </w:r>
      <w:r w:rsidR="0051435F" w:rsidRPr="00135197">
        <w:rPr>
          <w:rFonts w:ascii="Times New Roman" w:eastAsia="Times New Roman" w:hAnsi="Times New Roman" w:cs="Times New Roman"/>
          <w:i/>
          <w:iCs/>
          <w:sz w:val="28"/>
          <w:szCs w:val="28"/>
          <w:lang w:eastAsia="ru-RU"/>
        </w:rPr>
        <w:t>Ливанов Г.А., Андрианов А.Ю., Васильев С.А., Кузнецов О.А. </w:t>
      </w:r>
      <w:r w:rsidR="0051435F" w:rsidRPr="00135197">
        <w:rPr>
          <w:rFonts w:ascii="Times New Roman" w:eastAsia="Times New Roman" w:hAnsi="Times New Roman" w:cs="Times New Roman"/>
          <w:sz w:val="28"/>
          <w:szCs w:val="28"/>
          <w:lang w:eastAsia="ru-RU"/>
        </w:rPr>
        <w:t>Особенности клинического течения и коррекция метаболических расстройств у больных с тяжелыми отравлениями метадоном. </w:t>
      </w:r>
      <w:r w:rsidR="0051435F" w:rsidRPr="00135197">
        <w:rPr>
          <w:rFonts w:ascii="Times New Roman" w:eastAsia="Times New Roman" w:hAnsi="Times New Roman" w:cs="Times New Roman"/>
          <w:i/>
          <w:iCs/>
          <w:sz w:val="28"/>
          <w:szCs w:val="28"/>
          <w:lang w:eastAsia="ru-RU"/>
        </w:rPr>
        <w:t>Общая реаниматология.</w:t>
      </w:r>
      <w:r w:rsidR="0051435F" w:rsidRPr="00135197">
        <w:rPr>
          <w:rFonts w:ascii="Times New Roman" w:eastAsia="Times New Roman" w:hAnsi="Times New Roman" w:cs="Times New Roman"/>
          <w:sz w:val="28"/>
          <w:szCs w:val="28"/>
          <w:lang w:eastAsia="ru-RU"/>
        </w:rPr>
        <w:t xml:space="preserve"> 2013; 9 (2): 18-22. </w:t>
      </w:r>
    </w:p>
    <w:p w:rsidR="0051435F" w:rsidRPr="00135197" w:rsidRDefault="0051435F" w:rsidP="0051435F">
      <w:pPr>
        <w:shd w:val="clear" w:color="auto" w:fill="FFFFFF"/>
        <w:spacing w:after="0" w:line="360" w:lineRule="auto"/>
        <w:jc w:val="both"/>
        <w:rPr>
          <w:rFonts w:ascii="Times New Roman" w:eastAsia="Times New Roman" w:hAnsi="Times New Roman" w:cs="Times New Roman"/>
          <w:sz w:val="28"/>
          <w:szCs w:val="28"/>
          <w:lang w:eastAsia="ru-RU"/>
        </w:rPr>
      </w:pPr>
      <w:r w:rsidRPr="00135197">
        <w:rPr>
          <w:rFonts w:ascii="Times New Roman" w:eastAsia="Times New Roman" w:hAnsi="Times New Roman" w:cs="Times New Roman"/>
          <w:sz w:val="28"/>
          <w:szCs w:val="28"/>
          <w:lang w:eastAsia="ru-RU"/>
        </w:rPr>
        <w:t>http://dx.doi.org/10.15360/1813-9779-2014-2-18-22.</w:t>
      </w:r>
    </w:p>
    <w:p w:rsidR="0051435F" w:rsidRPr="00135197" w:rsidRDefault="0051435F" w:rsidP="0051435F">
      <w:pPr>
        <w:shd w:val="clear" w:color="auto" w:fill="FFFFFF"/>
        <w:spacing w:after="0" w:line="360" w:lineRule="auto"/>
        <w:jc w:val="both"/>
        <w:rPr>
          <w:rFonts w:ascii="Times New Roman" w:eastAsia="Times New Roman" w:hAnsi="Times New Roman" w:cs="Times New Roman"/>
          <w:sz w:val="28"/>
          <w:szCs w:val="28"/>
          <w:lang w:eastAsia="ru-RU"/>
        </w:rPr>
      </w:pPr>
      <w:r w:rsidRPr="00135197">
        <w:rPr>
          <w:rFonts w:ascii="Times New Roman" w:eastAsia="Times New Roman" w:hAnsi="Times New Roman" w:cs="Times New Roman"/>
          <w:sz w:val="28"/>
          <w:szCs w:val="28"/>
          <w:lang w:eastAsia="ru-RU"/>
        </w:rPr>
        <w:t xml:space="preserve">2. </w:t>
      </w:r>
      <w:proofErr w:type="spellStart"/>
      <w:r w:rsidRPr="00135197">
        <w:rPr>
          <w:rFonts w:ascii="Times New Roman" w:eastAsia="Times New Roman" w:hAnsi="Times New Roman" w:cs="Times New Roman"/>
          <w:i/>
          <w:iCs/>
          <w:sz w:val="28"/>
          <w:szCs w:val="28"/>
          <w:lang w:eastAsia="ru-RU"/>
        </w:rPr>
        <w:t>Стопницкий</w:t>
      </w:r>
      <w:proofErr w:type="spellEnd"/>
      <w:r w:rsidRPr="00135197">
        <w:rPr>
          <w:rFonts w:ascii="Times New Roman" w:eastAsia="Times New Roman" w:hAnsi="Times New Roman" w:cs="Times New Roman"/>
          <w:i/>
          <w:iCs/>
          <w:sz w:val="28"/>
          <w:szCs w:val="28"/>
          <w:lang w:eastAsia="ru-RU"/>
        </w:rPr>
        <w:t xml:space="preserve"> А.А., </w:t>
      </w:r>
      <w:proofErr w:type="spellStart"/>
      <w:r w:rsidRPr="00135197">
        <w:rPr>
          <w:rFonts w:ascii="Times New Roman" w:eastAsia="Times New Roman" w:hAnsi="Times New Roman" w:cs="Times New Roman"/>
          <w:i/>
          <w:iCs/>
          <w:sz w:val="28"/>
          <w:szCs w:val="28"/>
          <w:lang w:eastAsia="ru-RU"/>
        </w:rPr>
        <w:t>Акалаев</w:t>
      </w:r>
      <w:proofErr w:type="spellEnd"/>
      <w:r w:rsidRPr="00135197">
        <w:rPr>
          <w:rFonts w:ascii="Times New Roman" w:eastAsia="Times New Roman" w:hAnsi="Times New Roman" w:cs="Times New Roman"/>
          <w:i/>
          <w:iCs/>
          <w:sz w:val="28"/>
          <w:szCs w:val="28"/>
          <w:lang w:eastAsia="ru-RU"/>
        </w:rPr>
        <w:t xml:space="preserve"> Р.Н. </w:t>
      </w:r>
      <w:r w:rsidRPr="00135197">
        <w:rPr>
          <w:rFonts w:ascii="Times New Roman" w:eastAsia="Times New Roman" w:hAnsi="Times New Roman" w:cs="Times New Roman"/>
          <w:sz w:val="28"/>
          <w:szCs w:val="28"/>
          <w:lang w:eastAsia="ru-RU"/>
        </w:rPr>
        <w:t>Интенсивная терапия больных с отравлением уксусной кислотой, осложненным развитием шока. </w:t>
      </w:r>
      <w:r w:rsidRPr="00135197">
        <w:rPr>
          <w:rFonts w:ascii="Times New Roman" w:eastAsia="Times New Roman" w:hAnsi="Times New Roman" w:cs="Times New Roman"/>
          <w:i/>
          <w:iCs/>
          <w:sz w:val="28"/>
          <w:szCs w:val="28"/>
          <w:lang w:eastAsia="ru-RU"/>
        </w:rPr>
        <w:t>Общая реаниматология.</w:t>
      </w:r>
      <w:r w:rsidRPr="00135197">
        <w:rPr>
          <w:rFonts w:ascii="Times New Roman" w:eastAsia="Times New Roman" w:hAnsi="Times New Roman" w:cs="Times New Roman"/>
          <w:sz w:val="28"/>
          <w:szCs w:val="28"/>
          <w:lang w:eastAsia="ru-RU"/>
        </w:rPr>
        <w:t xml:space="preserve"> 2014; 10 (2): 18-22. </w:t>
      </w:r>
    </w:p>
    <w:p w:rsidR="0051435F" w:rsidRPr="00135197" w:rsidRDefault="0051435F" w:rsidP="0051435F">
      <w:pPr>
        <w:shd w:val="clear" w:color="auto" w:fill="FFFFFF"/>
        <w:spacing w:after="0" w:line="360" w:lineRule="auto"/>
        <w:jc w:val="both"/>
        <w:rPr>
          <w:rFonts w:ascii="Times New Roman" w:eastAsia="Times New Roman" w:hAnsi="Times New Roman" w:cs="Times New Roman"/>
          <w:sz w:val="28"/>
          <w:szCs w:val="28"/>
          <w:lang w:eastAsia="ru-RU"/>
        </w:rPr>
      </w:pPr>
      <w:r w:rsidRPr="00135197">
        <w:rPr>
          <w:rFonts w:ascii="Times New Roman" w:eastAsia="Times New Roman" w:hAnsi="Times New Roman" w:cs="Times New Roman"/>
          <w:sz w:val="28"/>
          <w:szCs w:val="28"/>
          <w:lang w:eastAsia="ru-RU"/>
        </w:rPr>
        <w:t xml:space="preserve">http://dx.doi.org/10.15360/1813-9779-2013-2-18. </w:t>
      </w:r>
    </w:p>
    <w:p w:rsidR="0051435F" w:rsidRPr="00135197" w:rsidRDefault="0051435F" w:rsidP="0051435F">
      <w:pPr>
        <w:shd w:val="clear" w:color="auto" w:fill="FFFFFF"/>
        <w:spacing w:after="0" w:line="360" w:lineRule="auto"/>
        <w:jc w:val="both"/>
        <w:rPr>
          <w:rFonts w:ascii="Times New Roman" w:eastAsia="Times New Roman" w:hAnsi="Times New Roman" w:cs="Times New Roman"/>
          <w:sz w:val="28"/>
          <w:szCs w:val="28"/>
          <w:lang w:eastAsia="ru-RU"/>
        </w:rPr>
      </w:pPr>
      <w:r w:rsidRPr="00135197">
        <w:rPr>
          <w:rFonts w:ascii="Times New Roman" w:eastAsia="Times New Roman" w:hAnsi="Times New Roman" w:cs="Times New Roman"/>
          <w:sz w:val="28"/>
          <w:szCs w:val="28"/>
          <w:lang w:eastAsia="ru-RU"/>
        </w:rPr>
        <w:t xml:space="preserve">3. </w:t>
      </w:r>
      <w:r w:rsidRPr="00135197">
        <w:rPr>
          <w:rFonts w:ascii="Times New Roman" w:eastAsia="Times New Roman" w:hAnsi="Times New Roman" w:cs="Times New Roman"/>
          <w:i/>
          <w:iCs/>
          <w:sz w:val="28"/>
          <w:szCs w:val="28"/>
          <w:lang w:eastAsia="ru-RU"/>
        </w:rPr>
        <w:t xml:space="preserve">Ливанов Г.А., </w:t>
      </w:r>
      <w:proofErr w:type="spellStart"/>
      <w:r w:rsidRPr="00135197">
        <w:rPr>
          <w:rFonts w:ascii="Times New Roman" w:eastAsia="Times New Roman" w:hAnsi="Times New Roman" w:cs="Times New Roman"/>
          <w:i/>
          <w:iCs/>
          <w:sz w:val="28"/>
          <w:szCs w:val="28"/>
          <w:lang w:eastAsia="ru-RU"/>
        </w:rPr>
        <w:t>Батоцыренов</w:t>
      </w:r>
      <w:proofErr w:type="spellEnd"/>
      <w:r w:rsidRPr="00135197">
        <w:rPr>
          <w:rFonts w:ascii="Times New Roman" w:eastAsia="Times New Roman" w:hAnsi="Times New Roman" w:cs="Times New Roman"/>
          <w:i/>
          <w:iCs/>
          <w:sz w:val="28"/>
          <w:szCs w:val="28"/>
          <w:lang w:eastAsia="ru-RU"/>
        </w:rPr>
        <w:t xml:space="preserve"> Б.В., Остапенко Ю.Н., </w:t>
      </w:r>
      <w:proofErr w:type="spellStart"/>
      <w:r w:rsidRPr="00135197">
        <w:rPr>
          <w:rFonts w:ascii="Times New Roman" w:eastAsia="Times New Roman" w:hAnsi="Times New Roman" w:cs="Times New Roman"/>
          <w:i/>
          <w:iCs/>
          <w:sz w:val="28"/>
          <w:szCs w:val="28"/>
          <w:lang w:eastAsia="ru-RU"/>
        </w:rPr>
        <w:t>Шестова</w:t>
      </w:r>
      <w:proofErr w:type="spellEnd"/>
      <w:r w:rsidRPr="00135197">
        <w:rPr>
          <w:rFonts w:ascii="Times New Roman" w:eastAsia="Times New Roman" w:hAnsi="Times New Roman" w:cs="Times New Roman"/>
          <w:i/>
          <w:iCs/>
          <w:sz w:val="28"/>
          <w:szCs w:val="28"/>
          <w:lang w:eastAsia="ru-RU"/>
        </w:rPr>
        <w:t xml:space="preserve"> Г.В., Рутковский Г.В., Малыгин А.Ю. </w:t>
      </w:r>
      <w:r w:rsidRPr="00135197">
        <w:rPr>
          <w:rFonts w:ascii="Times New Roman" w:eastAsia="Times New Roman" w:hAnsi="Times New Roman" w:cs="Times New Roman"/>
          <w:sz w:val="28"/>
          <w:szCs w:val="28"/>
          <w:lang w:eastAsia="ru-RU"/>
        </w:rPr>
        <w:t xml:space="preserve">Особенности ранней диагностики и лечения острых отравлений соединениями таллия. </w:t>
      </w:r>
      <w:r w:rsidRPr="00135197">
        <w:rPr>
          <w:rFonts w:ascii="Times New Roman" w:eastAsia="Times New Roman" w:hAnsi="Times New Roman" w:cs="Times New Roman"/>
          <w:i/>
          <w:iCs/>
          <w:sz w:val="28"/>
          <w:szCs w:val="28"/>
          <w:lang w:eastAsia="ru-RU"/>
        </w:rPr>
        <w:t>Общая реаниматология.</w:t>
      </w:r>
      <w:r w:rsidRPr="00135197">
        <w:rPr>
          <w:rFonts w:ascii="Times New Roman" w:eastAsia="Times New Roman" w:hAnsi="Times New Roman" w:cs="Times New Roman"/>
          <w:sz w:val="28"/>
          <w:szCs w:val="28"/>
          <w:lang w:eastAsia="ru-RU"/>
        </w:rPr>
        <w:t xml:space="preserve"> 2013; 9 (3): 35-40. </w:t>
      </w:r>
    </w:p>
    <w:p w:rsidR="0051435F" w:rsidRPr="00135197" w:rsidRDefault="0051435F" w:rsidP="0051435F">
      <w:pPr>
        <w:shd w:val="clear" w:color="auto" w:fill="FFFFFF"/>
        <w:spacing w:after="0" w:line="360" w:lineRule="auto"/>
        <w:jc w:val="both"/>
        <w:rPr>
          <w:rFonts w:ascii="Times New Roman" w:eastAsia="Times New Roman" w:hAnsi="Times New Roman" w:cs="Times New Roman"/>
          <w:sz w:val="28"/>
          <w:szCs w:val="28"/>
          <w:lang w:eastAsia="ru-RU"/>
        </w:rPr>
      </w:pPr>
      <w:r w:rsidRPr="00135197">
        <w:rPr>
          <w:rFonts w:ascii="Times New Roman" w:eastAsia="Times New Roman" w:hAnsi="Times New Roman" w:cs="Times New Roman"/>
          <w:sz w:val="28"/>
          <w:szCs w:val="28"/>
          <w:lang w:eastAsia="ru-RU"/>
        </w:rPr>
        <w:t>http://dx.doi.org/10.15360/1813-9779-2013-3-35.</w:t>
      </w:r>
    </w:p>
    <w:p w:rsidR="0051435F" w:rsidRPr="00135197" w:rsidRDefault="0051435F" w:rsidP="0051435F">
      <w:pPr>
        <w:shd w:val="clear" w:color="auto" w:fill="FFFFFF"/>
        <w:spacing w:after="0" w:line="360" w:lineRule="auto"/>
        <w:jc w:val="both"/>
        <w:rPr>
          <w:rFonts w:ascii="Times New Roman" w:eastAsia="Times New Roman" w:hAnsi="Times New Roman" w:cs="Times New Roman"/>
          <w:sz w:val="28"/>
          <w:szCs w:val="28"/>
          <w:lang w:val="en-US" w:eastAsia="ru-RU"/>
        </w:rPr>
      </w:pPr>
      <w:r w:rsidRPr="00135197">
        <w:rPr>
          <w:rFonts w:ascii="Times New Roman" w:eastAsia="Times New Roman" w:hAnsi="Times New Roman" w:cs="Times New Roman"/>
          <w:sz w:val="28"/>
          <w:szCs w:val="28"/>
          <w:lang w:eastAsia="ru-RU"/>
        </w:rPr>
        <w:t>4.</w:t>
      </w:r>
      <w:r w:rsidRPr="00135197">
        <w:rPr>
          <w:rFonts w:ascii="Times New Roman" w:eastAsia="Times New Roman" w:hAnsi="Times New Roman" w:cs="Times New Roman"/>
          <w:i/>
          <w:iCs/>
          <w:sz w:val="28"/>
          <w:szCs w:val="28"/>
          <w:lang w:eastAsia="ru-RU"/>
        </w:rPr>
        <w:t>Л</w:t>
      </w:r>
      <w:r w:rsidR="003C10E1">
        <w:rPr>
          <w:rFonts w:ascii="Times New Roman" w:eastAsia="Times New Roman" w:hAnsi="Times New Roman" w:cs="Times New Roman"/>
          <w:i/>
          <w:iCs/>
          <w:sz w:val="28"/>
          <w:szCs w:val="28"/>
          <w:lang w:eastAsia="ru-RU"/>
        </w:rPr>
        <w:t xml:space="preserve">иванов Г.А., </w:t>
      </w:r>
      <w:proofErr w:type="spellStart"/>
      <w:r w:rsidR="003C10E1">
        <w:rPr>
          <w:rFonts w:ascii="Times New Roman" w:eastAsia="Times New Roman" w:hAnsi="Times New Roman" w:cs="Times New Roman"/>
          <w:i/>
          <w:iCs/>
          <w:sz w:val="28"/>
          <w:szCs w:val="28"/>
          <w:lang w:eastAsia="ru-RU"/>
        </w:rPr>
        <w:t>Батоцыренов</w:t>
      </w:r>
      <w:proofErr w:type="spellEnd"/>
      <w:r w:rsidR="003C10E1">
        <w:rPr>
          <w:rFonts w:ascii="Times New Roman" w:eastAsia="Times New Roman" w:hAnsi="Times New Roman" w:cs="Times New Roman"/>
          <w:i/>
          <w:iCs/>
          <w:sz w:val="28"/>
          <w:szCs w:val="28"/>
          <w:lang w:eastAsia="ru-RU"/>
        </w:rPr>
        <w:t xml:space="preserve"> Б.В., </w:t>
      </w:r>
      <w:r w:rsidRPr="00135197">
        <w:rPr>
          <w:rFonts w:ascii="Times New Roman" w:eastAsia="Times New Roman" w:hAnsi="Times New Roman" w:cs="Times New Roman"/>
          <w:i/>
          <w:iCs/>
          <w:sz w:val="28"/>
          <w:szCs w:val="28"/>
          <w:lang w:eastAsia="ru-RU"/>
        </w:rPr>
        <w:t xml:space="preserve">Васильев С.А., Андрианов А.Ю., Баранов Д.В., </w:t>
      </w:r>
      <w:proofErr w:type="spellStart"/>
      <w:r w:rsidRPr="00135197">
        <w:rPr>
          <w:rFonts w:ascii="Times New Roman" w:eastAsia="Times New Roman" w:hAnsi="Times New Roman" w:cs="Times New Roman"/>
          <w:i/>
          <w:iCs/>
          <w:sz w:val="28"/>
          <w:szCs w:val="28"/>
          <w:lang w:eastAsia="ru-RU"/>
        </w:rPr>
        <w:t>Неженцева</w:t>
      </w:r>
      <w:proofErr w:type="spellEnd"/>
      <w:r w:rsidRPr="00135197">
        <w:rPr>
          <w:rFonts w:ascii="Times New Roman" w:eastAsia="Times New Roman" w:hAnsi="Times New Roman" w:cs="Times New Roman"/>
          <w:i/>
          <w:iCs/>
          <w:sz w:val="28"/>
          <w:szCs w:val="28"/>
          <w:lang w:eastAsia="ru-RU"/>
        </w:rPr>
        <w:t xml:space="preserve"> И.В</w:t>
      </w:r>
      <w:r w:rsidRPr="00135197">
        <w:rPr>
          <w:rFonts w:ascii="Times New Roman" w:eastAsia="Times New Roman" w:hAnsi="Times New Roman" w:cs="Times New Roman"/>
          <w:sz w:val="28"/>
          <w:szCs w:val="28"/>
          <w:lang w:eastAsia="ru-RU"/>
        </w:rPr>
        <w:t xml:space="preserve">. Окислительный дистресс и его коррекция </w:t>
      </w:r>
      <w:proofErr w:type="spellStart"/>
      <w:r w:rsidRPr="00135197">
        <w:rPr>
          <w:rFonts w:ascii="Times New Roman" w:eastAsia="Times New Roman" w:hAnsi="Times New Roman" w:cs="Times New Roman"/>
          <w:sz w:val="28"/>
          <w:szCs w:val="28"/>
          <w:lang w:eastAsia="ru-RU"/>
        </w:rPr>
        <w:t>реамберином</w:t>
      </w:r>
      <w:proofErr w:type="spellEnd"/>
      <w:r w:rsidRPr="00135197">
        <w:rPr>
          <w:rFonts w:ascii="Times New Roman" w:eastAsia="Times New Roman" w:hAnsi="Times New Roman" w:cs="Times New Roman"/>
          <w:sz w:val="28"/>
          <w:szCs w:val="28"/>
          <w:lang w:eastAsia="ru-RU"/>
        </w:rPr>
        <w:t xml:space="preserve"> у больных с острым отравлением смесью психотропных веществ. </w:t>
      </w:r>
      <w:r w:rsidRPr="00135197">
        <w:rPr>
          <w:rFonts w:ascii="Times New Roman" w:eastAsia="Times New Roman" w:hAnsi="Times New Roman" w:cs="Times New Roman"/>
          <w:i/>
          <w:iCs/>
          <w:sz w:val="28"/>
          <w:szCs w:val="28"/>
          <w:lang w:eastAsia="ru-RU"/>
        </w:rPr>
        <w:t>Общая</w:t>
      </w:r>
      <w:r w:rsidRPr="00135197">
        <w:rPr>
          <w:rFonts w:ascii="Times New Roman" w:eastAsia="Times New Roman" w:hAnsi="Times New Roman" w:cs="Times New Roman"/>
          <w:i/>
          <w:iCs/>
          <w:sz w:val="28"/>
          <w:szCs w:val="28"/>
          <w:lang w:val="en-US" w:eastAsia="ru-RU"/>
        </w:rPr>
        <w:t xml:space="preserve"> </w:t>
      </w:r>
      <w:r w:rsidRPr="00135197">
        <w:rPr>
          <w:rFonts w:ascii="Times New Roman" w:eastAsia="Times New Roman" w:hAnsi="Times New Roman" w:cs="Times New Roman"/>
          <w:i/>
          <w:iCs/>
          <w:sz w:val="28"/>
          <w:szCs w:val="28"/>
          <w:lang w:eastAsia="ru-RU"/>
        </w:rPr>
        <w:t>реаниматология</w:t>
      </w:r>
      <w:r w:rsidRPr="00135197">
        <w:rPr>
          <w:rFonts w:ascii="Times New Roman" w:eastAsia="Times New Roman" w:hAnsi="Times New Roman" w:cs="Times New Roman"/>
          <w:i/>
          <w:iCs/>
          <w:sz w:val="28"/>
          <w:szCs w:val="28"/>
          <w:lang w:val="en-US" w:eastAsia="ru-RU"/>
        </w:rPr>
        <w:t>.</w:t>
      </w:r>
      <w:r w:rsidRPr="00135197">
        <w:rPr>
          <w:rFonts w:ascii="Times New Roman" w:eastAsia="Times New Roman" w:hAnsi="Times New Roman" w:cs="Times New Roman"/>
          <w:sz w:val="28"/>
          <w:szCs w:val="28"/>
          <w:lang w:val="en-US" w:eastAsia="ru-RU"/>
        </w:rPr>
        <w:t> 2013; 9 (5): 18-23.</w:t>
      </w:r>
    </w:p>
    <w:p w:rsidR="0051435F" w:rsidRPr="00135197" w:rsidRDefault="0051435F" w:rsidP="0051435F">
      <w:pPr>
        <w:spacing w:after="0" w:line="360" w:lineRule="auto"/>
        <w:jc w:val="both"/>
        <w:rPr>
          <w:rFonts w:ascii="Times New Roman" w:eastAsia="Times New Roman" w:hAnsi="Times New Roman" w:cs="Times New Roman"/>
          <w:sz w:val="28"/>
          <w:szCs w:val="28"/>
          <w:lang w:val="en-US" w:eastAsia="ru-RU"/>
        </w:rPr>
      </w:pPr>
      <w:r w:rsidRPr="00135197">
        <w:rPr>
          <w:rFonts w:ascii="Times New Roman" w:eastAsia="Times New Roman" w:hAnsi="Times New Roman" w:cs="Times New Roman"/>
          <w:sz w:val="28"/>
          <w:szCs w:val="28"/>
          <w:lang w:val="en-US" w:eastAsia="ru-RU"/>
        </w:rPr>
        <w:t>http://dx.doi.org/10.15360/1813-9779-2013-5-18.</w:t>
      </w:r>
    </w:p>
    <w:p w:rsidR="007D7F4E" w:rsidRDefault="0051435F" w:rsidP="003C10E1">
      <w:pPr>
        <w:shd w:val="clear" w:color="auto" w:fill="FFFFFF"/>
        <w:spacing w:after="0" w:line="360" w:lineRule="auto"/>
        <w:jc w:val="both"/>
        <w:rPr>
          <w:rFonts w:ascii="Times New Roman" w:eastAsia="Times New Roman" w:hAnsi="Times New Roman" w:cs="Times New Roman"/>
          <w:sz w:val="28"/>
          <w:szCs w:val="28"/>
          <w:lang w:eastAsia="ru-RU"/>
        </w:rPr>
      </w:pPr>
      <w:r w:rsidRPr="00135197">
        <w:rPr>
          <w:rFonts w:ascii="Times New Roman" w:eastAsia="Times New Roman" w:hAnsi="Times New Roman" w:cs="Times New Roman"/>
          <w:sz w:val="28"/>
          <w:szCs w:val="28"/>
          <w:lang w:val="en-US" w:eastAsia="ru-RU"/>
        </w:rPr>
        <w:t xml:space="preserve">5. </w:t>
      </w:r>
      <w:r w:rsidRPr="00135197">
        <w:rPr>
          <w:rFonts w:ascii="Times New Roman" w:eastAsia="Times New Roman" w:hAnsi="Times New Roman" w:cs="Times New Roman"/>
          <w:i/>
          <w:iCs/>
          <w:sz w:val="28"/>
          <w:szCs w:val="28"/>
          <w:lang w:val="en-US" w:eastAsia="ru-RU"/>
        </w:rPr>
        <w:t xml:space="preserve">Schulz M., </w:t>
      </w:r>
      <w:proofErr w:type="spellStart"/>
      <w:r w:rsidRPr="00135197">
        <w:rPr>
          <w:rFonts w:ascii="Times New Roman" w:eastAsia="Times New Roman" w:hAnsi="Times New Roman" w:cs="Times New Roman"/>
          <w:i/>
          <w:iCs/>
          <w:sz w:val="28"/>
          <w:szCs w:val="28"/>
          <w:lang w:val="en-US" w:eastAsia="ru-RU"/>
        </w:rPr>
        <w:t>Iwersen</w:t>
      </w:r>
      <w:proofErr w:type="spellEnd"/>
      <w:r w:rsidRPr="00135197">
        <w:rPr>
          <w:rFonts w:ascii="Times New Roman" w:eastAsia="Times New Roman" w:hAnsi="Times New Roman" w:cs="Times New Roman"/>
          <w:i/>
          <w:iCs/>
          <w:sz w:val="28"/>
          <w:szCs w:val="28"/>
          <w:lang w:val="en-US" w:eastAsia="ru-RU"/>
        </w:rPr>
        <w:t xml:space="preserve">-Bergmann S., Andresen H., </w:t>
      </w:r>
      <w:proofErr w:type="spellStart"/>
      <w:r w:rsidRPr="00135197">
        <w:rPr>
          <w:rFonts w:ascii="Times New Roman" w:eastAsia="Times New Roman" w:hAnsi="Times New Roman" w:cs="Times New Roman"/>
          <w:i/>
          <w:iCs/>
          <w:sz w:val="28"/>
          <w:szCs w:val="28"/>
          <w:lang w:val="en-US" w:eastAsia="ru-RU"/>
        </w:rPr>
        <w:t>Schmoldt</w:t>
      </w:r>
      <w:proofErr w:type="spellEnd"/>
      <w:r w:rsidRPr="00135197">
        <w:rPr>
          <w:rFonts w:ascii="Times New Roman" w:eastAsia="Times New Roman" w:hAnsi="Times New Roman" w:cs="Times New Roman"/>
          <w:i/>
          <w:iCs/>
          <w:sz w:val="28"/>
          <w:szCs w:val="28"/>
          <w:lang w:val="en-US" w:eastAsia="ru-RU"/>
        </w:rPr>
        <w:t xml:space="preserve"> A.</w:t>
      </w:r>
      <w:r w:rsidRPr="00135197">
        <w:rPr>
          <w:rFonts w:ascii="Times New Roman" w:hAnsi="Times New Roman" w:cs="Times New Roman"/>
          <w:sz w:val="28"/>
          <w:szCs w:val="28"/>
          <w:lang w:val="en-US"/>
        </w:rPr>
        <w:t xml:space="preserve"> Therapeutic and toxic blood concentrations of nearly 1,000 drugs and other xenobiotics. </w:t>
      </w:r>
      <w:proofErr w:type="spellStart"/>
      <w:r w:rsidRPr="00135197">
        <w:rPr>
          <w:rStyle w:val="s3"/>
          <w:rFonts w:ascii="Times New Roman" w:hAnsi="Times New Roman" w:cs="Times New Roman"/>
          <w:i/>
          <w:iCs/>
          <w:sz w:val="28"/>
          <w:szCs w:val="28"/>
          <w:shd w:val="clear" w:color="auto" w:fill="FFFFFF"/>
        </w:rPr>
        <w:t>Critical</w:t>
      </w:r>
      <w:proofErr w:type="spellEnd"/>
      <w:r w:rsidRPr="00135197">
        <w:rPr>
          <w:rStyle w:val="s3"/>
          <w:rFonts w:ascii="Times New Roman" w:hAnsi="Times New Roman" w:cs="Times New Roman"/>
          <w:i/>
          <w:iCs/>
          <w:sz w:val="28"/>
          <w:szCs w:val="28"/>
          <w:shd w:val="clear" w:color="auto" w:fill="FFFFFF"/>
        </w:rPr>
        <w:t xml:space="preserve"> </w:t>
      </w:r>
      <w:proofErr w:type="spellStart"/>
      <w:r w:rsidRPr="00135197">
        <w:rPr>
          <w:rStyle w:val="s3"/>
          <w:rFonts w:ascii="Times New Roman" w:hAnsi="Times New Roman" w:cs="Times New Roman"/>
          <w:i/>
          <w:iCs/>
          <w:sz w:val="28"/>
          <w:szCs w:val="28"/>
          <w:shd w:val="clear" w:color="auto" w:fill="FFFFFF"/>
        </w:rPr>
        <w:t>Care</w:t>
      </w:r>
      <w:proofErr w:type="spellEnd"/>
      <w:r w:rsidRPr="00135197">
        <w:rPr>
          <w:rStyle w:val="s3"/>
          <w:rFonts w:ascii="Times New Roman" w:hAnsi="Times New Roman" w:cs="Times New Roman"/>
          <w:i/>
          <w:iCs/>
          <w:sz w:val="28"/>
          <w:szCs w:val="28"/>
          <w:shd w:val="clear" w:color="auto" w:fill="FFFFFF"/>
        </w:rPr>
        <w:t>.</w:t>
      </w:r>
      <w:r w:rsidRPr="00135197">
        <w:rPr>
          <w:rFonts w:ascii="Times New Roman" w:hAnsi="Times New Roman" w:cs="Times New Roman"/>
          <w:sz w:val="28"/>
          <w:szCs w:val="28"/>
        </w:rPr>
        <w:t xml:space="preserve">  2012; 16 (4): 136.</w:t>
      </w:r>
      <w:r w:rsidR="00D21796">
        <w:rPr>
          <w:rFonts w:ascii="Times New Roman" w:hAnsi="Times New Roman" w:cs="Times New Roman"/>
          <w:sz w:val="28"/>
          <w:szCs w:val="28"/>
        </w:rPr>
        <w:t xml:space="preserve"> </w:t>
      </w:r>
      <w:hyperlink r:id="rId48" w:history="1">
        <w:r w:rsidRPr="00135197">
          <w:rPr>
            <w:rStyle w:val="a6"/>
            <w:sz w:val="28"/>
            <w:szCs w:val="28"/>
          </w:rPr>
          <w:t>http://dx.doi.org/10.1186/cc11441</w:t>
        </w:r>
      </w:hyperlink>
    </w:p>
    <w:p w:rsidR="003C10E1" w:rsidRPr="003C10E1" w:rsidRDefault="003C10E1" w:rsidP="003C10E1">
      <w:pPr>
        <w:shd w:val="clear" w:color="auto" w:fill="FFFFFF"/>
        <w:spacing w:after="0" w:line="360" w:lineRule="auto"/>
        <w:jc w:val="both"/>
        <w:rPr>
          <w:rFonts w:ascii="Times New Roman" w:eastAsia="Times New Roman" w:hAnsi="Times New Roman" w:cs="Times New Roman"/>
          <w:sz w:val="28"/>
          <w:szCs w:val="28"/>
          <w:lang w:eastAsia="ru-RU"/>
        </w:rPr>
      </w:pPr>
    </w:p>
    <w:p w:rsidR="002F5227" w:rsidRPr="005E28C7" w:rsidRDefault="002F5227" w:rsidP="002F5227">
      <w:pPr>
        <w:pStyle w:val="1"/>
        <w:jc w:val="center"/>
        <w:rPr>
          <w:rFonts w:eastAsia="Calibri"/>
          <w:sz w:val="32"/>
          <w:szCs w:val="32"/>
          <w:lang w:bidi="my-MM"/>
        </w:rPr>
      </w:pPr>
      <w:bookmarkStart w:id="94" w:name="_Toc25776611"/>
      <w:r>
        <w:rPr>
          <w:rFonts w:eastAsia="Calibri"/>
          <w:sz w:val="32"/>
          <w:szCs w:val="32"/>
          <w:lang w:bidi="my-MM"/>
        </w:rPr>
        <w:lastRenderedPageBreak/>
        <w:t>СОВРЕМЕННЫЕ ПОДХОДЫ К СУДЕБНО-МЕДИЦИНСКОМУ ИССЛЕДОВАНИЮ ОСТЕОЛОГИЧЕСКОГО МАТЕРИАЛА С ЦЕЛЬЮ ИДЕНТИФИКАЦИИ ЛИЧНОСТИ</w:t>
      </w:r>
      <w:bookmarkEnd w:id="94"/>
      <w:r>
        <w:rPr>
          <w:rFonts w:eastAsia="Calibri"/>
          <w:sz w:val="32"/>
          <w:szCs w:val="32"/>
          <w:lang w:bidi="my-MM"/>
        </w:rPr>
        <w:t xml:space="preserve"> </w:t>
      </w:r>
    </w:p>
    <w:p w:rsidR="002F5227" w:rsidRPr="002F5227" w:rsidRDefault="002F5227" w:rsidP="002F5227">
      <w:pPr>
        <w:pStyle w:val="1"/>
        <w:spacing w:before="0" w:beforeAutospacing="0" w:after="0" w:afterAutospacing="0"/>
        <w:jc w:val="right"/>
        <w:rPr>
          <w:rFonts w:eastAsia="Calibri"/>
          <w:i/>
          <w:sz w:val="32"/>
          <w:szCs w:val="32"/>
          <w:lang w:bidi="my-MM"/>
        </w:rPr>
      </w:pPr>
      <w:bookmarkStart w:id="95" w:name="_Toc25776612"/>
      <w:r w:rsidRPr="002F5227">
        <w:rPr>
          <w:rFonts w:eastAsia="Calibri"/>
          <w:i/>
          <w:sz w:val="32"/>
          <w:szCs w:val="32"/>
          <w:lang w:bidi="my-MM"/>
        </w:rPr>
        <w:t>Смирнов А.В.</w:t>
      </w:r>
      <w:bookmarkEnd w:id="95"/>
    </w:p>
    <w:p w:rsidR="002F5227" w:rsidRPr="005E28C7" w:rsidRDefault="002F5227" w:rsidP="002F5227">
      <w:pPr>
        <w:pStyle w:val="1"/>
        <w:spacing w:before="0" w:beforeAutospacing="0" w:after="0" w:afterAutospacing="0"/>
        <w:jc w:val="right"/>
        <w:rPr>
          <w:rFonts w:eastAsia="Calibri"/>
          <w:i/>
          <w:iCs/>
          <w:sz w:val="28"/>
          <w:szCs w:val="28"/>
          <w:lang w:bidi="my-MM"/>
        </w:rPr>
      </w:pPr>
    </w:p>
    <w:p w:rsidR="002F5227" w:rsidRPr="005E28C7" w:rsidRDefault="002F5227" w:rsidP="002F5227">
      <w:pPr>
        <w:spacing w:after="0" w:line="240" w:lineRule="auto"/>
        <w:jc w:val="right"/>
        <w:rPr>
          <w:rFonts w:ascii="Times New Roman" w:eastAsia="Calibri" w:hAnsi="Times New Roman" w:cs="Times New Roman"/>
          <w:bCs/>
          <w:i/>
          <w:color w:val="000000" w:themeColor="text1"/>
          <w:sz w:val="28"/>
          <w:szCs w:val="28"/>
          <w:lang w:eastAsia="ar-SA" w:bidi="my-MM"/>
        </w:rPr>
      </w:pPr>
      <w:r w:rsidRPr="005E28C7">
        <w:rPr>
          <w:rFonts w:ascii="Times New Roman" w:eastAsia="Calibri" w:hAnsi="Times New Roman" w:cs="Times New Roman"/>
          <w:bCs/>
          <w:i/>
          <w:color w:val="000000" w:themeColor="text1"/>
          <w:sz w:val="28"/>
          <w:szCs w:val="28"/>
          <w:lang w:eastAsia="ar-SA" w:bidi="my-MM"/>
        </w:rPr>
        <w:t>ФГАОУ ВО «Российский университет дружбы народов», г. Москва.</w:t>
      </w:r>
    </w:p>
    <w:p w:rsidR="002F5227" w:rsidRPr="005E28C7" w:rsidRDefault="002F5227" w:rsidP="002F5227">
      <w:pPr>
        <w:spacing w:after="0" w:line="360" w:lineRule="auto"/>
        <w:jc w:val="both"/>
        <w:rPr>
          <w:rFonts w:ascii="Times New Roman" w:hAnsi="Times New Roman" w:cs="Times New Roman"/>
          <w:sz w:val="28"/>
          <w:szCs w:val="28"/>
        </w:rPr>
      </w:pPr>
    </w:p>
    <w:p w:rsidR="002F5227" w:rsidRPr="005E28C7" w:rsidRDefault="002F5227" w:rsidP="002F5227">
      <w:pPr>
        <w:pStyle w:val="aff0"/>
        <w:spacing w:line="360" w:lineRule="auto"/>
        <w:ind w:firstLine="567"/>
        <w:rPr>
          <w:szCs w:val="28"/>
          <w:lang w:val="ru-RU"/>
        </w:rPr>
      </w:pPr>
      <w:r w:rsidRPr="005E28C7">
        <w:rPr>
          <w:szCs w:val="28"/>
          <w:lang w:val="ru-RU"/>
        </w:rPr>
        <w:t>Одной из актуальных и сложных проблем теории и практики судебной медицины является идентификация (отождествление) личности неопознанных трупов, а также проведение медико-криминалистического исследования скелетированных останков, обнаруженных в ходе поисково-спасательных работ при чрезвычайных ситуациях, а также при расследовании случаев совершения противоправных действий, создающих угрозу жизни и здоровью человека.</w:t>
      </w:r>
      <w:r>
        <w:rPr>
          <w:szCs w:val="28"/>
          <w:lang w:val="ru-RU"/>
        </w:rPr>
        <w:t xml:space="preserve"> </w:t>
      </w:r>
      <w:r w:rsidRPr="005E28C7">
        <w:rPr>
          <w:szCs w:val="28"/>
          <w:lang w:val="ru-RU"/>
        </w:rPr>
        <w:t xml:space="preserve">Для успешного решения задач отождествления личности по костным останкам разработаны и продолжают изучаться новые методы и подходы, применение которых позволяет дать обоснованные ответы на достаточно широкий круг вопросов, связанных с групповыми и индивидуализирующими признаками личности потерпевшего: </w:t>
      </w:r>
    </w:p>
    <w:p w:rsidR="002F5227" w:rsidRPr="005E28C7" w:rsidRDefault="002F5227" w:rsidP="002F5227">
      <w:pPr>
        <w:pStyle w:val="aff0"/>
        <w:spacing w:line="360" w:lineRule="auto"/>
        <w:ind w:firstLine="567"/>
        <w:rPr>
          <w:szCs w:val="28"/>
          <w:lang w:val="ru-RU"/>
        </w:rPr>
      </w:pPr>
      <w:r w:rsidRPr="005E28C7">
        <w:rPr>
          <w:szCs w:val="28"/>
          <w:lang w:val="ru-RU"/>
        </w:rPr>
        <w:t>1. Какова видовая принадлежность костных останков (целых, фрагментированных или кремированных), обнаруженных при осмотре места происшествия?</w:t>
      </w:r>
    </w:p>
    <w:p w:rsidR="002F5227" w:rsidRPr="005E28C7" w:rsidRDefault="002F5227" w:rsidP="002F5227">
      <w:pPr>
        <w:pStyle w:val="aff0"/>
        <w:spacing w:line="360" w:lineRule="auto"/>
        <w:ind w:firstLine="567"/>
        <w:rPr>
          <w:szCs w:val="28"/>
          <w:lang w:val="ru-RU"/>
        </w:rPr>
      </w:pPr>
      <w:r w:rsidRPr="005E28C7">
        <w:rPr>
          <w:szCs w:val="28"/>
          <w:lang w:val="ru-RU"/>
        </w:rPr>
        <w:t>2. Принадлежат ли костные останки одному или нескольким трупам/скелетам?</w:t>
      </w:r>
    </w:p>
    <w:p w:rsidR="002F5227" w:rsidRPr="005E28C7" w:rsidRDefault="002F5227" w:rsidP="002F5227">
      <w:pPr>
        <w:pStyle w:val="aff0"/>
        <w:spacing w:line="360" w:lineRule="auto"/>
        <w:ind w:firstLine="567"/>
        <w:rPr>
          <w:szCs w:val="28"/>
          <w:lang w:val="ru-RU"/>
        </w:rPr>
      </w:pPr>
      <w:r w:rsidRPr="005E28C7">
        <w:rPr>
          <w:szCs w:val="28"/>
          <w:lang w:val="ru-RU"/>
        </w:rPr>
        <w:t>3. Каковы половая принадлежность, возраст, длина тела, телосложение, расово-этническая принадлежность человека?</w:t>
      </w:r>
    </w:p>
    <w:p w:rsidR="002F5227" w:rsidRPr="005E28C7" w:rsidRDefault="002F5227" w:rsidP="002F5227">
      <w:pPr>
        <w:pStyle w:val="aff0"/>
        <w:spacing w:line="360" w:lineRule="auto"/>
        <w:ind w:firstLine="567"/>
        <w:rPr>
          <w:szCs w:val="28"/>
          <w:lang w:val="ru-RU"/>
        </w:rPr>
      </w:pPr>
      <w:r w:rsidRPr="005E28C7">
        <w:rPr>
          <w:szCs w:val="28"/>
          <w:lang w:val="ru-RU"/>
        </w:rPr>
        <w:t>4. Имеются ли на костных останках какие-либо индивидуальные особенности: врожденные уродства или аномалии развития, следы перенесенных заболеваний и хирургического лечения, травмы?</w:t>
      </w:r>
    </w:p>
    <w:p w:rsidR="002F5227" w:rsidRPr="005E28C7" w:rsidRDefault="002F5227" w:rsidP="002F5227">
      <w:pPr>
        <w:pStyle w:val="aff0"/>
        <w:spacing w:line="360" w:lineRule="auto"/>
        <w:ind w:firstLine="567"/>
        <w:rPr>
          <w:szCs w:val="28"/>
          <w:lang w:val="ru-RU"/>
        </w:rPr>
      </w:pPr>
      <w:r w:rsidRPr="005E28C7">
        <w:rPr>
          <w:szCs w:val="28"/>
          <w:lang w:val="ru-RU"/>
        </w:rPr>
        <w:t>5. Какова давность захоронения (если костные останки находились в земле)?</w:t>
      </w:r>
    </w:p>
    <w:p w:rsidR="002F5227" w:rsidRPr="005E28C7" w:rsidRDefault="002F5227" w:rsidP="002F5227">
      <w:pPr>
        <w:pStyle w:val="aff0"/>
        <w:spacing w:line="360" w:lineRule="auto"/>
        <w:ind w:firstLine="567"/>
        <w:rPr>
          <w:szCs w:val="28"/>
          <w:lang w:val="ru-RU"/>
        </w:rPr>
      </w:pPr>
      <w:r w:rsidRPr="005E28C7">
        <w:rPr>
          <w:szCs w:val="28"/>
          <w:lang w:val="ru-RU"/>
        </w:rPr>
        <w:lastRenderedPageBreak/>
        <w:t>6. Принадлежат ли костные останки определенному лицу, пропавшему без вести?</w:t>
      </w:r>
    </w:p>
    <w:p w:rsidR="002F5227" w:rsidRPr="005E28C7" w:rsidRDefault="002F5227" w:rsidP="002F5227">
      <w:pPr>
        <w:pStyle w:val="aff0"/>
        <w:spacing w:line="360" w:lineRule="auto"/>
        <w:rPr>
          <w:szCs w:val="28"/>
          <w:lang w:val="ru-RU"/>
        </w:rPr>
      </w:pPr>
      <w:r w:rsidRPr="005E28C7">
        <w:rPr>
          <w:szCs w:val="28"/>
          <w:lang w:val="ru-RU"/>
        </w:rPr>
        <w:t>В настоящее время разработка проблем судебно-медицинской остеологии ведется совместными усилиями специалистов-медиков, антропологов, генетиков, математиков, поскольку круг вопросов, возникающих при исследовании костного материала, очень разнообразен, а сам этот материал может быть представлен не только костями хорошей степени сохранности, но также фрагментированными и кремированными останками.</w:t>
      </w:r>
    </w:p>
    <w:p w:rsidR="002F5227" w:rsidRDefault="002F5227" w:rsidP="002F5227">
      <w:pPr>
        <w:spacing w:line="360" w:lineRule="auto"/>
        <w:ind w:firstLine="567"/>
        <w:jc w:val="both"/>
        <w:rPr>
          <w:rFonts w:ascii="Times New Roman" w:hAnsi="Times New Roman" w:cs="Times New Roman"/>
          <w:sz w:val="28"/>
          <w:szCs w:val="28"/>
        </w:rPr>
      </w:pPr>
      <w:r w:rsidRPr="005E28C7">
        <w:rPr>
          <w:rFonts w:ascii="Times New Roman" w:hAnsi="Times New Roman" w:cs="Times New Roman"/>
          <w:sz w:val="28"/>
          <w:szCs w:val="28"/>
        </w:rPr>
        <w:t>Успешность позитивной идентификации личности человека зависит не только от степени сохранности объектов, представленных на экспертизу, но и от наличия сравнительных материалов, в качестве которых чаще всего выступают медицинские (амбулаторные карты, рентгеновские снимки, данные КТ-исследований) и другие документы, фотографии. Фото- и рентгеновские снимки пропавшего без вести являются наиболее доступными объектами сравнения; кроме того, совокупность признаков внешности достаточно индивидуальна и устойчива в течение жизни, чтобы служить основанием для идентификации. Это позволяет достаточно успешно применять при идентификационных исследованиях такие сравнительные методы, как исследование прижизненной и посмертной рентгенограмм челюстно-лицевой области, передних зубов на прижизненной фотографии лица и черепе, а также использовать метод фотосовме</w:t>
      </w:r>
      <w:r>
        <w:rPr>
          <w:rFonts w:ascii="Times New Roman" w:hAnsi="Times New Roman" w:cs="Times New Roman"/>
          <w:sz w:val="28"/>
          <w:szCs w:val="28"/>
        </w:rPr>
        <w:t xml:space="preserve">щения фотографий лица и черепа. </w:t>
      </w:r>
    </w:p>
    <w:p w:rsidR="002F5227" w:rsidRDefault="002F5227" w:rsidP="002F5227">
      <w:pPr>
        <w:spacing w:after="0" w:line="360" w:lineRule="auto"/>
        <w:ind w:firstLine="567"/>
        <w:jc w:val="both"/>
        <w:rPr>
          <w:rFonts w:ascii="Times New Roman" w:hAnsi="Times New Roman" w:cs="Times New Roman"/>
          <w:sz w:val="28"/>
          <w:szCs w:val="28"/>
        </w:rPr>
      </w:pPr>
      <w:r w:rsidRPr="005E28C7">
        <w:rPr>
          <w:rFonts w:ascii="Times New Roman" w:hAnsi="Times New Roman" w:cs="Times New Roman"/>
          <w:sz w:val="28"/>
          <w:szCs w:val="28"/>
        </w:rPr>
        <w:t xml:space="preserve">Если данные, полученные при изучении сравнительных материалов, полностью соотносятся с информацией, полученной при судебно-медицинском исследовании, у эксперта появляется возможность утвердительно ответить вопрос о принадлежности костных останков определенному лицу, пропавшему без вести. Однако, зачастую эксперту приходится иметь дело с набором разрозненных фрагментированных останков, нередко кремированных: в таких случаях особое значение </w:t>
      </w:r>
      <w:r w:rsidRPr="005E28C7">
        <w:rPr>
          <w:rFonts w:ascii="Times New Roman" w:hAnsi="Times New Roman" w:cs="Times New Roman"/>
          <w:sz w:val="28"/>
          <w:szCs w:val="28"/>
        </w:rPr>
        <w:lastRenderedPageBreak/>
        <w:t>приобретают авторские методики установления общих признаков личности по макро- и микроскопическим параметрам той или иной кости, предложенными многочисленными отечественными и зарубежными учеными-антропологами и судебными медиками</w:t>
      </w:r>
      <w:r>
        <w:rPr>
          <w:rFonts w:ascii="Times New Roman" w:hAnsi="Times New Roman" w:cs="Times New Roman"/>
          <w:sz w:val="28"/>
          <w:szCs w:val="28"/>
        </w:rPr>
        <w:t xml:space="preserve">. </w:t>
      </w:r>
    </w:p>
    <w:p w:rsidR="002F5227" w:rsidRPr="005E28C7" w:rsidRDefault="002F5227" w:rsidP="002F5227">
      <w:pPr>
        <w:spacing w:after="0" w:line="360" w:lineRule="auto"/>
        <w:ind w:firstLine="567"/>
        <w:jc w:val="both"/>
        <w:rPr>
          <w:rFonts w:ascii="Times New Roman" w:hAnsi="Times New Roman" w:cs="Times New Roman"/>
          <w:sz w:val="28"/>
          <w:szCs w:val="28"/>
        </w:rPr>
      </w:pPr>
      <w:r w:rsidRPr="005E28C7">
        <w:rPr>
          <w:rFonts w:ascii="Times New Roman" w:hAnsi="Times New Roman" w:cs="Times New Roman"/>
          <w:sz w:val="28"/>
          <w:szCs w:val="28"/>
        </w:rPr>
        <w:t xml:space="preserve">Современный этап развития судебно-медицинской остеологии характеризуется повсеместным внедрением методов математической статистики, среди которых можно назвать многомерные дискриминантный и регрессионный анализы, дисперсионный анализ, метод главных компонент. С их помощью производится анализ больших объёмов </w:t>
      </w:r>
      <w:proofErr w:type="spellStart"/>
      <w:r w:rsidRPr="005E28C7">
        <w:rPr>
          <w:rFonts w:ascii="Times New Roman" w:hAnsi="Times New Roman" w:cs="Times New Roman"/>
          <w:sz w:val="28"/>
          <w:szCs w:val="28"/>
        </w:rPr>
        <w:t>кранио</w:t>
      </w:r>
      <w:proofErr w:type="spellEnd"/>
      <w:r w:rsidRPr="005E28C7">
        <w:rPr>
          <w:rFonts w:ascii="Times New Roman" w:hAnsi="Times New Roman" w:cs="Times New Roman"/>
          <w:sz w:val="28"/>
          <w:szCs w:val="28"/>
        </w:rPr>
        <w:t xml:space="preserve">- и </w:t>
      </w:r>
      <w:proofErr w:type="spellStart"/>
      <w:r w:rsidRPr="005E28C7">
        <w:rPr>
          <w:rFonts w:ascii="Times New Roman" w:hAnsi="Times New Roman" w:cs="Times New Roman"/>
          <w:sz w:val="28"/>
          <w:szCs w:val="28"/>
        </w:rPr>
        <w:t>остеометрических</w:t>
      </w:r>
      <w:proofErr w:type="spellEnd"/>
      <w:r w:rsidRPr="005E28C7">
        <w:rPr>
          <w:rFonts w:ascii="Times New Roman" w:hAnsi="Times New Roman" w:cs="Times New Roman"/>
          <w:sz w:val="28"/>
          <w:szCs w:val="28"/>
        </w:rPr>
        <w:t xml:space="preserve"> данных. </w:t>
      </w:r>
    </w:p>
    <w:p w:rsidR="002F5227" w:rsidRPr="005E28C7" w:rsidRDefault="002F5227" w:rsidP="002F5227">
      <w:pPr>
        <w:pStyle w:val="cef1edeee2edeee9f2e5eaf1f2"/>
        <w:spacing w:after="0" w:line="360" w:lineRule="auto"/>
        <w:ind w:firstLine="567"/>
        <w:jc w:val="both"/>
        <w:rPr>
          <w:sz w:val="28"/>
          <w:szCs w:val="28"/>
        </w:rPr>
      </w:pPr>
      <w:r w:rsidRPr="005E28C7">
        <w:rPr>
          <w:sz w:val="28"/>
          <w:szCs w:val="28"/>
        </w:rPr>
        <w:t xml:space="preserve">Видовая принадлежность костных останков, особенно в случаях их фрагментации, может быть определена при сравнительно-анатомическом, </w:t>
      </w:r>
      <w:proofErr w:type="spellStart"/>
      <w:r w:rsidRPr="005E28C7">
        <w:rPr>
          <w:sz w:val="28"/>
          <w:szCs w:val="28"/>
        </w:rPr>
        <w:t>остеометрическом</w:t>
      </w:r>
      <w:proofErr w:type="spellEnd"/>
      <w:r w:rsidRPr="005E28C7">
        <w:rPr>
          <w:sz w:val="28"/>
          <w:szCs w:val="28"/>
        </w:rPr>
        <w:t xml:space="preserve"> и микроскопическом (гистологическом) исследованиях, при наличии «свежих» останков – при серологическом исследовании. В то же время, методика определения видовой принадлежности по макро- и микроэлементному составу кости, выполненная более сорока лет назад на устаревшем оборудовании, в настоящее время подлежат ревизии и программировании на одном из современных компьютерных языков. Нуждаются в коррекции также методики микроскопического определения видовой принадлежности зольных останков и установления видовой принадлежности костного вещества по данным эмиссионного спектрального анализа, а также установление давности захоронения по данным инфракрасной спектрометрии.</w:t>
      </w:r>
    </w:p>
    <w:p w:rsidR="002F5227" w:rsidRPr="005E28C7" w:rsidRDefault="002F5227" w:rsidP="002F5227">
      <w:pPr>
        <w:pStyle w:val="a3"/>
        <w:shd w:val="clear" w:color="auto" w:fill="FFFFFF"/>
        <w:spacing w:line="360" w:lineRule="auto"/>
        <w:ind w:firstLine="567"/>
        <w:jc w:val="both"/>
        <w:rPr>
          <w:sz w:val="28"/>
          <w:szCs w:val="28"/>
        </w:rPr>
      </w:pPr>
      <w:r w:rsidRPr="005E28C7">
        <w:rPr>
          <w:sz w:val="28"/>
          <w:szCs w:val="28"/>
        </w:rPr>
        <w:t xml:space="preserve">При решении вопросов о принадлежности костных останков одному или нескольким скелетам, определения возможного количества индивидов в захоронении или на месте катастрофы, перед экспертом встает потребность в оценке степени биометрической индивидуальности костных останков. Для этого применяется методика определения степени индивидуальности размеров той или иной кости в вербальном варианте на основе их категорий изменчивости (КИ), при этом размеры будут тем индивидуальнее, чем далее </w:t>
      </w:r>
      <w:r w:rsidRPr="005E28C7">
        <w:rPr>
          <w:sz w:val="28"/>
          <w:szCs w:val="28"/>
        </w:rPr>
        <w:lastRenderedPageBreak/>
        <w:t xml:space="preserve">они отстоят от средней категории. На сегодняшний день существуют таблицы КИ для черепа, зубов и всех основных костей посткраниального скелета, причем в отношении последних используются в основном редуцированные наборы </w:t>
      </w:r>
      <w:proofErr w:type="spellStart"/>
      <w:r w:rsidRPr="005E28C7">
        <w:rPr>
          <w:sz w:val="28"/>
          <w:szCs w:val="28"/>
        </w:rPr>
        <w:t>остеометрических</w:t>
      </w:r>
      <w:proofErr w:type="spellEnd"/>
      <w:r w:rsidRPr="005E28C7">
        <w:rPr>
          <w:sz w:val="28"/>
          <w:szCs w:val="28"/>
        </w:rPr>
        <w:t xml:space="preserve"> признаков; крайне желательна компьютеризация данной методики. </w:t>
      </w:r>
    </w:p>
    <w:p w:rsidR="002F5227" w:rsidRPr="005E28C7" w:rsidRDefault="002F5227" w:rsidP="002F5227">
      <w:pPr>
        <w:pStyle w:val="a3"/>
        <w:shd w:val="clear" w:color="auto" w:fill="FFFFFF"/>
        <w:spacing w:line="360" w:lineRule="auto"/>
        <w:ind w:firstLine="567"/>
        <w:jc w:val="both"/>
        <w:rPr>
          <w:sz w:val="28"/>
          <w:szCs w:val="28"/>
        </w:rPr>
      </w:pPr>
      <w:r w:rsidRPr="005E28C7">
        <w:rPr>
          <w:sz w:val="28"/>
          <w:szCs w:val="28"/>
        </w:rPr>
        <w:t xml:space="preserve">Половая и расово-этническая принадлежность скелетированных останков при наличии черепа и/или костей тазового кольца определяется по особенностям их макроскопического строения, а также при сравнении значений измеренных краниометрических и </w:t>
      </w:r>
      <w:proofErr w:type="spellStart"/>
      <w:r w:rsidRPr="005E28C7">
        <w:rPr>
          <w:sz w:val="28"/>
          <w:szCs w:val="28"/>
        </w:rPr>
        <w:t>пельвиометрических</w:t>
      </w:r>
      <w:proofErr w:type="spellEnd"/>
      <w:r w:rsidRPr="005E28C7">
        <w:rPr>
          <w:sz w:val="28"/>
          <w:szCs w:val="28"/>
        </w:rPr>
        <w:t xml:space="preserve"> признаков со средними табличными значениями, которые могут варьироваться в различных пределах в зависимости от конкретной популяции. Существующие методики нуждаются в привлечении расширенных материалов по краниологии отдельных этнических групп, населяющих Российскую Федерацию, а также по краниологии детского возраста и, соответственно, в повторном программировании.  В случае исследования отдельных трубчатых или плоских костей, пользуются диагностическими моделями, разработанными с применением дискриминантного анализа и метода главных компонент. К настоящему моменту подобные модели разработаны для подъязычной кости, ребер и костей плечевого пояса, отдельных позвонков, длинных трубчатых костей конечностей, надколенников, костей кисти и стопы; программные продукты отсутствуют. Существуют также методики определения пола по кремированным останкам и зольной массе.</w:t>
      </w:r>
    </w:p>
    <w:p w:rsidR="002F5227" w:rsidRDefault="002F5227" w:rsidP="002F5227">
      <w:pPr>
        <w:pStyle w:val="a3"/>
        <w:shd w:val="clear" w:color="auto" w:fill="FFFFFF"/>
        <w:spacing w:line="360" w:lineRule="auto"/>
        <w:ind w:firstLine="567"/>
        <w:jc w:val="both"/>
        <w:rPr>
          <w:sz w:val="28"/>
          <w:szCs w:val="28"/>
        </w:rPr>
      </w:pPr>
      <w:r w:rsidRPr="005E28C7">
        <w:rPr>
          <w:sz w:val="28"/>
          <w:szCs w:val="28"/>
        </w:rPr>
        <w:t xml:space="preserve">Прижизненная длина тела, ширина плеч и другие </w:t>
      </w:r>
      <w:proofErr w:type="spellStart"/>
      <w:r w:rsidRPr="005E28C7">
        <w:rPr>
          <w:sz w:val="28"/>
          <w:szCs w:val="28"/>
        </w:rPr>
        <w:t>соматометрические</w:t>
      </w:r>
      <w:proofErr w:type="spellEnd"/>
      <w:r w:rsidRPr="005E28C7">
        <w:rPr>
          <w:sz w:val="28"/>
          <w:szCs w:val="28"/>
        </w:rPr>
        <w:t xml:space="preserve"> характеристики индивида могут быть восстановлены при использовании регрессионных уравнений, возможный тип телосложения у мужчин – при использовании комп</w:t>
      </w:r>
      <w:r>
        <w:rPr>
          <w:sz w:val="28"/>
          <w:szCs w:val="28"/>
        </w:rPr>
        <w:t xml:space="preserve">лекса дискриминантных уравнений. </w:t>
      </w:r>
      <w:r w:rsidRPr="005E28C7">
        <w:rPr>
          <w:sz w:val="28"/>
          <w:szCs w:val="28"/>
        </w:rPr>
        <w:t xml:space="preserve">Сейчас специалистами Отдела медико-криминалистической идентификации РЦСМЭ создаются компьютерные версии «Методики определения прижизненных соматических размеров тела человека при судебно-медицинской экспертизе </w:t>
      </w:r>
      <w:r w:rsidRPr="005E28C7">
        <w:rPr>
          <w:sz w:val="28"/>
          <w:szCs w:val="28"/>
        </w:rPr>
        <w:lastRenderedPageBreak/>
        <w:t>скелетированных и сожженных останков» и «Методики определения длины тела, возраста и</w:t>
      </w:r>
      <w:r>
        <w:rPr>
          <w:sz w:val="28"/>
          <w:szCs w:val="28"/>
        </w:rPr>
        <w:t xml:space="preserve"> массы плодов и новорожденных». </w:t>
      </w:r>
    </w:p>
    <w:p w:rsidR="002F5227" w:rsidRPr="005E28C7" w:rsidRDefault="002F5227" w:rsidP="002F5227">
      <w:pPr>
        <w:pStyle w:val="a3"/>
        <w:shd w:val="clear" w:color="auto" w:fill="FFFFFF"/>
        <w:spacing w:line="360" w:lineRule="auto"/>
        <w:ind w:firstLine="567"/>
        <w:jc w:val="both"/>
        <w:rPr>
          <w:sz w:val="28"/>
          <w:szCs w:val="28"/>
        </w:rPr>
      </w:pPr>
      <w:r w:rsidRPr="005E28C7">
        <w:rPr>
          <w:sz w:val="28"/>
          <w:szCs w:val="28"/>
        </w:rPr>
        <w:t xml:space="preserve">Возрастные границы индивида при идентификации личности могут быть определены с помощью комплекса антропологических методик, включающих в себя качественные техники (основанные на анализе и оценке индивидуальных </w:t>
      </w:r>
      <w:proofErr w:type="spellStart"/>
      <w:r w:rsidRPr="005E28C7">
        <w:rPr>
          <w:sz w:val="28"/>
          <w:szCs w:val="28"/>
        </w:rPr>
        <w:t>инволютивных</w:t>
      </w:r>
      <w:proofErr w:type="spellEnd"/>
      <w:r w:rsidRPr="005E28C7">
        <w:rPr>
          <w:sz w:val="28"/>
          <w:szCs w:val="28"/>
        </w:rPr>
        <w:t xml:space="preserve"> изменений суставных поверхностей четвертого ребра, ключиц, костей кисти, крестцово-подвздошного сочленения, лобкового симфиза) и количественные, использующие данные </w:t>
      </w:r>
      <w:proofErr w:type="spellStart"/>
      <w:r w:rsidRPr="005E28C7">
        <w:rPr>
          <w:sz w:val="28"/>
          <w:szCs w:val="28"/>
        </w:rPr>
        <w:t>остеометрии</w:t>
      </w:r>
      <w:proofErr w:type="spellEnd"/>
      <w:r w:rsidRPr="005E28C7">
        <w:rPr>
          <w:sz w:val="28"/>
          <w:szCs w:val="28"/>
        </w:rPr>
        <w:t xml:space="preserve"> и </w:t>
      </w:r>
      <w:proofErr w:type="spellStart"/>
      <w:r w:rsidRPr="005E28C7">
        <w:rPr>
          <w:sz w:val="28"/>
          <w:szCs w:val="28"/>
        </w:rPr>
        <w:t>микроморфометрии</w:t>
      </w:r>
      <w:proofErr w:type="spellEnd"/>
      <w:r w:rsidRPr="005E28C7">
        <w:rPr>
          <w:sz w:val="28"/>
          <w:szCs w:val="28"/>
        </w:rPr>
        <w:t xml:space="preserve"> (в этом плане хорошо изучены кости свода черепа, бедренная и плюсневые кости, поясничные позвонки, подъязычная кость, зубы). Важное значение приобретают мало- или неразрушающие методики исследования (рентгенологическое исследование, КТ, МРТ). </w:t>
      </w:r>
    </w:p>
    <w:p w:rsidR="002F5227" w:rsidRDefault="002F5227" w:rsidP="002F5227">
      <w:pPr>
        <w:pStyle w:val="a3"/>
        <w:shd w:val="clear" w:color="auto" w:fill="FFFFFF"/>
        <w:spacing w:line="360" w:lineRule="auto"/>
        <w:ind w:firstLine="567"/>
        <w:jc w:val="both"/>
        <w:rPr>
          <w:sz w:val="28"/>
          <w:szCs w:val="28"/>
        </w:rPr>
      </w:pPr>
      <w:r w:rsidRPr="005E28C7">
        <w:rPr>
          <w:sz w:val="28"/>
          <w:szCs w:val="28"/>
        </w:rPr>
        <w:t xml:space="preserve">Методики остеологической диагностики порядковой локализации множественных однотипных костей скелета человека (ребра, кисть, стопа, позвонки), а также прижизненного типа телосложения мужчин по костям посткраниального скелета, разработанные в РЦСМЭ с применением современного математико-статистического аппарата, к сожалению, пока еще не нашли применения в </w:t>
      </w:r>
      <w:r>
        <w:rPr>
          <w:sz w:val="28"/>
          <w:szCs w:val="28"/>
        </w:rPr>
        <w:t xml:space="preserve">практической экспертной работе. </w:t>
      </w:r>
    </w:p>
    <w:p w:rsidR="002F5227" w:rsidRPr="005E28C7" w:rsidRDefault="002F5227" w:rsidP="002F5227">
      <w:pPr>
        <w:pStyle w:val="a3"/>
        <w:shd w:val="clear" w:color="auto" w:fill="FFFFFF"/>
        <w:spacing w:line="360" w:lineRule="auto"/>
        <w:ind w:firstLine="567"/>
        <w:jc w:val="both"/>
        <w:rPr>
          <w:sz w:val="28"/>
          <w:szCs w:val="28"/>
        </w:rPr>
      </w:pPr>
      <w:r w:rsidRPr="005E28C7">
        <w:rPr>
          <w:rFonts w:eastAsia="Calibri"/>
          <w:sz w:val="28"/>
          <w:szCs w:val="28"/>
        </w:rPr>
        <w:t>Индивидуализирующие особенности</w:t>
      </w:r>
      <w:r w:rsidRPr="005E28C7">
        <w:rPr>
          <w:sz w:val="28"/>
          <w:szCs w:val="28"/>
        </w:rPr>
        <w:t xml:space="preserve"> </w:t>
      </w:r>
      <w:r w:rsidRPr="005E28C7">
        <w:rPr>
          <w:rFonts w:eastAsia="Calibri"/>
          <w:sz w:val="28"/>
          <w:szCs w:val="28"/>
        </w:rPr>
        <w:t>скелетной системы</w:t>
      </w:r>
      <w:r w:rsidRPr="005E28C7">
        <w:rPr>
          <w:sz w:val="28"/>
          <w:szCs w:val="28"/>
        </w:rPr>
        <w:t xml:space="preserve"> (дискретно-варьирующие признаки, анатомические варианты)</w:t>
      </w:r>
      <w:r w:rsidRPr="005E28C7">
        <w:rPr>
          <w:rFonts w:eastAsia="Calibri"/>
          <w:sz w:val="28"/>
          <w:szCs w:val="28"/>
        </w:rPr>
        <w:t xml:space="preserve"> могут быть оценены как с применением </w:t>
      </w:r>
      <w:proofErr w:type="spellStart"/>
      <w:r w:rsidRPr="005E28C7">
        <w:rPr>
          <w:rFonts w:eastAsia="Calibri"/>
          <w:sz w:val="28"/>
          <w:szCs w:val="28"/>
        </w:rPr>
        <w:t>остеометрических</w:t>
      </w:r>
      <w:proofErr w:type="spellEnd"/>
      <w:r w:rsidRPr="005E28C7">
        <w:rPr>
          <w:rFonts w:eastAsia="Calibri"/>
          <w:sz w:val="28"/>
          <w:szCs w:val="28"/>
        </w:rPr>
        <w:t xml:space="preserve"> методов, так и визуально при изучении </w:t>
      </w:r>
      <w:proofErr w:type="spellStart"/>
      <w:r w:rsidRPr="005E28C7">
        <w:rPr>
          <w:rFonts w:eastAsia="Calibri"/>
          <w:sz w:val="28"/>
          <w:szCs w:val="28"/>
        </w:rPr>
        <w:t>нативных</w:t>
      </w:r>
      <w:proofErr w:type="spellEnd"/>
      <w:r w:rsidRPr="005E28C7">
        <w:rPr>
          <w:rFonts w:eastAsia="Calibri"/>
          <w:sz w:val="28"/>
          <w:szCs w:val="28"/>
        </w:rPr>
        <w:t xml:space="preserve"> костей и рентгенограмм.</w:t>
      </w:r>
      <w:r w:rsidRPr="005E28C7">
        <w:rPr>
          <w:sz w:val="28"/>
          <w:szCs w:val="28"/>
        </w:rPr>
        <w:t xml:space="preserve"> </w:t>
      </w:r>
      <w:r w:rsidRPr="005E28C7">
        <w:rPr>
          <w:rFonts w:eastAsia="Calibri"/>
          <w:sz w:val="28"/>
          <w:szCs w:val="28"/>
        </w:rPr>
        <w:t xml:space="preserve">Немаловажное значение имеет выявление анатомо-функциональных отклонений – аномалий и анатомических вариантов развития (индивидуальные типы </w:t>
      </w:r>
      <w:r w:rsidRPr="005E28C7">
        <w:rPr>
          <w:sz w:val="28"/>
          <w:szCs w:val="28"/>
        </w:rPr>
        <w:t xml:space="preserve">конфигураций пазух черепа, наличие вставочных костей черепа, наличие </w:t>
      </w:r>
      <w:proofErr w:type="spellStart"/>
      <w:r w:rsidRPr="005E28C7">
        <w:rPr>
          <w:sz w:val="28"/>
          <w:szCs w:val="28"/>
        </w:rPr>
        <w:t>сесамовидных</w:t>
      </w:r>
      <w:proofErr w:type="spellEnd"/>
      <w:r w:rsidRPr="005E28C7">
        <w:rPr>
          <w:sz w:val="28"/>
          <w:szCs w:val="28"/>
        </w:rPr>
        <w:t xml:space="preserve"> костей, дополнительных костных отверстий, суставных фасеток</w:t>
      </w:r>
      <w:r w:rsidRPr="005E28C7">
        <w:rPr>
          <w:rFonts w:eastAsia="Calibri"/>
          <w:sz w:val="28"/>
          <w:szCs w:val="28"/>
        </w:rPr>
        <w:t>), а также уродств и патологий</w:t>
      </w:r>
      <w:r w:rsidRPr="005E28C7">
        <w:rPr>
          <w:sz w:val="28"/>
          <w:szCs w:val="28"/>
        </w:rPr>
        <w:t xml:space="preserve">, являющихся следствиями заболеваний или травматических повреждений. Нередко, </w:t>
      </w:r>
      <w:r w:rsidRPr="005E28C7">
        <w:rPr>
          <w:rFonts w:eastAsia="Calibri"/>
          <w:sz w:val="28"/>
          <w:szCs w:val="28"/>
        </w:rPr>
        <w:t>рентгенологическое исследование может выступать в качестве самостоятельно</w:t>
      </w:r>
      <w:r w:rsidRPr="005E28C7">
        <w:rPr>
          <w:sz w:val="28"/>
          <w:szCs w:val="28"/>
        </w:rPr>
        <w:t xml:space="preserve">го метода установления личности, </w:t>
      </w:r>
      <w:r w:rsidRPr="005E28C7">
        <w:rPr>
          <w:rFonts w:eastAsia="Calibri"/>
          <w:sz w:val="28"/>
          <w:szCs w:val="28"/>
        </w:rPr>
        <w:t xml:space="preserve">позволяя связать </w:t>
      </w:r>
      <w:r w:rsidRPr="005E28C7">
        <w:rPr>
          <w:rFonts w:eastAsia="Calibri"/>
          <w:sz w:val="28"/>
          <w:szCs w:val="28"/>
        </w:rPr>
        <w:lastRenderedPageBreak/>
        <w:t xml:space="preserve">костные останки с конкретным человеком при сопоставлении его прижизненных и посмертных рентгенограмм. (при выявлении признаков </w:t>
      </w:r>
      <w:r w:rsidRPr="005E28C7">
        <w:rPr>
          <w:sz w:val="28"/>
          <w:szCs w:val="28"/>
        </w:rPr>
        <w:t>заболеваний, приводящих к изменениям костной ткани; металлических пластин-фиксаторов для накостного остеосинтеза; последствий перенесенных травм в виде костных мозолей; последствий осложненных беременностей, родов, абортов в виде изменений тазового кольца и т.д.). При этом б</w:t>
      </w:r>
      <w:r w:rsidRPr="005E28C7">
        <w:rPr>
          <w:rFonts w:eastAsia="Calibri"/>
          <w:sz w:val="28"/>
          <w:szCs w:val="28"/>
        </w:rPr>
        <w:t>ольшое значение имеет частота встречае</w:t>
      </w:r>
      <w:r w:rsidRPr="005E28C7">
        <w:rPr>
          <w:sz w:val="28"/>
          <w:szCs w:val="28"/>
        </w:rPr>
        <w:t>мости того или иного отклонения или их сочетание</w:t>
      </w:r>
      <w:r w:rsidRPr="005E28C7">
        <w:rPr>
          <w:rFonts w:eastAsia="Calibri"/>
          <w:sz w:val="28"/>
          <w:szCs w:val="28"/>
        </w:rPr>
        <w:t xml:space="preserve">. </w:t>
      </w:r>
    </w:p>
    <w:p w:rsidR="002F5227" w:rsidRPr="005E28C7" w:rsidRDefault="002F5227" w:rsidP="002F5227">
      <w:pPr>
        <w:pStyle w:val="a3"/>
        <w:shd w:val="clear" w:color="auto" w:fill="FFFFFF"/>
        <w:spacing w:line="360" w:lineRule="auto"/>
        <w:ind w:firstLine="567"/>
        <w:jc w:val="both"/>
        <w:rPr>
          <w:rFonts w:eastAsia="Calibri"/>
          <w:sz w:val="28"/>
          <w:szCs w:val="28"/>
        </w:rPr>
      </w:pPr>
      <w:r w:rsidRPr="005E28C7">
        <w:rPr>
          <w:sz w:val="28"/>
          <w:szCs w:val="28"/>
        </w:rPr>
        <w:t xml:space="preserve">Специфичность, сложность, многообразие задач, стоящих перед судебно-медицинском экспертом при исследовании скелетированных останков, требуют соответствующих методик, удовлетворяющих критериям валидности, надежности и объективности. Существующие сегодня методики определения групповых и индивидуализирующих признаков личности не всегда отвечают вышеприведенным критериям, либо обладают ими, но недоступны или малоизвестны экспертам медико-криминалистических подразделений отечественных судебно-медицинских экспертных учреждений. По нашему мнению, повышению качества экспертной работы могут способствовать: 1) целенаправленные меры по программированию диагностических и идентификационных методик и внедрение новых программных продуктов в повседневную работу экспертов; 2) модернизация устаревших методик с помощью использования современного оборудования и применения методов многомерной математической статистики; 3) знакомство врачей судебно-медицинских экспертов МКО с новейшими научными разработками, в том числе, при посредстве программ дополнительного профессионального образования и </w:t>
      </w:r>
      <w:r>
        <w:rPr>
          <w:sz w:val="28"/>
          <w:szCs w:val="28"/>
        </w:rPr>
        <w:t xml:space="preserve">ежегодных </w:t>
      </w:r>
      <w:r w:rsidRPr="005E28C7">
        <w:rPr>
          <w:sz w:val="28"/>
          <w:szCs w:val="28"/>
        </w:rPr>
        <w:t>циклов повышения квалификации.</w:t>
      </w:r>
    </w:p>
    <w:p w:rsidR="002F5227" w:rsidRDefault="002F5227" w:rsidP="00DC12AE">
      <w:pPr>
        <w:pStyle w:val="1"/>
        <w:jc w:val="center"/>
        <w:rPr>
          <w:sz w:val="32"/>
          <w:szCs w:val="32"/>
        </w:rPr>
      </w:pPr>
    </w:p>
    <w:p w:rsidR="00555640" w:rsidRPr="00DC12AE" w:rsidRDefault="00DC12AE" w:rsidP="00DC12AE">
      <w:pPr>
        <w:pStyle w:val="1"/>
        <w:jc w:val="center"/>
        <w:rPr>
          <w:sz w:val="32"/>
          <w:szCs w:val="32"/>
        </w:rPr>
      </w:pPr>
      <w:bookmarkStart w:id="96" w:name="_Toc25776613"/>
      <w:r w:rsidRPr="00DC12AE">
        <w:rPr>
          <w:sz w:val="32"/>
          <w:szCs w:val="32"/>
        </w:rPr>
        <w:t xml:space="preserve">ИССЛЕДОВАНИЕ СОСУДОВ СЕРДЦА НА ТРУПНОМ МАТЕРИАЛЕ (ПРЕПАРАТ СЕРДЦА) 64-СПИРАЛЬНОМ </w:t>
      </w:r>
      <w:r w:rsidRPr="00DC12AE">
        <w:rPr>
          <w:sz w:val="32"/>
          <w:szCs w:val="32"/>
        </w:rPr>
        <w:lastRenderedPageBreak/>
        <w:t>КОМПЬЮТЕРНОМ ТОМОГРАФЕ В РЕЖИМЕ АНГИОГРАФИИ.</w:t>
      </w:r>
      <w:bookmarkEnd w:id="96"/>
    </w:p>
    <w:p w:rsidR="00555640" w:rsidRPr="000F5C9D" w:rsidRDefault="00555640" w:rsidP="000F5C9D">
      <w:pPr>
        <w:pStyle w:val="1"/>
        <w:jc w:val="right"/>
        <w:rPr>
          <w:i/>
          <w:iCs/>
          <w:sz w:val="28"/>
          <w:szCs w:val="28"/>
          <w:vertAlign w:val="superscript"/>
        </w:rPr>
      </w:pPr>
      <w:bookmarkStart w:id="97" w:name="_Toc25776614"/>
      <w:r w:rsidRPr="000F5C9D">
        <w:rPr>
          <w:i/>
          <w:iCs/>
          <w:sz w:val="28"/>
          <w:szCs w:val="28"/>
        </w:rPr>
        <w:t>Тарасова Н.В.</w:t>
      </w:r>
      <w:r w:rsidRPr="000F5C9D">
        <w:rPr>
          <w:i/>
          <w:iCs/>
          <w:sz w:val="28"/>
          <w:szCs w:val="28"/>
          <w:vertAlign w:val="superscript"/>
        </w:rPr>
        <w:t>1</w:t>
      </w:r>
      <w:bookmarkEnd w:id="97"/>
    </w:p>
    <w:p w:rsidR="00B818F2" w:rsidRPr="00B818F2" w:rsidRDefault="00B818F2" w:rsidP="00B818F2">
      <w:pPr>
        <w:rPr>
          <w:lang w:eastAsia="ru-RU"/>
        </w:rPr>
      </w:pPr>
    </w:p>
    <w:p w:rsidR="00555640" w:rsidRPr="00CC16A4" w:rsidRDefault="00555640" w:rsidP="00CC16A4">
      <w:pPr>
        <w:spacing w:after="0" w:line="360" w:lineRule="auto"/>
        <w:ind w:firstLine="709"/>
        <w:jc w:val="right"/>
        <w:rPr>
          <w:rFonts w:ascii="Times New Roman" w:hAnsi="Times New Roman" w:cs="Times New Roman"/>
          <w:i/>
          <w:sz w:val="28"/>
          <w:szCs w:val="28"/>
          <w:lang w:eastAsia="ru-RU"/>
        </w:rPr>
      </w:pPr>
      <w:r w:rsidRPr="00CC16A4">
        <w:rPr>
          <w:rFonts w:ascii="Times New Roman" w:hAnsi="Times New Roman" w:cs="Times New Roman"/>
          <w:i/>
          <w:sz w:val="28"/>
          <w:szCs w:val="28"/>
          <w:vertAlign w:val="superscript"/>
          <w:lang w:eastAsia="ru-RU"/>
        </w:rPr>
        <w:t xml:space="preserve">1 </w:t>
      </w:r>
      <w:r w:rsidRPr="00CC16A4">
        <w:rPr>
          <w:rFonts w:ascii="Times New Roman" w:hAnsi="Times New Roman" w:cs="Times New Roman"/>
          <w:i/>
          <w:sz w:val="28"/>
          <w:szCs w:val="28"/>
          <w:lang w:eastAsia="ru-RU"/>
        </w:rPr>
        <w:t>ГБУЗ МО «Бюро</w:t>
      </w:r>
      <w:r w:rsidR="00B818F2">
        <w:rPr>
          <w:rFonts w:ascii="Times New Roman" w:hAnsi="Times New Roman" w:cs="Times New Roman"/>
          <w:i/>
          <w:sz w:val="28"/>
          <w:szCs w:val="28"/>
          <w:lang w:eastAsia="ru-RU"/>
        </w:rPr>
        <w:t xml:space="preserve"> судебно-медицинской экспертизы</w:t>
      </w:r>
      <w:r w:rsidRPr="00CC16A4">
        <w:rPr>
          <w:rFonts w:ascii="Times New Roman" w:hAnsi="Times New Roman" w:cs="Times New Roman"/>
          <w:i/>
          <w:sz w:val="28"/>
          <w:szCs w:val="28"/>
          <w:lang w:eastAsia="ru-RU"/>
        </w:rPr>
        <w:t>» г. Москва, РФ</w:t>
      </w:r>
    </w:p>
    <w:p w:rsidR="00555640" w:rsidRPr="00541ACD" w:rsidRDefault="00555640" w:rsidP="00541ACD">
      <w:pPr>
        <w:spacing w:after="0" w:line="360" w:lineRule="auto"/>
        <w:ind w:firstLine="709"/>
        <w:jc w:val="both"/>
        <w:rPr>
          <w:rFonts w:ascii="Times New Roman" w:hAnsi="Times New Roman" w:cs="Times New Roman"/>
          <w:sz w:val="28"/>
          <w:szCs w:val="28"/>
          <w:lang w:eastAsia="ru-RU"/>
        </w:rPr>
      </w:pPr>
    </w:p>
    <w:p w:rsidR="00555640" w:rsidRPr="00541ACD" w:rsidRDefault="00555640" w:rsidP="00541ACD">
      <w:pPr>
        <w:spacing w:after="0" w:line="360" w:lineRule="auto"/>
        <w:ind w:firstLine="709"/>
        <w:jc w:val="both"/>
        <w:rPr>
          <w:rFonts w:ascii="Times New Roman" w:hAnsi="Times New Roman" w:cs="Times New Roman"/>
          <w:sz w:val="28"/>
          <w:szCs w:val="28"/>
          <w:lang w:eastAsia="ru-RU"/>
        </w:rPr>
      </w:pPr>
      <w:r w:rsidRPr="00B818F2">
        <w:rPr>
          <w:rFonts w:ascii="Times New Roman" w:hAnsi="Times New Roman" w:cs="Times New Roman"/>
          <w:b/>
          <w:bCs/>
          <w:sz w:val="28"/>
          <w:szCs w:val="28"/>
          <w:lang w:eastAsia="ru-RU"/>
        </w:rPr>
        <w:t xml:space="preserve">Целью </w:t>
      </w:r>
      <w:r w:rsidRPr="00541ACD">
        <w:rPr>
          <w:rFonts w:ascii="Times New Roman" w:hAnsi="Times New Roman" w:cs="Times New Roman"/>
          <w:sz w:val="28"/>
          <w:szCs w:val="28"/>
          <w:lang w:eastAsia="ru-RU"/>
        </w:rPr>
        <w:t>настоящего исследования являлось</w:t>
      </w:r>
      <w:r w:rsidRPr="00541ACD">
        <w:rPr>
          <w:rFonts w:ascii="Times New Roman" w:hAnsi="Times New Roman" w:cs="Times New Roman"/>
          <w:sz w:val="28"/>
          <w:szCs w:val="28"/>
        </w:rPr>
        <w:t xml:space="preserve"> получение анатомического изображения и </w:t>
      </w:r>
      <w:r w:rsidRPr="00541ACD">
        <w:rPr>
          <w:rFonts w:ascii="Times New Roman" w:hAnsi="Times New Roman" w:cs="Times New Roman"/>
          <w:sz w:val="28"/>
          <w:szCs w:val="28"/>
          <w:lang w:eastAsia="ru-RU"/>
        </w:rPr>
        <w:t xml:space="preserve">определение степени окклюзии сосудистых структур сердца на трупном материале (препарат сердца) при введении в просвет сосудов контрастного препарата. </w:t>
      </w:r>
    </w:p>
    <w:p w:rsidR="00555640" w:rsidRPr="00B818F2" w:rsidRDefault="00555640" w:rsidP="00541ACD">
      <w:pPr>
        <w:spacing w:after="0" w:line="360" w:lineRule="auto"/>
        <w:ind w:firstLine="709"/>
        <w:jc w:val="both"/>
        <w:rPr>
          <w:rFonts w:ascii="Times New Roman" w:hAnsi="Times New Roman" w:cs="Times New Roman"/>
          <w:b/>
          <w:bCs/>
          <w:sz w:val="28"/>
          <w:szCs w:val="28"/>
          <w:lang w:eastAsia="ru-RU"/>
        </w:rPr>
      </w:pPr>
      <w:r w:rsidRPr="00B818F2">
        <w:rPr>
          <w:rFonts w:ascii="Times New Roman" w:hAnsi="Times New Roman" w:cs="Times New Roman"/>
          <w:b/>
          <w:bCs/>
          <w:sz w:val="28"/>
          <w:szCs w:val="28"/>
          <w:lang w:eastAsia="ru-RU"/>
        </w:rPr>
        <w:t>Актуальность исследования.</w:t>
      </w:r>
    </w:p>
    <w:p w:rsidR="00555640" w:rsidRPr="00541ACD" w:rsidRDefault="00555640" w:rsidP="00541ACD">
      <w:pPr>
        <w:spacing w:after="0" w:line="360" w:lineRule="auto"/>
        <w:ind w:firstLine="709"/>
        <w:jc w:val="both"/>
        <w:rPr>
          <w:rFonts w:ascii="Times New Roman" w:hAnsi="Times New Roman" w:cs="Times New Roman"/>
          <w:sz w:val="28"/>
          <w:szCs w:val="28"/>
          <w:lang w:eastAsia="ru-RU"/>
        </w:rPr>
      </w:pPr>
      <w:r w:rsidRPr="00541ACD">
        <w:rPr>
          <w:rFonts w:ascii="Times New Roman" w:hAnsi="Times New Roman" w:cs="Times New Roman"/>
          <w:sz w:val="28"/>
          <w:szCs w:val="28"/>
          <w:lang w:eastAsia="ru-RU"/>
        </w:rPr>
        <w:t>Атеросклеротическое</w:t>
      </w:r>
      <w:r w:rsidRPr="00541ACD">
        <w:rPr>
          <w:rFonts w:ascii="Times New Roman" w:hAnsi="Times New Roman" w:cs="Times New Roman"/>
          <w:color w:val="4682B4"/>
          <w:sz w:val="28"/>
          <w:szCs w:val="28"/>
          <w:lang w:eastAsia="ru-RU"/>
        </w:rPr>
        <w:t xml:space="preserve"> </w:t>
      </w:r>
      <w:r w:rsidRPr="00541ACD">
        <w:rPr>
          <w:rFonts w:ascii="Times New Roman" w:hAnsi="Times New Roman" w:cs="Times New Roman"/>
          <w:sz w:val="28"/>
          <w:szCs w:val="28"/>
          <w:lang w:eastAsia="ru-RU"/>
        </w:rPr>
        <w:t xml:space="preserve">поражение венечных артерии и на современном этапе представляет собой серьезную проблему, а инфаркт по-прежнему остается одной из лидирующих причин заболеваемости, инвалидизации и смертности. В России инфаркты регистрируются более чем у 450 тыс. человек в год, из них 35% погибают в первые дни заболевания.  </w:t>
      </w:r>
    </w:p>
    <w:p w:rsidR="00555640" w:rsidRPr="00541ACD" w:rsidRDefault="00555640" w:rsidP="00541ACD">
      <w:pPr>
        <w:spacing w:after="0" w:line="360" w:lineRule="auto"/>
        <w:ind w:firstLine="709"/>
        <w:jc w:val="both"/>
        <w:rPr>
          <w:rFonts w:ascii="Times New Roman" w:hAnsi="Times New Roman" w:cs="Times New Roman"/>
          <w:sz w:val="28"/>
          <w:szCs w:val="28"/>
          <w:lang w:eastAsia="ru-RU"/>
        </w:rPr>
      </w:pPr>
      <w:r w:rsidRPr="00541ACD">
        <w:rPr>
          <w:rFonts w:ascii="Times New Roman" w:hAnsi="Times New Roman" w:cs="Times New Roman"/>
          <w:sz w:val="28"/>
          <w:szCs w:val="28"/>
          <w:lang w:eastAsia="ru-RU"/>
        </w:rPr>
        <w:t xml:space="preserve">Объем поражения напрямую определяется состоянием коллатерального кровотока, степенью стенотического сужения просвета артерии, структурой самой бляшки.  </w:t>
      </w:r>
    </w:p>
    <w:p w:rsidR="00555640" w:rsidRPr="00B818F2" w:rsidRDefault="00555640" w:rsidP="00541ACD">
      <w:pPr>
        <w:spacing w:after="0" w:line="360" w:lineRule="auto"/>
        <w:ind w:firstLine="709"/>
        <w:jc w:val="both"/>
        <w:rPr>
          <w:rFonts w:ascii="Times New Roman" w:hAnsi="Times New Roman" w:cs="Times New Roman"/>
          <w:b/>
          <w:bCs/>
          <w:sz w:val="28"/>
          <w:szCs w:val="28"/>
          <w:lang w:eastAsia="ru-RU"/>
        </w:rPr>
      </w:pPr>
      <w:r w:rsidRPr="00B818F2">
        <w:rPr>
          <w:rFonts w:ascii="Times New Roman" w:hAnsi="Times New Roman" w:cs="Times New Roman"/>
          <w:b/>
          <w:bCs/>
          <w:sz w:val="28"/>
          <w:szCs w:val="28"/>
          <w:lang w:eastAsia="ru-RU"/>
        </w:rPr>
        <w:t>Материалы и методы.</w:t>
      </w:r>
    </w:p>
    <w:p w:rsidR="00555640" w:rsidRPr="00541ACD" w:rsidRDefault="00555640" w:rsidP="00541ACD">
      <w:pPr>
        <w:spacing w:after="0" w:line="360" w:lineRule="auto"/>
        <w:ind w:firstLine="709"/>
        <w:jc w:val="both"/>
        <w:rPr>
          <w:rFonts w:ascii="Times New Roman" w:hAnsi="Times New Roman" w:cs="Times New Roman"/>
          <w:sz w:val="28"/>
          <w:szCs w:val="28"/>
          <w:lang w:eastAsia="ru-RU"/>
        </w:rPr>
      </w:pPr>
      <w:r w:rsidRPr="00541ACD">
        <w:rPr>
          <w:rFonts w:ascii="Times New Roman" w:hAnsi="Times New Roman" w:cs="Times New Roman"/>
          <w:sz w:val="28"/>
          <w:szCs w:val="28"/>
          <w:lang w:eastAsia="ru-RU"/>
        </w:rPr>
        <w:t>Для посмертной диагностики степени стенотического сужения было использована контрастная компьютерная томография сосудов сердца для определения уровня и характера поражения сосуда, его анатомических особенностей, для оценки состояния коллатерального русла.</w:t>
      </w:r>
    </w:p>
    <w:p w:rsidR="00555640" w:rsidRPr="00541ACD" w:rsidRDefault="00555640" w:rsidP="00541ACD">
      <w:pPr>
        <w:spacing w:after="0" w:line="360" w:lineRule="auto"/>
        <w:ind w:firstLine="709"/>
        <w:jc w:val="both"/>
        <w:rPr>
          <w:rFonts w:ascii="Times New Roman" w:hAnsi="Times New Roman" w:cs="Times New Roman"/>
          <w:sz w:val="28"/>
          <w:szCs w:val="28"/>
          <w:lang w:eastAsia="ru-RU"/>
        </w:rPr>
      </w:pPr>
      <w:r w:rsidRPr="00541ACD">
        <w:rPr>
          <w:rFonts w:ascii="Times New Roman" w:hAnsi="Times New Roman" w:cs="Times New Roman"/>
          <w:sz w:val="28"/>
          <w:szCs w:val="28"/>
          <w:lang w:eastAsia="ru-RU"/>
        </w:rPr>
        <w:t xml:space="preserve">Преимуществами </w:t>
      </w:r>
      <w:r w:rsidRPr="00541ACD">
        <w:rPr>
          <w:rFonts w:ascii="Times New Roman" w:hAnsi="Times New Roman" w:cs="Times New Roman"/>
          <w:sz w:val="28"/>
          <w:szCs w:val="28"/>
        </w:rPr>
        <w:t xml:space="preserve">64 </w:t>
      </w:r>
      <w:r w:rsidRPr="00541ACD">
        <w:rPr>
          <w:rFonts w:ascii="Times New Roman" w:hAnsi="Times New Roman" w:cs="Times New Roman"/>
          <w:bCs/>
          <w:sz w:val="28"/>
          <w:szCs w:val="28"/>
        </w:rPr>
        <w:t>МСКТ</w:t>
      </w:r>
      <w:r w:rsidRPr="00541ACD">
        <w:rPr>
          <w:rFonts w:ascii="Times New Roman" w:hAnsi="Times New Roman" w:cs="Times New Roman"/>
          <w:sz w:val="28"/>
          <w:szCs w:val="28"/>
        </w:rPr>
        <w:t xml:space="preserve"> являются: сканирование занимает меньшее время - 6-13с против 15-25с (у 16-спиральной), а также используется меньший объем контрастного вещества: 50-80 мл против 70-100. 64 МСКТ используется в диагностике сердечно-сосудистой системы при:</w:t>
      </w:r>
    </w:p>
    <w:p w:rsidR="00555640" w:rsidRPr="00541ACD" w:rsidRDefault="00555640"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1.Ишемической болезни сердца (ИБС). </w:t>
      </w:r>
    </w:p>
    <w:p w:rsidR="00555640" w:rsidRPr="00541ACD" w:rsidRDefault="00555640"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2.Заболеваниях аорты (</w:t>
      </w:r>
      <w:proofErr w:type="spellStart"/>
      <w:r w:rsidRPr="00541ACD">
        <w:rPr>
          <w:rFonts w:ascii="Times New Roman" w:hAnsi="Times New Roman" w:cs="Times New Roman"/>
          <w:sz w:val="28"/>
          <w:szCs w:val="28"/>
        </w:rPr>
        <w:t>коарктации</w:t>
      </w:r>
      <w:proofErr w:type="spellEnd"/>
      <w:r w:rsidRPr="00541ACD">
        <w:rPr>
          <w:rFonts w:ascii="Times New Roman" w:hAnsi="Times New Roman" w:cs="Times New Roman"/>
          <w:sz w:val="28"/>
          <w:szCs w:val="28"/>
        </w:rPr>
        <w:t xml:space="preserve">, аневризмы, </w:t>
      </w:r>
      <w:proofErr w:type="spellStart"/>
      <w:r w:rsidRPr="00541ACD">
        <w:rPr>
          <w:rFonts w:ascii="Times New Roman" w:hAnsi="Times New Roman" w:cs="Times New Roman"/>
          <w:sz w:val="28"/>
          <w:szCs w:val="28"/>
        </w:rPr>
        <w:t>диссекции</w:t>
      </w:r>
      <w:proofErr w:type="spellEnd"/>
      <w:r w:rsidRPr="00541ACD">
        <w:rPr>
          <w:rFonts w:ascii="Times New Roman" w:hAnsi="Times New Roman" w:cs="Times New Roman"/>
          <w:sz w:val="28"/>
          <w:szCs w:val="28"/>
        </w:rPr>
        <w:t xml:space="preserve"> и т.д.).</w:t>
      </w:r>
    </w:p>
    <w:p w:rsidR="00555640" w:rsidRPr="00541ACD" w:rsidRDefault="00555640"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lastRenderedPageBreak/>
        <w:t>3. Миокардитах.</w:t>
      </w:r>
    </w:p>
    <w:p w:rsidR="00555640" w:rsidRPr="00541ACD" w:rsidRDefault="00555640"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4. Врожденных аномалиях развития сердечно-сосудистой системы. </w:t>
      </w:r>
    </w:p>
    <w:p w:rsidR="00555640" w:rsidRPr="00541ACD" w:rsidRDefault="00555640"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5. Приобретенных пороках сердца (к примеру, кальциноз аортального клапана с развитием стеноза или недостаточности).</w:t>
      </w:r>
    </w:p>
    <w:p w:rsidR="00555640" w:rsidRPr="00541ACD" w:rsidRDefault="00555640"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Высокоразрешающая способность 64 МСКТ позволяет:</w:t>
      </w:r>
      <w:r w:rsidRPr="00541ACD">
        <w:rPr>
          <w:rFonts w:ascii="Times New Roman" w:hAnsi="Times New Roman" w:cs="Times New Roman"/>
          <w:sz w:val="28"/>
          <w:szCs w:val="28"/>
        </w:rPr>
        <w:br/>
        <w:t xml:space="preserve">А) достоверно визуализировать коронарные артерии с уточнением локализации атеросклеротического поражения, выявления аномалий развития венечных сосудов сердца </w:t>
      </w:r>
    </w:p>
    <w:p w:rsidR="00555640" w:rsidRPr="00541ACD" w:rsidRDefault="00555640"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Б) определять объем коллатерального кровотока.</w:t>
      </w:r>
    </w:p>
    <w:p w:rsidR="00555640" w:rsidRPr="00541ACD" w:rsidRDefault="00555640"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В) отмечать нарушения перфузии и жизнеспособности миокарда при исследовании сердца в ранние и более поздние сроки инфаркта миокарда.</w:t>
      </w:r>
    </w:p>
    <w:p w:rsidR="00555640" w:rsidRPr="00541ACD" w:rsidRDefault="00555640"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Визуализация атеросклеротического поражения коронарных артерий с помощью КТ используется как при доказанной ИБС, при подозрении на ИБС, так и у </w:t>
      </w:r>
      <w:proofErr w:type="spellStart"/>
      <w:r w:rsidRPr="00541ACD">
        <w:rPr>
          <w:rFonts w:ascii="Times New Roman" w:hAnsi="Times New Roman" w:cs="Times New Roman"/>
          <w:sz w:val="28"/>
          <w:szCs w:val="28"/>
        </w:rPr>
        <w:t>асимптоматических</w:t>
      </w:r>
      <w:proofErr w:type="spellEnd"/>
      <w:r w:rsidRPr="00541ACD">
        <w:rPr>
          <w:rFonts w:ascii="Times New Roman" w:hAnsi="Times New Roman" w:cs="Times New Roman"/>
          <w:sz w:val="28"/>
          <w:szCs w:val="28"/>
        </w:rPr>
        <w:t xml:space="preserve"> больных с целью диагностики, и постановки диагноза при исследовании скоропостижных трупов. </w:t>
      </w:r>
    </w:p>
    <w:p w:rsidR="00555640" w:rsidRPr="00541ACD" w:rsidRDefault="00555640" w:rsidP="00541ACD">
      <w:pPr>
        <w:spacing w:after="0" w:line="360" w:lineRule="auto"/>
        <w:ind w:firstLine="709"/>
        <w:jc w:val="both"/>
        <w:rPr>
          <w:rFonts w:ascii="Times New Roman" w:hAnsi="Times New Roman" w:cs="Times New Roman"/>
          <w:sz w:val="28"/>
          <w:szCs w:val="28"/>
          <w:lang w:eastAsia="ru-RU"/>
        </w:rPr>
      </w:pPr>
      <w:r w:rsidRPr="00541ACD">
        <w:rPr>
          <w:rFonts w:ascii="Times New Roman" w:hAnsi="Times New Roman" w:cs="Times New Roman"/>
          <w:sz w:val="28"/>
          <w:szCs w:val="28"/>
          <w:lang w:eastAsia="ru-RU"/>
        </w:rPr>
        <w:t xml:space="preserve">Основным недостатком метода являются определенные трудности в технике введения контрастного вещества в сосудистое русло трупного материала. </w:t>
      </w:r>
    </w:p>
    <w:p w:rsidR="00555640" w:rsidRPr="00541ACD" w:rsidRDefault="00555640" w:rsidP="00541ACD">
      <w:pPr>
        <w:spacing w:after="0" w:line="360" w:lineRule="auto"/>
        <w:ind w:firstLine="709"/>
        <w:jc w:val="both"/>
        <w:rPr>
          <w:rFonts w:ascii="Times New Roman" w:hAnsi="Times New Roman" w:cs="Times New Roman"/>
          <w:sz w:val="28"/>
          <w:szCs w:val="28"/>
          <w:lang w:eastAsia="ru-RU"/>
        </w:rPr>
      </w:pPr>
      <w:r w:rsidRPr="00541ACD">
        <w:rPr>
          <w:rFonts w:ascii="Times New Roman" w:hAnsi="Times New Roman" w:cs="Times New Roman"/>
          <w:sz w:val="28"/>
          <w:szCs w:val="28"/>
          <w:lang w:eastAsia="ru-RU"/>
        </w:rPr>
        <w:t xml:space="preserve">Необходимостью повышения качества диагностики поражений венечных артерий за счет разработки нового метода с применением контрастной компьютерной томографии в режиме ангиографии продиктована актуальность постановки цели и задач данного исследования. </w:t>
      </w:r>
    </w:p>
    <w:p w:rsidR="00555640" w:rsidRPr="00B818F2" w:rsidRDefault="00555640" w:rsidP="00541ACD">
      <w:pPr>
        <w:spacing w:after="0" w:line="360" w:lineRule="auto"/>
        <w:ind w:firstLine="709"/>
        <w:jc w:val="both"/>
        <w:rPr>
          <w:rFonts w:ascii="Times New Roman" w:hAnsi="Times New Roman" w:cs="Times New Roman"/>
          <w:b/>
          <w:bCs/>
          <w:sz w:val="28"/>
          <w:szCs w:val="28"/>
          <w:lang w:eastAsia="ru-RU"/>
        </w:rPr>
      </w:pPr>
      <w:r w:rsidRPr="00B818F2">
        <w:rPr>
          <w:rFonts w:ascii="Times New Roman" w:hAnsi="Times New Roman" w:cs="Times New Roman"/>
          <w:b/>
          <w:bCs/>
          <w:sz w:val="28"/>
          <w:szCs w:val="28"/>
          <w:lang w:eastAsia="ru-RU"/>
        </w:rPr>
        <w:t>Метод проведения.</w:t>
      </w:r>
    </w:p>
    <w:p w:rsidR="00555640" w:rsidRPr="00541ACD" w:rsidRDefault="00555640"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1. Исследовалось два препарата трупных сердец от трупов мужчин в возрасте 46 и 64 лет. Препараты сердца выделялись по стандартной методике с отсечением основания сердца и промыванием полостей. После чего визуально оценивалось состояние тканей сердца, а также состояние клапанного аппарата. </w:t>
      </w:r>
    </w:p>
    <w:p w:rsidR="00555640" w:rsidRPr="00541ACD" w:rsidRDefault="00555640"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2. Для контрастирования сосудистого русла в одном случае использовался препарат «</w:t>
      </w:r>
      <w:proofErr w:type="spellStart"/>
      <w:r w:rsidRPr="00541ACD">
        <w:rPr>
          <w:rFonts w:ascii="Times New Roman" w:hAnsi="Times New Roman" w:cs="Times New Roman"/>
          <w:sz w:val="28"/>
          <w:szCs w:val="28"/>
        </w:rPr>
        <w:t>Урографин</w:t>
      </w:r>
      <w:proofErr w:type="spellEnd"/>
      <w:r w:rsidRPr="00541ACD">
        <w:rPr>
          <w:rFonts w:ascii="Times New Roman" w:hAnsi="Times New Roman" w:cs="Times New Roman"/>
          <w:sz w:val="28"/>
          <w:szCs w:val="28"/>
        </w:rPr>
        <w:t xml:space="preserve">» 76% компании </w:t>
      </w:r>
      <w:r w:rsidRPr="00541ACD">
        <w:rPr>
          <w:rFonts w:ascii="Times New Roman" w:hAnsi="Times New Roman" w:cs="Times New Roman"/>
          <w:sz w:val="28"/>
          <w:szCs w:val="28"/>
          <w:lang w:val="en-US"/>
        </w:rPr>
        <w:t>Bayer</w:t>
      </w:r>
      <w:r w:rsidRPr="00541ACD">
        <w:rPr>
          <w:rFonts w:ascii="Times New Roman" w:hAnsi="Times New Roman" w:cs="Times New Roman"/>
          <w:sz w:val="28"/>
          <w:szCs w:val="28"/>
        </w:rPr>
        <w:t xml:space="preserve"> </w:t>
      </w:r>
      <w:r w:rsidRPr="00541ACD">
        <w:rPr>
          <w:rFonts w:ascii="Times New Roman" w:hAnsi="Times New Roman" w:cs="Times New Roman"/>
          <w:sz w:val="28"/>
          <w:szCs w:val="28"/>
          <w:lang w:val="en-US"/>
        </w:rPr>
        <w:t>Schering</w:t>
      </w:r>
      <w:r w:rsidRPr="00541ACD">
        <w:rPr>
          <w:rFonts w:ascii="Times New Roman" w:hAnsi="Times New Roman" w:cs="Times New Roman"/>
          <w:sz w:val="28"/>
          <w:szCs w:val="28"/>
        </w:rPr>
        <w:t xml:space="preserve"> </w:t>
      </w:r>
      <w:r w:rsidRPr="00541ACD">
        <w:rPr>
          <w:rFonts w:ascii="Times New Roman" w:hAnsi="Times New Roman" w:cs="Times New Roman"/>
          <w:sz w:val="28"/>
          <w:szCs w:val="28"/>
          <w:lang w:val="en-US"/>
        </w:rPr>
        <w:t>Pharma</w:t>
      </w:r>
      <w:r w:rsidRPr="00541ACD">
        <w:rPr>
          <w:rFonts w:ascii="Times New Roman" w:hAnsi="Times New Roman" w:cs="Times New Roman"/>
          <w:sz w:val="28"/>
          <w:szCs w:val="28"/>
        </w:rPr>
        <w:t xml:space="preserve">, </w:t>
      </w:r>
      <w:r w:rsidRPr="00541ACD">
        <w:rPr>
          <w:rFonts w:ascii="Times New Roman" w:hAnsi="Times New Roman" w:cs="Times New Roman"/>
          <w:sz w:val="28"/>
          <w:szCs w:val="28"/>
        </w:rPr>
        <w:lastRenderedPageBreak/>
        <w:t>в объеме 2 мл., во втором случае сульфат бария в объеме 20мл, который разводился в теплой воде.</w:t>
      </w:r>
    </w:p>
    <w:p w:rsidR="00555640" w:rsidRPr="00541ACD" w:rsidRDefault="00555640"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3. Для введения контрастного вещества в сосудистое русло препарата сердца использовался медицинский шприц с канюлей, после чего крупные сосуды сердца перевязывались. При этом отмечено:</w:t>
      </w:r>
    </w:p>
    <w:p w:rsidR="00555640" w:rsidRPr="00541ACD" w:rsidRDefault="00555640"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-при введении «</w:t>
      </w:r>
      <w:proofErr w:type="spellStart"/>
      <w:r w:rsidRPr="00541ACD">
        <w:rPr>
          <w:rFonts w:ascii="Times New Roman" w:hAnsi="Times New Roman" w:cs="Times New Roman"/>
          <w:sz w:val="28"/>
          <w:szCs w:val="28"/>
        </w:rPr>
        <w:t>Урографина</w:t>
      </w:r>
      <w:proofErr w:type="spellEnd"/>
      <w:r w:rsidRPr="00541ACD">
        <w:rPr>
          <w:rFonts w:ascii="Times New Roman" w:hAnsi="Times New Roman" w:cs="Times New Roman"/>
          <w:sz w:val="28"/>
          <w:szCs w:val="28"/>
        </w:rPr>
        <w:t xml:space="preserve">» оценить визуально объем и точность введения препарата затруднительно, в виду прозрачности препарата, </w:t>
      </w:r>
    </w:p>
    <w:p w:rsidR="00555640" w:rsidRPr="00541ACD" w:rsidRDefault="00555640"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-введение препарата бария сульфата в разведенном виде позволило оценить объем введенного препарата и заполняемость сосудистого русла визуально.</w:t>
      </w:r>
    </w:p>
    <w:p w:rsidR="00555640" w:rsidRPr="00541ACD" w:rsidRDefault="00555640"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4. Готовые препараты сердца (трупный материал) с введенным контрастом в сосудистое русло были помещены в 2 пластиковых контейнера объемом 500,0 мл и каждый залиты желатином. После чего объекты помещались на 1 сутки в холодильную камеру (Т +5 градусов Цельсия).</w:t>
      </w:r>
    </w:p>
    <w:p w:rsidR="00555640" w:rsidRPr="00541ACD" w:rsidRDefault="00555640"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5. Исследование препаратов (трупного материала) сердца с введенным в сосудистое русло контрастом проводилось на 64 спиральном компьютерном томографе фирмы </w:t>
      </w:r>
      <w:r w:rsidRPr="00541ACD">
        <w:rPr>
          <w:rFonts w:ascii="Times New Roman" w:hAnsi="Times New Roman" w:cs="Times New Roman"/>
          <w:sz w:val="28"/>
          <w:szCs w:val="28"/>
          <w:lang w:val="en-US"/>
        </w:rPr>
        <w:t>GE</w:t>
      </w:r>
      <w:r w:rsidRPr="00541ACD">
        <w:rPr>
          <w:rFonts w:ascii="Times New Roman" w:hAnsi="Times New Roman" w:cs="Times New Roman"/>
          <w:sz w:val="28"/>
          <w:szCs w:val="28"/>
        </w:rPr>
        <w:t xml:space="preserve"> </w:t>
      </w:r>
      <w:r w:rsidRPr="00541ACD">
        <w:rPr>
          <w:rFonts w:ascii="Times New Roman" w:hAnsi="Times New Roman" w:cs="Times New Roman"/>
          <w:sz w:val="28"/>
          <w:szCs w:val="28"/>
          <w:lang w:val="en-US"/>
        </w:rPr>
        <w:t>Light</w:t>
      </w:r>
      <w:r w:rsidRPr="00541ACD">
        <w:rPr>
          <w:rFonts w:ascii="Times New Roman" w:hAnsi="Times New Roman" w:cs="Times New Roman"/>
          <w:sz w:val="28"/>
          <w:szCs w:val="28"/>
        </w:rPr>
        <w:t xml:space="preserve"> </w:t>
      </w:r>
      <w:r w:rsidRPr="00541ACD">
        <w:rPr>
          <w:rFonts w:ascii="Times New Roman" w:hAnsi="Times New Roman" w:cs="Times New Roman"/>
          <w:sz w:val="28"/>
          <w:szCs w:val="28"/>
          <w:lang w:val="en-US"/>
        </w:rPr>
        <w:t>Speed</w:t>
      </w:r>
      <w:r w:rsidRPr="00541ACD">
        <w:rPr>
          <w:rFonts w:ascii="Times New Roman" w:hAnsi="Times New Roman" w:cs="Times New Roman"/>
          <w:sz w:val="28"/>
          <w:szCs w:val="28"/>
        </w:rPr>
        <w:t xml:space="preserve">.  </w:t>
      </w:r>
    </w:p>
    <w:p w:rsidR="00555640" w:rsidRPr="00541ACD" w:rsidRDefault="00555640"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6. Полученные данные обрабатывал компьютер. Полное время исследования заняло около 20 минут. Окончательные данные в дальнейшем доступны для анализа и построения 4-х мерных изображений.</w:t>
      </w:r>
    </w:p>
    <w:p w:rsidR="003C10E1" w:rsidRDefault="003C10E1" w:rsidP="00541ACD">
      <w:pPr>
        <w:spacing w:after="0" w:line="360" w:lineRule="auto"/>
        <w:ind w:firstLine="709"/>
        <w:jc w:val="both"/>
        <w:rPr>
          <w:rFonts w:ascii="Times New Roman" w:hAnsi="Times New Roman" w:cs="Times New Roman"/>
          <w:b/>
          <w:bCs/>
          <w:sz w:val="28"/>
          <w:szCs w:val="28"/>
        </w:rPr>
      </w:pPr>
    </w:p>
    <w:p w:rsidR="003C10E1" w:rsidRDefault="003C10E1" w:rsidP="00541ACD">
      <w:pPr>
        <w:spacing w:after="0" w:line="360" w:lineRule="auto"/>
        <w:ind w:firstLine="709"/>
        <w:jc w:val="both"/>
        <w:rPr>
          <w:rFonts w:ascii="Times New Roman" w:hAnsi="Times New Roman" w:cs="Times New Roman"/>
          <w:b/>
          <w:bCs/>
          <w:sz w:val="28"/>
          <w:szCs w:val="28"/>
        </w:rPr>
      </w:pPr>
    </w:p>
    <w:p w:rsidR="00555640" w:rsidRPr="00B818F2" w:rsidRDefault="00555640" w:rsidP="00541ACD">
      <w:pPr>
        <w:spacing w:after="0" w:line="360" w:lineRule="auto"/>
        <w:ind w:firstLine="709"/>
        <w:jc w:val="both"/>
        <w:rPr>
          <w:rFonts w:ascii="Times New Roman" w:hAnsi="Times New Roman" w:cs="Times New Roman"/>
          <w:b/>
          <w:bCs/>
          <w:sz w:val="28"/>
          <w:szCs w:val="28"/>
        </w:rPr>
      </w:pPr>
      <w:r w:rsidRPr="00B818F2">
        <w:rPr>
          <w:rFonts w:ascii="Times New Roman" w:hAnsi="Times New Roman" w:cs="Times New Roman"/>
          <w:b/>
          <w:bCs/>
          <w:sz w:val="28"/>
          <w:szCs w:val="28"/>
        </w:rPr>
        <w:t>Результаты.</w:t>
      </w:r>
    </w:p>
    <w:p w:rsidR="00555640" w:rsidRPr="00541ACD" w:rsidRDefault="00555640"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1. После обработки полученных данных компьютером было установлено, что каких-либо артефактов при исследовании препарата с барием сульфатом не обнаружено, вместе с тем, плотность введенного препарата позволила визуализировать коронарные артерии, однако, не позволила получить визуальное представление о состоянии коллатерального русла.</w:t>
      </w:r>
    </w:p>
    <w:p w:rsidR="00555640" w:rsidRPr="00541ACD" w:rsidRDefault="00555640" w:rsidP="003C10E1">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lastRenderedPageBreak/>
        <w:t>2. При исследовании препарата сердца с «</w:t>
      </w:r>
      <w:proofErr w:type="spellStart"/>
      <w:r w:rsidRPr="00541ACD">
        <w:rPr>
          <w:rFonts w:ascii="Times New Roman" w:hAnsi="Times New Roman" w:cs="Times New Roman"/>
          <w:sz w:val="28"/>
          <w:szCs w:val="28"/>
        </w:rPr>
        <w:t>Урографином</w:t>
      </w:r>
      <w:proofErr w:type="spellEnd"/>
      <w:r w:rsidRPr="00541ACD">
        <w:rPr>
          <w:rFonts w:ascii="Times New Roman" w:hAnsi="Times New Roman" w:cs="Times New Roman"/>
          <w:sz w:val="28"/>
          <w:szCs w:val="28"/>
        </w:rPr>
        <w:t>» получены более точные данные о состоянии коллатерального кровотока: большая интенсивность заполнения коллатеральных сосудов с получением визуального представления о состоянии стенок и объема кровотока. При этом имелось ряд артефактов, связанных с засвечиванием окружающих сосудов тканей при растекании введенного препарата, котор</w:t>
      </w:r>
      <w:r w:rsidR="003C10E1">
        <w:rPr>
          <w:rFonts w:ascii="Times New Roman" w:hAnsi="Times New Roman" w:cs="Times New Roman"/>
          <w:sz w:val="28"/>
          <w:szCs w:val="28"/>
        </w:rPr>
        <w:t>ые снижении резкости снижались.</w:t>
      </w:r>
    </w:p>
    <w:p w:rsidR="0002177D" w:rsidRPr="00B818F2" w:rsidRDefault="00B818F2" w:rsidP="00B818F2">
      <w:pPr>
        <w:pStyle w:val="1"/>
        <w:jc w:val="center"/>
        <w:rPr>
          <w:sz w:val="32"/>
          <w:szCs w:val="32"/>
        </w:rPr>
      </w:pPr>
      <w:bookmarkStart w:id="98" w:name="_Toc25776615"/>
      <w:r w:rsidRPr="00B818F2">
        <w:rPr>
          <w:sz w:val="32"/>
          <w:szCs w:val="32"/>
        </w:rPr>
        <w:t>ПРИЗНАКИ ПРИЧИННОЙ СВЯЗИ – ОСНОВАНИЕ ДЛЯ ДОКАЗАТЕЛЬСТВА ПРИЧИННОСТИ</w:t>
      </w:r>
      <w:bookmarkEnd w:id="98"/>
    </w:p>
    <w:p w:rsidR="0002177D" w:rsidRPr="00B818F2" w:rsidRDefault="0002177D" w:rsidP="00B818F2">
      <w:pPr>
        <w:pStyle w:val="1"/>
        <w:jc w:val="right"/>
        <w:rPr>
          <w:i/>
          <w:iCs/>
          <w:sz w:val="28"/>
          <w:szCs w:val="28"/>
        </w:rPr>
      </w:pPr>
      <w:bookmarkStart w:id="99" w:name="_Toc25776616"/>
      <w:r w:rsidRPr="00B818F2">
        <w:rPr>
          <w:i/>
          <w:iCs/>
          <w:sz w:val="28"/>
          <w:szCs w:val="28"/>
        </w:rPr>
        <w:t xml:space="preserve">Хрусталева </w:t>
      </w:r>
      <w:r w:rsidR="00B818F2" w:rsidRPr="00B818F2">
        <w:rPr>
          <w:i/>
          <w:iCs/>
          <w:sz w:val="28"/>
          <w:szCs w:val="28"/>
        </w:rPr>
        <w:t>Ю.А.</w:t>
      </w:r>
      <w:bookmarkEnd w:id="99"/>
    </w:p>
    <w:p w:rsidR="0002177D" w:rsidRPr="00B818F2" w:rsidRDefault="0002177D" w:rsidP="0002177D">
      <w:pPr>
        <w:jc w:val="right"/>
        <w:rPr>
          <w:rFonts w:ascii="Times New Roman" w:eastAsia="Times New Roman" w:hAnsi="Times New Roman" w:cs="Times New Roman"/>
          <w:i/>
          <w:iCs/>
          <w:snapToGrid w:val="0"/>
          <w:sz w:val="28"/>
          <w:szCs w:val="28"/>
          <w:lang w:eastAsia="ru-RU"/>
        </w:rPr>
      </w:pPr>
      <w:r w:rsidRPr="00B818F2">
        <w:rPr>
          <w:rFonts w:ascii="Times New Roman" w:eastAsia="Times New Roman" w:hAnsi="Times New Roman" w:cs="Times New Roman"/>
          <w:i/>
          <w:iCs/>
          <w:snapToGrid w:val="0"/>
          <w:sz w:val="28"/>
          <w:szCs w:val="28"/>
          <w:lang w:eastAsia="ru-RU"/>
        </w:rPr>
        <w:t>ФГБВОУ ВО «Военно-медицинская академия имени С.М.</w:t>
      </w:r>
      <w:r w:rsidR="00B818F2">
        <w:rPr>
          <w:rFonts w:ascii="Times New Roman" w:eastAsia="Times New Roman" w:hAnsi="Times New Roman" w:cs="Times New Roman"/>
          <w:i/>
          <w:iCs/>
          <w:snapToGrid w:val="0"/>
          <w:sz w:val="28"/>
          <w:szCs w:val="28"/>
          <w:lang w:eastAsia="ru-RU"/>
        </w:rPr>
        <w:t xml:space="preserve"> </w:t>
      </w:r>
      <w:r w:rsidRPr="00B818F2">
        <w:rPr>
          <w:rFonts w:ascii="Times New Roman" w:eastAsia="Times New Roman" w:hAnsi="Times New Roman" w:cs="Times New Roman"/>
          <w:i/>
          <w:iCs/>
          <w:snapToGrid w:val="0"/>
          <w:sz w:val="28"/>
          <w:szCs w:val="28"/>
          <w:lang w:eastAsia="ru-RU"/>
        </w:rPr>
        <w:t>Кирова» МО РФ, Санкт-Петербург</w:t>
      </w:r>
    </w:p>
    <w:p w:rsidR="0002177D" w:rsidRDefault="0002177D" w:rsidP="000217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уголовном праве причинная связь между деянием и последствиями является обязательным признаком объективной стороны в преступлениях с материальным составом (Скворцова С.А., 2010; Соктоев З.Б.,2017).</w:t>
      </w:r>
    </w:p>
    <w:p w:rsidR="0002177D" w:rsidRDefault="0002177D" w:rsidP="000217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случаях получения человеком травмы, практически всегда судебно-следственные органы интересует вопрос о наличии или отсутствии причинной связи между происшествием, которое привело к образованию повреждений и исходом данной травмы (Малинин В.Б., 2000; Белкин А.Р., 2005).</w:t>
      </w:r>
    </w:p>
    <w:p w:rsidR="0002177D" w:rsidRDefault="0002177D" w:rsidP="000217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причинно-следственных связей может не требовать специальных познаний, и тогда оно осуществляется непосредственно следователем и судом. В том случае, если специальные познания необходимы, для причинного анализа в области определенных знаний назначается экспертиза (Малинин В.Б., 2000; Белкин А.Р., 2005; Медведева С.Н., 2005; Соктоев З.Б.,2017).</w:t>
      </w:r>
    </w:p>
    <w:p w:rsidR="0002177D" w:rsidRDefault="0002177D" w:rsidP="000217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профессиональному стандарту «врача – судебно-медицинского эксперта» (приказ Министерства труда и социальной защиты РФ № 144 н от 14 марта 2018 г. "Об утверждении профессионального </w:t>
      </w:r>
      <w:r>
        <w:rPr>
          <w:rFonts w:ascii="Times New Roman" w:hAnsi="Times New Roman" w:cs="Times New Roman"/>
          <w:sz w:val="28"/>
          <w:szCs w:val="28"/>
        </w:rPr>
        <w:lastRenderedPageBreak/>
        <w:t>стандарта "Врач - судебно-медицинский эксперт") при производстве судебно-медицинской экспертизы (исследования) трупа судебно-медицинский эксперт должен уметь «…устанавливать наличие причинной связи между повреждениями и наступлением смерти».</w:t>
      </w:r>
    </w:p>
    <w:p w:rsidR="0002177D" w:rsidRDefault="0002177D" w:rsidP="000217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оценки в экспертных документах аргументации выводов, определяющих наличие (отсутствие) причинно-следственных связей, были изучены «Заключения экспертов» («Акты судебно-медицинского исследования трупа»), оформленные экспертами Санкт-Петербургского Государственного учреждения здравоохранения «Бюро судебно-медицинской экспертизы» и кафедры судебной медицины ФГБВОУ ВО «Военно-медицинской академии имени С.М. Кирова» (</w:t>
      </w:r>
      <w:proofErr w:type="spellStart"/>
      <w:r>
        <w:rPr>
          <w:rFonts w:ascii="Times New Roman" w:hAnsi="Times New Roman" w:cs="Times New Roman"/>
          <w:sz w:val="28"/>
          <w:szCs w:val="28"/>
        </w:rPr>
        <w:t>ВМедА</w:t>
      </w:r>
      <w:proofErr w:type="spellEnd"/>
      <w:r>
        <w:rPr>
          <w:rFonts w:ascii="Times New Roman" w:hAnsi="Times New Roman" w:cs="Times New Roman"/>
          <w:sz w:val="28"/>
          <w:szCs w:val="28"/>
        </w:rPr>
        <w:t xml:space="preserve">)  - 2000-2004 гг.;  кафедры судебной медицины </w:t>
      </w:r>
      <w:proofErr w:type="spellStart"/>
      <w:r>
        <w:rPr>
          <w:rFonts w:ascii="Times New Roman" w:hAnsi="Times New Roman" w:cs="Times New Roman"/>
          <w:sz w:val="28"/>
          <w:szCs w:val="28"/>
        </w:rPr>
        <w:t>ВМедА</w:t>
      </w:r>
      <w:proofErr w:type="spellEnd"/>
      <w:r>
        <w:rPr>
          <w:rFonts w:ascii="Times New Roman" w:hAnsi="Times New Roman" w:cs="Times New Roman"/>
          <w:sz w:val="28"/>
          <w:szCs w:val="28"/>
        </w:rPr>
        <w:t xml:space="preserve"> за 2007-2009 гг.;  государственных эксп</w:t>
      </w:r>
      <w:r w:rsidR="00BC4557">
        <w:rPr>
          <w:rFonts w:ascii="Times New Roman" w:hAnsi="Times New Roman" w:cs="Times New Roman"/>
          <w:sz w:val="28"/>
          <w:szCs w:val="28"/>
        </w:rPr>
        <w:t xml:space="preserve">ертных учреждений </w:t>
      </w:r>
      <w:proofErr w:type="spellStart"/>
      <w:r w:rsidR="00BC4557">
        <w:rPr>
          <w:rFonts w:ascii="Times New Roman" w:hAnsi="Times New Roman" w:cs="Times New Roman"/>
          <w:sz w:val="28"/>
          <w:szCs w:val="28"/>
        </w:rPr>
        <w:t>г.г</w:t>
      </w:r>
      <w:proofErr w:type="spellEnd"/>
      <w:r w:rsidR="00BC4557">
        <w:rPr>
          <w:rFonts w:ascii="Times New Roman" w:hAnsi="Times New Roman" w:cs="Times New Roman"/>
          <w:sz w:val="28"/>
          <w:szCs w:val="28"/>
        </w:rPr>
        <w:t xml:space="preserve">. Москвы, </w:t>
      </w:r>
      <w:r>
        <w:rPr>
          <w:rFonts w:ascii="Times New Roman" w:hAnsi="Times New Roman" w:cs="Times New Roman"/>
          <w:sz w:val="28"/>
          <w:szCs w:val="28"/>
        </w:rPr>
        <w:t xml:space="preserve">Самары, </w:t>
      </w:r>
      <w:proofErr w:type="spellStart"/>
      <w:r>
        <w:rPr>
          <w:rFonts w:ascii="Times New Roman" w:hAnsi="Times New Roman" w:cs="Times New Roman"/>
          <w:sz w:val="28"/>
          <w:szCs w:val="28"/>
        </w:rPr>
        <w:t>Ростова</w:t>
      </w:r>
      <w:proofErr w:type="spellEnd"/>
      <w:r>
        <w:rPr>
          <w:rFonts w:ascii="Times New Roman" w:hAnsi="Times New Roman" w:cs="Times New Roman"/>
          <w:sz w:val="28"/>
          <w:szCs w:val="28"/>
        </w:rPr>
        <w:t xml:space="preserve">-на-Дону, Владивостока за 2007-2016 гг. (Хрусталева Ю.А., 2013, 2019). </w:t>
      </w:r>
    </w:p>
    <w:p w:rsidR="0002177D" w:rsidRDefault="0002177D" w:rsidP="000217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большинстве документов судебно-медицинские эксперты приводили свое суждение о связи и ее виде. Ответы судебных медиков, чаще всего, были «основаны» либо на простой констатации факта характера связи, либо на том, что повреждения явились причиной смерти или имеют признаки тяжкого вреда здоровью и, следовательно, находятся в причинной связи (прямой причинно-следственной связи и т. д.) с летальным исходом; отмечены ситуации, когда эксперты одни повреждения (заболевания) оценивали, другие нет.</w:t>
      </w:r>
    </w:p>
    <w:p w:rsidR="0002177D" w:rsidRDefault="0002177D" w:rsidP="000217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Аргументация по указанию причины смерти и ее связи с летальным исходом выглядит более логичной, чем по признакам тяжести вреда здоровья, так как простое указание на признаки тяжести вреда здоровью не всегда может объяснить происхождение и развитие посттравматических изменений, особенно при их возникновении в поздние сроки после получения травмы. Кроме того, необходимо отметить, что при анализе архивного материала зафиксированы экспертизы, в которых эксперты при разборе случая, оценивали повреждения, как причинившие вред здоровью, </w:t>
      </w:r>
      <w:r>
        <w:rPr>
          <w:rFonts w:ascii="Times New Roman" w:hAnsi="Times New Roman" w:cs="Times New Roman"/>
          <w:sz w:val="28"/>
          <w:szCs w:val="28"/>
        </w:rPr>
        <w:lastRenderedPageBreak/>
        <w:t xml:space="preserve">опасный для жизни человека, создающий непосредственную угрозу для жизни. При этом одни такие повреждения судебные медики ставили в причинную связь с летальным исходом, а другие нет. Проведенное сопоставление оценочных показателей (признаков тяжкого вреда здоровью с характеристикой тяжести таких повреждений клиницистами) позволяет отметить, что квалифицирующие признаки тяжкого вреда здоровью не всегда совпадают с мнением клиницистов о тяжести повреждений. Имеется разная трактовка тяжести некоторых повреждений и как следствие прогноза летальности между экспертами и клиницистами. Следовательно, использование в выводах о причинности формулировок критериев тяжкого вреда </w:t>
      </w:r>
      <w:proofErr w:type="gramStart"/>
      <w:r>
        <w:rPr>
          <w:rFonts w:ascii="Times New Roman" w:hAnsi="Times New Roman" w:cs="Times New Roman"/>
          <w:sz w:val="28"/>
          <w:szCs w:val="28"/>
        </w:rPr>
        <w:t>здоровью</w:t>
      </w:r>
      <w:proofErr w:type="gramEnd"/>
      <w:r>
        <w:rPr>
          <w:rFonts w:ascii="Times New Roman" w:hAnsi="Times New Roman" w:cs="Times New Roman"/>
          <w:sz w:val="28"/>
          <w:szCs w:val="28"/>
        </w:rPr>
        <w:t xml:space="preserve"> диссонирующих с вероятностью наступления летального исхода при некоторых повреждениях нерационально. При установлении причинности должен применяться единый подход и использование признаков </w:t>
      </w:r>
      <w:proofErr w:type="gramStart"/>
      <w:r>
        <w:rPr>
          <w:rFonts w:ascii="Times New Roman" w:hAnsi="Times New Roman" w:cs="Times New Roman"/>
          <w:sz w:val="28"/>
          <w:szCs w:val="28"/>
        </w:rPr>
        <w:t>во всех случаях</w:t>
      </w:r>
      <w:proofErr w:type="gramEnd"/>
      <w:r>
        <w:rPr>
          <w:rFonts w:ascii="Times New Roman" w:hAnsi="Times New Roman" w:cs="Times New Roman"/>
          <w:sz w:val="28"/>
          <w:szCs w:val="28"/>
        </w:rPr>
        <w:t xml:space="preserve"> достоверно и непротиворечиво объясняющих причинную связь между явлениями. Таким образом, обращаться к критериям тяжкого вреда здоровью в определении причинно-следственной связи между травмой и летальным исходом из-за невозможности полноценного во всех ситуациях объяснения взаимосвязи явлений нецелесообразно, а в некоторых случаях напрямую ведёт к совершению экспертной ошибки.</w:t>
      </w:r>
    </w:p>
    <w:p w:rsidR="0002177D" w:rsidRDefault="0002177D" w:rsidP="000217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архивного материала показал, что в аргументации установления причинности, исходя из причины смерти, имели место следующие проблемы. Например, в одних случаях эксперты, указывая в качестве причины смерти травму, осложнившуюся сепсисом (пневмонией), отмечали, что она находится в прямой причинно-следственной связи с летальным исходом, в иных аналогичных случаях сообщалось об отсутствие такой связи. Другая сложность связана с тем, что, указывая в диагнозе в «основном повреждении» комплекс повреждений, составляющих сочетанную травму тела, не все повреждения могут приводить к летальному исходу. Таким образом, используемый аргумент определения причинно-следственных </w:t>
      </w:r>
      <w:r>
        <w:rPr>
          <w:rFonts w:ascii="Times New Roman" w:hAnsi="Times New Roman" w:cs="Times New Roman"/>
          <w:sz w:val="28"/>
          <w:szCs w:val="28"/>
        </w:rPr>
        <w:lastRenderedPageBreak/>
        <w:t xml:space="preserve">связей, исходя из указания причины смерти, в отмеченной в анализируемых экспертных документах трактовке, не всегда полноценен. </w:t>
      </w:r>
    </w:p>
    <w:p w:rsidR="0002177D" w:rsidRDefault="0002177D" w:rsidP="000217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экспертами в выводах констатировалась причина смерти, как правило, с указанием соответствующих признаков (например, «смерть …. последовала от сочетанной тупой травмы головы и туловища с ушибом головного мозга, переломами ребер и разрывом селезенки, осложнившейся пневмонией и множественными пролежнями»), но ни в одном экспертном документе не приведен анализ патогенеза (танатогенеза) для доказательства наступления смерти от указанной экспертами причины, то есть обоснование патогенетической связи повреждения, осложнения, летального исхода. Отсутствие доказательства такой связи и приводит к ситуациям, когда эксперты, описывая в качестве причины смерти травму, осложнившуюся пневмонией, в одном случае характеризуют наличие связи травмы с летальным исходом, в другом нет. В целом, без приведения патогенетического обоснования причины смерти, использовать ее в качестве аргумента причинности нецелесообразно. Следует подчеркнуть, что для объективности анализ патогенеза должен быть основан (наряду с</w:t>
      </w:r>
      <w:r w:rsidR="00BC4557">
        <w:rPr>
          <w:rFonts w:ascii="Times New Roman" w:hAnsi="Times New Roman" w:cs="Times New Roman"/>
          <w:sz w:val="28"/>
          <w:szCs w:val="28"/>
        </w:rPr>
        <w:t xml:space="preserve"> макро- и </w:t>
      </w:r>
      <w:proofErr w:type="spellStart"/>
      <w:r w:rsidR="00BC4557">
        <w:rPr>
          <w:rFonts w:ascii="Times New Roman" w:hAnsi="Times New Roman" w:cs="Times New Roman"/>
          <w:sz w:val="28"/>
          <w:szCs w:val="28"/>
        </w:rPr>
        <w:t>микроморфологическими</w:t>
      </w:r>
      <w:proofErr w:type="spellEnd"/>
      <w:r w:rsidR="00BC4557">
        <w:rPr>
          <w:rFonts w:ascii="Times New Roman" w:hAnsi="Times New Roman" w:cs="Times New Roman"/>
          <w:sz w:val="28"/>
          <w:szCs w:val="28"/>
        </w:rPr>
        <w:t xml:space="preserve"> </w:t>
      </w:r>
      <w:r>
        <w:rPr>
          <w:rFonts w:ascii="Times New Roman" w:hAnsi="Times New Roman" w:cs="Times New Roman"/>
          <w:sz w:val="28"/>
          <w:szCs w:val="28"/>
        </w:rPr>
        <w:t>признаками) также и на количественных показателях выраженности процессов. Несмотря на имеющиеся результаты в квалиметрии, при производстве судебно-медицинских экспертиз методики количественного анализа признаков не получили в настоящее время широкое распространение, что затрудняет полноценный разбор патогенеза для экспертной диагностики.</w:t>
      </w:r>
    </w:p>
    <w:p w:rsidR="0002177D" w:rsidRDefault="0002177D" w:rsidP="000217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Причинно-следственные связи </w:t>
      </w:r>
      <w:proofErr w:type="gramStart"/>
      <w:r>
        <w:rPr>
          <w:rFonts w:ascii="Times New Roman" w:hAnsi="Times New Roman" w:cs="Times New Roman"/>
          <w:sz w:val="28"/>
          <w:szCs w:val="28"/>
        </w:rPr>
        <w:t>- это</w:t>
      </w:r>
      <w:proofErr w:type="gramEnd"/>
      <w:r>
        <w:rPr>
          <w:rFonts w:ascii="Times New Roman" w:hAnsi="Times New Roman" w:cs="Times New Roman"/>
          <w:sz w:val="28"/>
          <w:szCs w:val="28"/>
        </w:rPr>
        <w:t xml:space="preserve"> особая естественнонаучная категория, и определение причинности должно основываться на своих критериях, состоящих из совокупности признаков. </w:t>
      </w:r>
    </w:p>
    <w:p w:rsidR="0002177D" w:rsidRDefault="0002177D" w:rsidP="000217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Приведение в качестве доводов о причинной связи в выводах ее свойств, позволит выполнить требование ст. 8 Федерального  закона от 31 мая </w:t>
      </w:r>
      <w:smartTag w:uri="urn:schemas-microsoft-com:office:smarttags" w:element="metricconverter">
        <w:smartTagPr>
          <w:attr w:name="ProductID" w:val="2001 г"/>
        </w:smartTagPr>
        <w:r>
          <w:rPr>
            <w:rFonts w:ascii="Times New Roman" w:hAnsi="Times New Roman" w:cs="Times New Roman"/>
            <w:sz w:val="28"/>
            <w:szCs w:val="28"/>
          </w:rPr>
          <w:t>2001 г</w:t>
        </w:r>
      </w:smartTag>
      <w:r>
        <w:rPr>
          <w:rFonts w:ascii="Times New Roman" w:hAnsi="Times New Roman" w:cs="Times New Roman"/>
          <w:sz w:val="28"/>
          <w:szCs w:val="28"/>
        </w:rPr>
        <w:t xml:space="preserve">. № 73-ФЗ «О государственной судебно-экспертной деятельности в Российской Федерации»: «Заключение эксперта должно основываться на </w:t>
      </w:r>
      <w:r>
        <w:rPr>
          <w:rFonts w:ascii="Times New Roman" w:hAnsi="Times New Roman" w:cs="Times New Roman"/>
          <w:sz w:val="28"/>
          <w:szCs w:val="28"/>
        </w:rPr>
        <w:lastRenderedPageBreak/>
        <w:t>положениях, дающих возможность проверить обоснованность и достоверность сделанных выводов на базе общепринятых научных и практических данных…».</w:t>
      </w:r>
    </w:p>
    <w:p w:rsidR="0002177D" w:rsidRDefault="0002177D" w:rsidP="000217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Именно признаки причинной связи являются «общепринятой базой данных», основанием для доказательства причинности, тем самым позволяя и обосновать, и проверить обоснованность и достоверность сделанных выводов.</w:t>
      </w:r>
    </w:p>
    <w:p w:rsidR="0002177D" w:rsidRDefault="0002177D" w:rsidP="000217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использование в экспертной практике для анализа причинности ее свойств, будет способствовать уменьшению отождествления причинной связи с простой последовательностью во времени явлений, что предопределит нивелирование логической ошибки «после этого, значит по причине этого».</w:t>
      </w:r>
    </w:p>
    <w:p w:rsidR="0002177D" w:rsidRDefault="0002177D" w:rsidP="000217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будет прослеживаться сопряженность по примененным  признакам с философией и юриспруденцией. </w:t>
      </w:r>
    </w:p>
    <w:p w:rsidR="0002177D" w:rsidRDefault="0002177D" w:rsidP="000217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Употребление в практике судебной медицины свойств причинности, позволит экспертам единообразно характеризовать причинную связь, что даст возможность снизить количество неверных и противоречивых трактовок этого вида связи в заключениях.</w:t>
      </w:r>
    </w:p>
    <w:p w:rsidR="0002177D" w:rsidRDefault="0002177D" w:rsidP="000217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изложенное выше подчеркивает необходимость и преимущество использования в деятельности врачей-экспертов для анализа причинности ее свойств.</w:t>
      </w:r>
    </w:p>
    <w:p w:rsidR="0002177D" w:rsidRDefault="0002177D" w:rsidP="000217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Существующие в философии критерии причинности, в том виде, в котором они есть, без приспособления к специфике судебной медицины трудно применять в экспертной практике.</w:t>
      </w:r>
    </w:p>
    <w:p w:rsidR="0002177D" w:rsidRDefault="0002177D" w:rsidP="000217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профессиональном отношении судебно-медицинские эксперты должны иметь в своем арсенале признаки оценки видов причинно-следственной связи в медико-биологическом аспекте.</w:t>
      </w:r>
    </w:p>
    <w:p w:rsidR="0002177D" w:rsidRDefault="0002177D" w:rsidP="000217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практики судебной медицины предложены критерии видов причинно-следственной связи: медико-биологические критерии прямой (необходимой) причинно-следственной связи между явлениями при </w:t>
      </w:r>
      <w:r>
        <w:rPr>
          <w:rFonts w:ascii="Times New Roman" w:hAnsi="Times New Roman" w:cs="Times New Roman"/>
          <w:sz w:val="28"/>
          <w:szCs w:val="28"/>
        </w:rPr>
        <w:lastRenderedPageBreak/>
        <w:t xml:space="preserve">механической травме, заканчивающейся летальным исходом; медико-биологические критерии непрямой (случайной) причинно-следственной связи между явлениями в случаях наступления смерти (прочего исхода) при механической травме.  </w:t>
      </w:r>
    </w:p>
    <w:p w:rsidR="0002177D" w:rsidRDefault="0002177D" w:rsidP="000217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Разработаны медико-биологические критерии прямой причинно-следственной связи для наиболее часто встречающихся в экспертной деятельности нозологических единиц (кровопотеря, шок, пневмония, сепсис). Сформулированы медико-биологические критерии отсутствия прямой (необходимой) причинно-следственной связи между явлениями (Хрусталева Ю.А., 2013, 2019). </w:t>
      </w:r>
    </w:p>
    <w:p w:rsidR="0002177D" w:rsidRDefault="0002177D" w:rsidP="000217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Предложенные для практики судебной медицины критерии видов причиной связи (отсутствия связи) построены на базе отличительных черт причинности, имеющихся в философии. Адаптированы для нужд судебной медицины, и могут использоваться экспертами для диагностики причинных отношений между явлениями и аргументации признаков причинности в выводах. </w:t>
      </w:r>
    </w:p>
    <w:p w:rsidR="004E32DD" w:rsidRDefault="004E32DD" w:rsidP="0002177D">
      <w:pPr>
        <w:spacing w:after="0" w:line="360" w:lineRule="auto"/>
        <w:ind w:firstLine="709"/>
        <w:jc w:val="both"/>
        <w:rPr>
          <w:rFonts w:ascii="Times New Roman" w:hAnsi="Times New Roman" w:cs="Times New Roman"/>
          <w:sz w:val="28"/>
          <w:szCs w:val="28"/>
        </w:rPr>
      </w:pPr>
    </w:p>
    <w:p w:rsidR="0002177D" w:rsidRDefault="0002177D" w:rsidP="0002177D">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Список литературы.</w:t>
      </w:r>
    </w:p>
    <w:p w:rsidR="0002177D" w:rsidRDefault="0002177D" w:rsidP="004E32D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1.Белкин, А.Р. Теория доказывания в уголовном судопроизводстве /А.Р. Белкин. – М. : Норма, 2005. – 528 с.</w:t>
      </w:r>
    </w:p>
    <w:p w:rsidR="0002177D" w:rsidRDefault="0002177D" w:rsidP="004E32D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2.Малинин, В.Б. Причинная связь в уголовном праве / В.Б. Малинин. – СПб.: </w:t>
      </w:r>
      <w:proofErr w:type="spellStart"/>
      <w:r>
        <w:rPr>
          <w:rFonts w:ascii="Times New Roman" w:hAnsi="Times New Roman" w:cs="Times New Roman"/>
          <w:sz w:val="28"/>
          <w:szCs w:val="28"/>
        </w:rPr>
        <w:t>Юрид</w:t>
      </w:r>
      <w:proofErr w:type="spellEnd"/>
      <w:r>
        <w:rPr>
          <w:rFonts w:ascii="Times New Roman" w:hAnsi="Times New Roman" w:cs="Times New Roman"/>
          <w:sz w:val="28"/>
          <w:szCs w:val="28"/>
        </w:rPr>
        <w:t>. центр Пресс, 2000. – 316 с.</w:t>
      </w:r>
    </w:p>
    <w:p w:rsidR="0002177D" w:rsidRDefault="0002177D" w:rsidP="004E32D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3.Медведева, С.Н. Применение криминалистической теории причинности в раскрытии и расследовании преступлений / С.Н. Медведева. – Краснодар, 2005. – 78 с.</w:t>
      </w:r>
    </w:p>
    <w:p w:rsidR="0002177D" w:rsidRDefault="0002177D" w:rsidP="004E32D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4.Приказ Министерства труда и социальной защиты РФ № 144 н от 14 марта 2018 г. "Об утверждении профессионального стандарта "Врач - судебно-медицинский эксперт". Профессиональный стандарт «врача – судебно-медицинского эксперта». URL: http: // garant.ru&gt; </w:t>
      </w:r>
      <w:proofErr w:type="spellStart"/>
      <w:r>
        <w:rPr>
          <w:rFonts w:ascii="Times New Roman" w:hAnsi="Times New Roman" w:cs="Times New Roman"/>
          <w:sz w:val="28"/>
          <w:szCs w:val="28"/>
        </w:rPr>
        <w:t>products</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ipo</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prime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doc</w:t>
      </w:r>
      <w:proofErr w:type="spellEnd"/>
      <w:r>
        <w:rPr>
          <w:rFonts w:ascii="Times New Roman" w:hAnsi="Times New Roman" w:cs="Times New Roman"/>
          <w:sz w:val="28"/>
          <w:szCs w:val="28"/>
        </w:rPr>
        <w:t>/71816228/.</w:t>
      </w:r>
    </w:p>
    <w:p w:rsidR="0002177D" w:rsidRDefault="0002177D" w:rsidP="004E32DD">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5.Скворцова, С.А. Уголовное право. Общая часть: Учебное пособие / С.А. Скворцова. - 4-е изд.  – М. : РИОР: ИНФРА-М, 2010. – 79 с.</w:t>
      </w:r>
    </w:p>
    <w:p w:rsidR="0002177D" w:rsidRDefault="0002177D" w:rsidP="004E32D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6.Соктоев, З.Б. Причинность и объективная сторона преступления / З.Б. Соктоев. – М. : Норма: ИНФА-М, 2017. – 256 с.</w:t>
      </w:r>
    </w:p>
    <w:p w:rsidR="0002177D" w:rsidRDefault="0002177D" w:rsidP="004E32D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7.Хрусталева, Ю.А. Причинно-следственные связи в судебной медицине: содержание способы выявления и значение при механической травме / Ю.А. Хрусталева. – М.: НП ИЦ «</w:t>
      </w:r>
      <w:proofErr w:type="spellStart"/>
      <w:r>
        <w:rPr>
          <w:rFonts w:ascii="Times New Roman" w:hAnsi="Times New Roman" w:cs="Times New Roman"/>
          <w:sz w:val="28"/>
          <w:szCs w:val="28"/>
        </w:rPr>
        <w:t>ЮрИнфоЗдрав</w:t>
      </w:r>
      <w:proofErr w:type="spellEnd"/>
      <w:r>
        <w:rPr>
          <w:rFonts w:ascii="Times New Roman" w:hAnsi="Times New Roman" w:cs="Times New Roman"/>
          <w:sz w:val="28"/>
          <w:szCs w:val="28"/>
        </w:rPr>
        <w:t>», 2013. – 254 с.</w:t>
      </w:r>
    </w:p>
    <w:p w:rsidR="0002177D" w:rsidRDefault="0002177D" w:rsidP="004E32D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8.Хрусталева, Ю.А. Причинно-следственные связи в судебной медицине: содержание способы выявления и значение при механической травме: </w:t>
      </w:r>
      <w:proofErr w:type="spellStart"/>
      <w:r>
        <w:rPr>
          <w:rFonts w:ascii="Times New Roman" w:hAnsi="Times New Roman" w:cs="Times New Roman"/>
          <w:sz w:val="28"/>
          <w:szCs w:val="28"/>
        </w:rPr>
        <w:t>автореф</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дис</w:t>
      </w:r>
      <w:proofErr w:type="spellEnd"/>
      <w:r>
        <w:rPr>
          <w:rFonts w:ascii="Times New Roman" w:hAnsi="Times New Roman" w:cs="Times New Roman"/>
          <w:sz w:val="28"/>
          <w:szCs w:val="28"/>
        </w:rPr>
        <w:t>. … д-ра мед. наук : 14.03.05 / Хрусталева Юлия Александровна. – СПб., 2019. – 46 с.</w:t>
      </w:r>
    </w:p>
    <w:p w:rsidR="000415D8" w:rsidRDefault="0002177D" w:rsidP="003C10E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9. Федеральный закон от 31 мая </w:t>
      </w:r>
      <w:smartTag w:uri="urn:schemas-microsoft-com:office:smarttags" w:element="metricconverter">
        <w:smartTagPr>
          <w:attr w:name="ProductID" w:val="2001 г"/>
        </w:smartTagPr>
        <w:r>
          <w:rPr>
            <w:rFonts w:ascii="Times New Roman" w:hAnsi="Times New Roman" w:cs="Times New Roman"/>
            <w:sz w:val="28"/>
            <w:szCs w:val="28"/>
          </w:rPr>
          <w:t>2001 г</w:t>
        </w:r>
      </w:smartTag>
      <w:r>
        <w:rPr>
          <w:rFonts w:ascii="Times New Roman" w:hAnsi="Times New Roman" w:cs="Times New Roman"/>
          <w:sz w:val="28"/>
          <w:szCs w:val="28"/>
        </w:rPr>
        <w:t>. № 73-ФЗ «О государственной судебно-экспертной деятельности в Российской Федерации» / Под ред. В.В. Хохлова // Основные нормативно-правовые документы по судебно-медицинской экспертизе. Сборник 1953-2003 г</w:t>
      </w:r>
      <w:r w:rsidR="003C10E1">
        <w:rPr>
          <w:rFonts w:ascii="Times New Roman" w:hAnsi="Times New Roman" w:cs="Times New Roman"/>
          <w:sz w:val="28"/>
          <w:szCs w:val="28"/>
        </w:rPr>
        <w:t>г. – Смоленск, 2003. – С. 9–21.</w:t>
      </w:r>
    </w:p>
    <w:p w:rsidR="003C10E1" w:rsidRDefault="003C10E1" w:rsidP="003C10E1">
      <w:pPr>
        <w:spacing w:after="0" w:line="360" w:lineRule="auto"/>
        <w:jc w:val="both"/>
        <w:rPr>
          <w:rFonts w:ascii="Times New Roman" w:hAnsi="Times New Roman" w:cs="Times New Roman"/>
          <w:sz w:val="28"/>
          <w:szCs w:val="28"/>
        </w:rPr>
      </w:pPr>
    </w:p>
    <w:p w:rsidR="00250AC7" w:rsidRPr="00250AC7" w:rsidRDefault="00250AC7" w:rsidP="00250AC7">
      <w:pPr>
        <w:pStyle w:val="1"/>
        <w:jc w:val="center"/>
        <w:rPr>
          <w:color w:val="000000" w:themeColor="text1"/>
          <w:sz w:val="32"/>
          <w:szCs w:val="32"/>
        </w:rPr>
      </w:pPr>
      <w:bookmarkStart w:id="100" w:name="_Toc25776617"/>
      <w:r w:rsidRPr="00250AC7">
        <w:rPr>
          <w:color w:val="000000" w:themeColor="text1"/>
          <w:sz w:val="32"/>
          <w:szCs w:val="32"/>
        </w:rPr>
        <w:t>СОВРЕМЕННЫЕ ПОДХОДЫ К ДИАГНОСТИКЕ БОЛЕЗНИ БЮРГЕРА</w:t>
      </w:r>
      <w:bookmarkEnd w:id="100"/>
    </w:p>
    <w:p w:rsidR="00250AC7" w:rsidRPr="00250AC7" w:rsidRDefault="00250AC7" w:rsidP="00250AC7">
      <w:pPr>
        <w:pStyle w:val="1"/>
        <w:jc w:val="right"/>
        <w:rPr>
          <w:i/>
          <w:iCs/>
          <w:color w:val="000000" w:themeColor="text1"/>
          <w:sz w:val="28"/>
          <w:szCs w:val="28"/>
        </w:rPr>
      </w:pPr>
      <w:bookmarkStart w:id="101" w:name="_Toc25776618"/>
      <w:r w:rsidRPr="00250AC7">
        <w:rPr>
          <w:i/>
          <w:iCs/>
          <w:color w:val="000000" w:themeColor="text1"/>
          <w:sz w:val="28"/>
          <w:szCs w:val="28"/>
        </w:rPr>
        <w:t xml:space="preserve">Цимбалист Н.С. </w:t>
      </w:r>
      <w:r w:rsidRPr="00250AC7">
        <w:rPr>
          <w:i/>
          <w:iCs/>
          <w:color w:val="000000" w:themeColor="text1"/>
          <w:sz w:val="28"/>
          <w:szCs w:val="28"/>
          <w:vertAlign w:val="superscript"/>
        </w:rPr>
        <w:t>1</w:t>
      </w:r>
      <w:r w:rsidRPr="00250AC7">
        <w:rPr>
          <w:i/>
          <w:iCs/>
          <w:color w:val="000000" w:themeColor="text1"/>
          <w:sz w:val="28"/>
          <w:szCs w:val="28"/>
        </w:rPr>
        <w:t xml:space="preserve">, </w:t>
      </w:r>
      <w:proofErr w:type="spellStart"/>
      <w:r w:rsidRPr="00250AC7">
        <w:rPr>
          <w:i/>
          <w:iCs/>
          <w:color w:val="000000" w:themeColor="text1"/>
          <w:sz w:val="28"/>
          <w:szCs w:val="28"/>
        </w:rPr>
        <w:t>Бабиченко</w:t>
      </w:r>
      <w:proofErr w:type="spellEnd"/>
      <w:r w:rsidRPr="00250AC7">
        <w:rPr>
          <w:i/>
          <w:iCs/>
          <w:color w:val="000000" w:themeColor="text1"/>
          <w:sz w:val="28"/>
          <w:szCs w:val="28"/>
        </w:rPr>
        <w:t xml:space="preserve"> И.И. </w:t>
      </w:r>
      <w:r w:rsidRPr="00250AC7">
        <w:rPr>
          <w:i/>
          <w:iCs/>
          <w:color w:val="000000" w:themeColor="text1"/>
          <w:sz w:val="28"/>
          <w:szCs w:val="28"/>
          <w:vertAlign w:val="superscript"/>
        </w:rPr>
        <w:t>1</w:t>
      </w:r>
      <w:r w:rsidRPr="00250AC7">
        <w:rPr>
          <w:i/>
          <w:iCs/>
          <w:color w:val="000000" w:themeColor="text1"/>
          <w:sz w:val="28"/>
          <w:szCs w:val="28"/>
        </w:rPr>
        <w:t xml:space="preserve">, </w:t>
      </w:r>
      <w:proofErr w:type="spellStart"/>
      <w:r w:rsidRPr="00250AC7">
        <w:rPr>
          <w:i/>
          <w:iCs/>
          <w:color w:val="000000" w:themeColor="text1"/>
          <w:sz w:val="28"/>
          <w:szCs w:val="28"/>
        </w:rPr>
        <w:t>Суфтин</w:t>
      </w:r>
      <w:proofErr w:type="spellEnd"/>
      <w:r w:rsidRPr="00250AC7">
        <w:rPr>
          <w:i/>
          <w:iCs/>
          <w:color w:val="000000" w:themeColor="text1"/>
          <w:sz w:val="28"/>
          <w:szCs w:val="28"/>
        </w:rPr>
        <w:t xml:space="preserve"> Б.А.</w:t>
      </w:r>
      <w:r w:rsidRPr="00250AC7">
        <w:rPr>
          <w:i/>
          <w:iCs/>
          <w:color w:val="000000" w:themeColor="text1"/>
          <w:sz w:val="28"/>
          <w:szCs w:val="28"/>
          <w:vertAlign w:val="superscript"/>
        </w:rPr>
        <w:t>2</w:t>
      </w:r>
      <w:r w:rsidRPr="00250AC7">
        <w:rPr>
          <w:i/>
          <w:iCs/>
          <w:color w:val="000000" w:themeColor="text1"/>
          <w:sz w:val="28"/>
          <w:szCs w:val="28"/>
        </w:rPr>
        <w:t xml:space="preserve">, Крючкова А.В. </w:t>
      </w:r>
      <w:r w:rsidRPr="00250AC7">
        <w:rPr>
          <w:i/>
          <w:iCs/>
          <w:color w:val="000000" w:themeColor="text1"/>
          <w:sz w:val="28"/>
          <w:szCs w:val="28"/>
          <w:vertAlign w:val="superscript"/>
        </w:rPr>
        <w:t>1</w:t>
      </w:r>
      <w:bookmarkEnd w:id="101"/>
      <w:r w:rsidRPr="00250AC7">
        <w:rPr>
          <w:i/>
          <w:iCs/>
          <w:color w:val="000000" w:themeColor="text1"/>
          <w:sz w:val="28"/>
          <w:szCs w:val="28"/>
        </w:rPr>
        <w:t xml:space="preserve"> </w:t>
      </w:r>
    </w:p>
    <w:p w:rsidR="00250AC7" w:rsidRPr="00250AC7" w:rsidRDefault="00250AC7" w:rsidP="00250AC7">
      <w:pPr>
        <w:spacing w:after="0" w:line="360" w:lineRule="auto"/>
        <w:ind w:firstLine="708"/>
        <w:rPr>
          <w:rFonts w:ascii="Times New Roman" w:hAnsi="Times New Roman" w:cs="Times New Roman"/>
          <w:i/>
          <w:sz w:val="28"/>
          <w:szCs w:val="28"/>
        </w:rPr>
      </w:pPr>
      <w:r w:rsidRPr="00250AC7">
        <w:rPr>
          <w:rFonts w:ascii="Times New Roman" w:hAnsi="Times New Roman" w:cs="Times New Roman"/>
          <w:i/>
          <w:sz w:val="28"/>
          <w:szCs w:val="28"/>
        </w:rPr>
        <w:t>1- ФГАОУ ВО «Российский университет дружбы народов», г. Москва, Россия</w:t>
      </w:r>
    </w:p>
    <w:p w:rsidR="00250AC7" w:rsidRPr="00250AC7" w:rsidRDefault="00250AC7" w:rsidP="00250AC7">
      <w:pPr>
        <w:spacing w:after="0" w:line="360" w:lineRule="auto"/>
        <w:ind w:firstLine="708"/>
        <w:rPr>
          <w:rFonts w:ascii="Times New Roman" w:hAnsi="Times New Roman" w:cs="Times New Roman"/>
          <w:sz w:val="28"/>
          <w:szCs w:val="28"/>
        </w:rPr>
      </w:pPr>
      <w:r w:rsidRPr="00250AC7">
        <w:rPr>
          <w:rFonts w:ascii="Times New Roman" w:hAnsi="Times New Roman" w:cs="Times New Roman"/>
          <w:i/>
          <w:sz w:val="28"/>
          <w:szCs w:val="28"/>
        </w:rPr>
        <w:t>2- ФГКУЗ «ГВКГ войск национальной гвардии», г. Балашиха, Россия</w:t>
      </w:r>
    </w:p>
    <w:p w:rsidR="00250AC7" w:rsidRPr="00250AC7" w:rsidRDefault="00250AC7" w:rsidP="00250AC7">
      <w:pPr>
        <w:spacing w:after="0" w:line="360" w:lineRule="auto"/>
        <w:ind w:firstLine="708"/>
        <w:jc w:val="both"/>
        <w:rPr>
          <w:rFonts w:ascii="Times New Roman" w:hAnsi="Times New Roman" w:cs="Times New Roman"/>
          <w:sz w:val="28"/>
          <w:szCs w:val="28"/>
        </w:rPr>
      </w:pPr>
    </w:p>
    <w:p w:rsidR="00250AC7" w:rsidRPr="00250AC7" w:rsidRDefault="00250AC7" w:rsidP="00250AC7">
      <w:pPr>
        <w:spacing w:after="0" w:line="360" w:lineRule="auto"/>
        <w:ind w:firstLine="708"/>
        <w:jc w:val="both"/>
        <w:rPr>
          <w:rFonts w:ascii="Times New Roman" w:hAnsi="Times New Roman" w:cs="Times New Roman"/>
          <w:sz w:val="28"/>
          <w:szCs w:val="28"/>
        </w:rPr>
      </w:pPr>
      <w:proofErr w:type="spellStart"/>
      <w:r w:rsidRPr="00250AC7">
        <w:rPr>
          <w:rFonts w:ascii="Times New Roman" w:hAnsi="Times New Roman" w:cs="Times New Roman"/>
          <w:sz w:val="28"/>
          <w:szCs w:val="28"/>
        </w:rPr>
        <w:t>Облителирующий</w:t>
      </w:r>
      <w:proofErr w:type="spellEnd"/>
      <w:r w:rsidRPr="00250AC7">
        <w:rPr>
          <w:rFonts w:ascii="Times New Roman" w:hAnsi="Times New Roman" w:cs="Times New Roman"/>
          <w:sz w:val="28"/>
          <w:szCs w:val="28"/>
        </w:rPr>
        <w:t xml:space="preserve"> тромбангиит (болезнь Бюргера) – </w:t>
      </w:r>
      <w:proofErr w:type="spellStart"/>
      <w:r w:rsidRPr="00250AC7">
        <w:rPr>
          <w:rFonts w:ascii="Times New Roman" w:hAnsi="Times New Roman" w:cs="Times New Roman"/>
          <w:sz w:val="28"/>
          <w:szCs w:val="28"/>
        </w:rPr>
        <w:t>неатерослекротическое</w:t>
      </w:r>
      <w:proofErr w:type="spellEnd"/>
      <w:r w:rsidRPr="00250AC7">
        <w:rPr>
          <w:rFonts w:ascii="Times New Roman" w:hAnsi="Times New Roman" w:cs="Times New Roman"/>
          <w:sz w:val="28"/>
          <w:szCs w:val="28"/>
        </w:rPr>
        <w:t xml:space="preserve"> воспалительное заболевание с поражением сосудов конечностей, а также висцеральных артерий [1</w:t>
      </w:r>
      <w:r w:rsidRPr="00250AC7">
        <w:rPr>
          <w:rFonts w:ascii="Times New Roman" w:hAnsi="Times New Roman" w:cs="Times New Roman"/>
        </w:rPr>
        <w:t xml:space="preserve">]. </w:t>
      </w:r>
      <w:r w:rsidRPr="00250AC7">
        <w:rPr>
          <w:rFonts w:ascii="Times New Roman" w:hAnsi="Times New Roman" w:cs="Times New Roman"/>
          <w:sz w:val="28"/>
          <w:szCs w:val="28"/>
        </w:rPr>
        <w:t>Заболеваемость чаще отмечается у мужчин в возрастном диапазоне 20-50 лет</w:t>
      </w:r>
      <w:r w:rsidRPr="00250AC7">
        <w:rPr>
          <w:rFonts w:ascii="Times New Roman" w:hAnsi="Times New Roman" w:cs="Times New Roman"/>
        </w:rPr>
        <w:t xml:space="preserve"> [2].</w:t>
      </w:r>
      <w:r w:rsidRPr="00250AC7">
        <w:rPr>
          <w:rFonts w:ascii="Times New Roman" w:hAnsi="Times New Roman" w:cs="Times New Roman"/>
          <w:sz w:val="28"/>
          <w:szCs w:val="28"/>
        </w:rPr>
        <w:t xml:space="preserve"> Этиология до конца не выяснена, однако отмечено, что курение – фактор, способствующий началу и прогрессированию облитерирующего тромбангиита [1;2</w:t>
      </w:r>
      <w:r w:rsidRPr="00250AC7">
        <w:rPr>
          <w:rFonts w:ascii="Times New Roman" w:hAnsi="Times New Roman" w:cs="Times New Roman"/>
        </w:rPr>
        <w:t xml:space="preserve">]. </w:t>
      </w:r>
      <w:r w:rsidRPr="00250AC7">
        <w:rPr>
          <w:rFonts w:ascii="Times New Roman" w:hAnsi="Times New Roman" w:cs="Times New Roman"/>
          <w:sz w:val="28"/>
          <w:szCs w:val="28"/>
        </w:rPr>
        <w:t xml:space="preserve">Вызвать </w:t>
      </w:r>
      <w:r w:rsidRPr="00250AC7">
        <w:rPr>
          <w:rFonts w:ascii="Times New Roman" w:hAnsi="Times New Roman" w:cs="Times New Roman"/>
          <w:sz w:val="28"/>
          <w:szCs w:val="28"/>
        </w:rPr>
        <w:lastRenderedPageBreak/>
        <w:t xml:space="preserve">болезнь может использование любой формы табака, в том числе жевательного (бездымного) и входящего в состав сигар [1;3]. По данным </w:t>
      </w:r>
      <w:proofErr w:type="spellStart"/>
      <w:r w:rsidRPr="00250AC7">
        <w:rPr>
          <w:rFonts w:ascii="Times New Roman" w:hAnsi="Times New Roman" w:cs="Times New Roman"/>
          <w:sz w:val="28"/>
          <w:szCs w:val="28"/>
        </w:rPr>
        <w:t>Rivera-Chavarría</w:t>
      </w:r>
      <w:proofErr w:type="spellEnd"/>
      <w:r w:rsidRPr="00250AC7">
        <w:rPr>
          <w:rFonts w:ascii="Times New Roman" w:hAnsi="Times New Roman" w:cs="Times New Roman"/>
          <w:sz w:val="28"/>
          <w:szCs w:val="28"/>
        </w:rPr>
        <w:t xml:space="preserve"> I.J. использование никотиновых пластырей активизирует данное заболевание [1].</w:t>
      </w:r>
    </w:p>
    <w:p w:rsidR="00250AC7" w:rsidRPr="00250AC7" w:rsidRDefault="00250AC7" w:rsidP="00250AC7">
      <w:pPr>
        <w:spacing w:after="0" w:line="360" w:lineRule="auto"/>
        <w:ind w:firstLine="708"/>
        <w:jc w:val="both"/>
        <w:rPr>
          <w:rFonts w:ascii="Times New Roman" w:hAnsi="Times New Roman" w:cs="Times New Roman"/>
          <w:sz w:val="28"/>
          <w:szCs w:val="28"/>
        </w:rPr>
      </w:pPr>
      <w:r w:rsidRPr="00250AC7">
        <w:rPr>
          <w:rFonts w:ascii="Times New Roman" w:hAnsi="Times New Roman" w:cs="Times New Roman"/>
          <w:sz w:val="28"/>
          <w:szCs w:val="28"/>
        </w:rPr>
        <w:t>К клиническим проявлениям можно отнести наличие перемежающейся хромоты</w:t>
      </w:r>
      <w:r w:rsidR="003C10E1">
        <w:rPr>
          <w:rFonts w:ascii="Times New Roman" w:hAnsi="Times New Roman" w:cs="Times New Roman"/>
          <w:sz w:val="28"/>
          <w:szCs w:val="28"/>
        </w:rPr>
        <w:t xml:space="preserve">. При прогрессировании болезни </w:t>
      </w:r>
      <w:r w:rsidRPr="00250AC7">
        <w:rPr>
          <w:rFonts w:ascii="Times New Roman" w:hAnsi="Times New Roman" w:cs="Times New Roman"/>
          <w:sz w:val="28"/>
          <w:szCs w:val="28"/>
        </w:rPr>
        <w:t>могут появляться боли в покое, изъязвления на ступнях и пальцах, некроз. [2;4] .</w:t>
      </w:r>
    </w:p>
    <w:p w:rsidR="00250AC7" w:rsidRPr="00250AC7" w:rsidRDefault="00250AC7" w:rsidP="00250AC7">
      <w:pPr>
        <w:spacing w:line="360" w:lineRule="auto"/>
        <w:ind w:firstLine="708"/>
        <w:jc w:val="both"/>
        <w:rPr>
          <w:rFonts w:ascii="Times New Roman" w:hAnsi="Times New Roman" w:cs="Times New Roman"/>
          <w:sz w:val="28"/>
          <w:szCs w:val="28"/>
        </w:rPr>
      </w:pPr>
      <w:r w:rsidRPr="00250AC7">
        <w:rPr>
          <w:rFonts w:ascii="Times New Roman" w:hAnsi="Times New Roman" w:cs="Times New Roman"/>
          <w:sz w:val="28"/>
          <w:szCs w:val="28"/>
        </w:rPr>
        <w:t xml:space="preserve">Главная роль в патогенезе болезни Бюргера принадлежит иммунологической дисфункции, нарушению эндотелий- зависимой </w:t>
      </w:r>
      <w:proofErr w:type="spellStart"/>
      <w:r w:rsidRPr="00250AC7">
        <w:rPr>
          <w:rFonts w:ascii="Times New Roman" w:hAnsi="Times New Roman" w:cs="Times New Roman"/>
          <w:sz w:val="28"/>
          <w:szCs w:val="28"/>
        </w:rPr>
        <w:t>вазодилатации</w:t>
      </w:r>
      <w:proofErr w:type="spellEnd"/>
      <w:r w:rsidRPr="00250AC7">
        <w:rPr>
          <w:rFonts w:ascii="Times New Roman" w:hAnsi="Times New Roman" w:cs="Times New Roman"/>
          <w:sz w:val="28"/>
          <w:szCs w:val="28"/>
        </w:rPr>
        <w:t xml:space="preserve"> и увеличению титров антител против эндотелиальных клеток [2]. Также повышен уровень воспалительных цитокинов, </w:t>
      </w:r>
      <w:r w:rsidR="003C10E1">
        <w:rPr>
          <w:rFonts w:ascii="Times New Roman" w:hAnsi="Times New Roman" w:cs="Times New Roman"/>
          <w:sz w:val="28"/>
          <w:szCs w:val="28"/>
        </w:rPr>
        <w:t xml:space="preserve">влияющих на функцию эндотелия, </w:t>
      </w:r>
      <w:r w:rsidRPr="00250AC7">
        <w:rPr>
          <w:rFonts w:ascii="Times New Roman" w:hAnsi="Times New Roman" w:cs="Times New Roman"/>
          <w:sz w:val="28"/>
          <w:szCs w:val="28"/>
        </w:rPr>
        <w:t xml:space="preserve">что приводит к усугублению тяжести болезни [5; 6]. При облитерирующем тромбангиите в крови увеличивается уровень </w:t>
      </w:r>
      <w:proofErr w:type="spellStart"/>
      <w:r w:rsidRPr="00250AC7">
        <w:rPr>
          <w:rFonts w:ascii="Times New Roman" w:hAnsi="Times New Roman" w:cs="Times New Roman"/>
          <w:sz w:val="28"/>
          <w:szCs w:val="28"/>
        </w:rPr>
        <w:t>провоспалительных</w:t>
      </w:r>
      <w:proofErr w:type="spellEnd"/>
      <w:r w:rsidRPr="00250AC7">
        <w:rPr>
          <w:rFonts w:ascii="Times New Roman" w:hAnsi="Times New Roman" w:cs="Times New Roman"/>
          <w:sz w:val="28"/>
          <w:szCs w:val="28"/>
        </w:rPr>
        <w:t xml:space="preserve"> цитокинов IL-1β, TNF-α и IL-6, Th1 (IFN-γ и IL-12), Th2</w:t>
      </w:r>
      <w:r w:rsidRPr="00250AC7">
        <w:rPr>
          <w:rFonts w:ascii="Times New Roman" w:hAnsi="Times New Roman" w:cs="Times New Roman"/>
        </w:rPr>
        <w:t xml:space="preserve"> (</w:t>
      </w:r>
      <w:r w:rsidRPr="00250AC7">
        <w:rPr>
          <w:rFonts w:ascii="Times New Roman" w:hAnsi="Times New Roman" w:cs="Times New Roman"/>
          <w:sz w:val="28"/>
          <w:szCs w:val="28"/>
        </w:rPr>
        <w:t>IL-4, IL-5 и IL-13), профиль Th17 (IL-17 и IL-23), снижается уровень IL-10,что указывает на нарушение реактивности иммунных клеток и  возможную причину иммунного воспаления</w:t>
      </w:r>
      <w:r w:rsidRPr="00250AC7">
        <w:rPr>
          <w:rFonts w:ascii="Times New Roman" w:hAnsi="Times New Roman" w:cs="Times New Roman"/>
        </w:rPr>
        <w:t xml:space="preserve"> [6</w:t>
      </w:r>
      <w:r w:rsidRPr="00250AC7">
        <w:rPr>
          <w:rFonts w:ascii="Times New Roman" w:hAnsi="Times New Roman" w:cs="Times New Roman"/>
          <w:sz w:val="28"/>
          <w:szCs w:val="28"/>
        </w:rPr>
        <w:t>].</w:t>
      </w:r>
    </w:p>
    <w:p w:rsidR="00250AC7" w:rsidRPr="00250AC7" w:rsidRDefault="00250AC7" w:rsidP="00250AC7">
      <w:pPr>
        <w:spacing w:after="0" w:line="360" w:lineRule="auto"/>
        <w:ind w:firstLine="708"/>
        <w:jc w:val="both"/>
        <w:rPr>
          <w:rFonts w:ascii="Times New Roman" w:hAnsi="Times New Roman" w:cs="Times New Roman"/>
          <w:sz w:val="28"/>
          <w:szCs w:val="28"/>
        </w:rPr>
      </w:pPr>
      <w:r w:rsidRPr="00250AC7">
        <w:rPr>
          <w:rFonts w:ascii="Times New Roman" w:hAnsi="Times New Roman" w:cs="Times New Roman"/>
          <w:b/>
          <w:sz w:val="28"/>
          <w:szCs w:val="28"/>
        </w:rPr>
        <w:t>Цель исследования:</w:t>
      </w:r>
      <w:r w:rsidRPr="00250AC7">
        <w:rPr>
          <w:rFonts w:ascii="Times New Roman" w:hAnsi="Times New Roman" w:cs="Times New Roman"/>
          <w:sz w:val="28"/>
          <w:szCs w:val="28"/>
        </w:rPr>
        <w:t xml:space="preserve"> Изучить клинический случай болезни Бюргера с помощью </w:t>
      </w:r>
      <w:proofErr w:type="spellStart"/>
      <w:r w:rsidRPr="00250AC7">
        <w:rPr>
          <w:rFonts w:ascii="Times New Roman" w:hAnsi="Times New Roman" w:cs="Times New Roman"/>
          <w:sz w:val="28"/>
          <w:szCs w:val="28"/>
        </w:rPr>
        <w:t>иммуногистохимического</w:t>
      </w:r>
      <w:proofErr w:type="spellEnd"/>
      <w:r w:rsidRPr="00250AC7">
        <w:rPr>
          <w:rFonts w:ascii="Times New Roman" w:hAnsi="Times New Roman" w:cs="Times New Roman"/>
          <w:sz w:val="28"/>
          <w:szCs w:val="28"/>
        </w:rPr>
        <w:t xml:space="preserve"> исследования.</w:t>
      </w:r>
    </w:p>
    <w:p w:rsidR="00250AC7" w:rsidRPr="00250AC7" w:rsidRDefault="00250AC7" w:rsidP="00250AC7">
      <w:pPr>
        <w:spacing w:after="0" w:line="360" w:lineRule="auto"/>
        <w:ind w:firstLine="708"/>
        <w:jc w:val="both"/>
        <w:rPr>
          <w:rFonts w:ascii="Times New Roman" w:hAnsi="Times New Roman" w:cs="Times New Roman"/>
          <w:sz w:val="28"/>
          <w:szCs w:val="28"/>
        </w:rPr>
      </w:pPr>
      <w:r w:rsidRPr="00250AC7">
        <w:rPr>
          <w:rFonts w:ascii="Times New Roman" w:hAnsi="Times New Roman" w:cs="Times New Roman"/>
          <w:b/>
          <w:sz w:val="28"/>
          <w:szCs w:val="28"/>
        </w:rPr>
        <w:t xml:space="preserve">Материал и методы: </w:t>
      </w:r>
      <w:r w:rsidRPr="00250AC7">
        <w:rPr>
          <w:rFonts w:ascii="Times New Roman" w:hAnsi="Times New Roman" w:cs="Times New Roman"/>
          <w:sz w:val="28"/>
          <w:szCs w:val="28"/>
        </w:rPr>
        <w:t>На гистологическое исследование был направлен материал, включающий патологически измененные ткани стопы и голени у пациента с клиническим диагнозом облитерирующий тромбангиит, проходящего лечение в ФГКУЗ «ГВКГ войск национальной гвардии». В отделении патологической анатомии были изготовлены парафиновые блоки, сделаны срезы, которые были окрашены стандартной окраской гематоксилин-эозин. После подтверждения клинического диагноза блоки были направлены в лабораторию патологической анатомии ФГБУ «</w:t>
      </w:r>
      <w:proofErr w:type="spellStart"/>
      <w:r w:rsidRPr="00250AC7">
        <w:rPr>
          <w:rFonts w:ascii="Times New Roman" w:hAnsi="Times New Roman" w:cs="Times New Roman"/>
          <w:sz w:val="28"/>
          <w:szCs w:val="28"/>
        </w:rPr>
        <w:t>ЦНИИСиЧЛХ</w:t>
      </w:r>
      <w:proofErr w:type="spellEnd"/>
      <w:r w:rsidRPr="00250AC7">
        <w:rPr>
          <w:rFonts w:ascii="Times New Roman" w:hAnsi="Times New Roman" w:cs="Times New Roman"/>
          <w:sz w:val="28"/>
          <w:szCs w:val="28"/>
        </w:rPr>
        <w:t xml:space="preserve">» Минздрава России, где было проведено </w:t>
      </w:r>
      <w:proofErr w:type="spellStart"/>
      <w:r w:rsidRPr="00250AC7">
        <w:rPr>
          <w:rFonts w:ascii="Times New Roman" w:hAnsi="Times New Roman" w:cs="Times New Roman"/>
          <w:sz w:val="28"/>
          <w:szCs w:val="28"/>
        </w:rPr>
        <w:t>иммуногистохимическое</w:t>
      </w:r>
      <w:proofErr w:type="spellEnd"/>
      <w:r w:rsidRPr="00250AC7">
        <w:rPr>
          <w:rFonts w:ascii="Times New Roman" w:hAnsi="Times New Roman" w:cs="Times New Roman"/>
          <w:sz w:val="28"/>
          <w:szCs w:val="28"/>
        </w:rPr>
        <w:t xml:space="preserve"> исследование по протоколу </w:t>
      </w:r>
      <w:proofErr w:type="spellStart"/>
      <w:r w:rsidRPr="00250AC7">
        <w:rPr>
          <w:rFonts w:ascii="Times New Roman" w:hAnsi="Times New Roman" w:cs="Times New Roman"/>
          <w:sz w:val="28"/>
          <w:szCs w:val="28"/>
          <w:lang w:val="en-US"/>
        </w:rPr>
        <w:t>Quanto</w:t>
      </w:r>
      <w:proofErr w:type="spellEnd"/>
      <w:r w:rsidRPr="00250AC7">
        <w:rPr>
          <w:rFonts w:ascii="Times New Roman" w:hAnsi="Times New Roman" w:cs="Times New Roman"/>
          <w:sz w:val="28"/>
          <w:szCs w:val="28"/>
        </w:rPr>
        <w:t xml:space="preserve"> на аппарате </w:t>
      </w:r>
      <w:proofErr w:type="spellStart"/>
      <w:r w:rsidRPr="00250AC7">
        <w:rPr>
          <w:rFonts w:ascii="Times New Roman" w:hAnsi="Times New Roman" w:cs="Times New Roman"/>
          <w:sz w:val="28"/>
          <w:szCs w:val="28"/>
          <w:lang w:val="en-US"/>
        </w:rPr>
        <w:t>Autosteiner</w:t>
      </w:r>
      <w:proofErr w:type="spellEnd"/>
      <w:r w:rsidRPr="00250AC7">
        <w:rPr>
          <w:rFonts w:ascii="Times New Roman" w:hAnsi="Times New Roman" w:cs="Times New Roman"/>
          <w:sz w:val="28"/>
          <w:szCs w:val="28"/>
        </w:rPr>
        <w:t xml:space="preserve"> 360 с использованием реагентов универсальной системы </w:t>
      </w:r>
      <w:r w:rsidRPr="00250AC7">
        <w:rPr>
          <w:rFonts w:ascii="Times New Roman" w:hAnsi="Times New Roman" w:cs="Times New Roman"/>
          <w:sz w:val="28"/>
          <w:szCs w:val="28"/>
        </w:rPr>
        <w:lastRenderedPageBreak/>
        <w:t xml:space="preserve">визуализации </w:t>
      </w:r>
      <w:proofErr w:type="spellStart"/>
      <w:r w:rsidRPr="00250AC7">
        <w:rPr>
          <w:rFonts w:ascii="Times New Roman" w:hAnsi="Times New Roman" w:cs="Times New Roman"/>
          <w:sz w:val="28"/>
          <w:szCs w:val="28"/>
        </w:rPr>
        <w:t>UltraVision</w:t>
      </w:r>
      <w:proofErr w:type="spellEnd"/>
      <w:r w:rsidRPr="00250AC7">
        <w:rPr>
          <w:rFonts w:ascii="Times New Roman" w:hAnsi="Times New Roman" w:cs="Times New Roman"/>
          <w:sz w:val="28"/>
          <w:szCs w:val="28"/>
        </w:rPr>
        <w:t xml:space="preserve"> </w:t>
      </w:r>
      <w:proofErr w:type="spellStart"/>
      <w:r w:rsidRPr="00250AC7">
        <w:rPr>
          <w:rFonts w:ascii="Times New Roman" w:hAnsi="Times New Roman" w:cs="Times New Roman"/>
          <w:sz w:val="28"/>
          <w:szCs w:val="28"/>
        </w:rPr>
        <w:t>Quanto</w:t>
      </w:r>
      <w:proofErr w:type="spellEnd"/>
      <w:r w:rsidRPr="00250AC7">
        <w:rPr>
          <w:rFonts w:ascii="Times New Roman" w:hAnsi="Times New Roman" w:cs="Times New Roman"/>
          <w:sz w:val="28"/>
          <w:szCs w:val="28"/>
        </w:rPr>
        <w:t xml:space="preserve">. Для исследования были отобраны антитела фирмы </w:t>
      </w:r>
      <w:r w:rsidRPr="00250AC7">
        <w:rPr>
          <w:rFonts w:ascii="Times New Roman" w:hAnsi="Times New Roman" w:cs="Times New Roman"/>
          <w:sz w:val="28"/>
          <w:szCs w:val="28"/>
          <w:lang w:val="en-US"/>
        </w:rPr>
        <w:t>Cell</w:t>
      </w:r>
      <w:r w:rsidRPr="00250AC7">
        <w:rPr>
          <w:rFonts w:ascii="Times New Roman" w:hAnsi="Times New Roman" w:cs="Times New Roman"/>
          <w:sz w:val="28"/>
          <w:szCs w:val="28"/>
        </w:rPr>
        <w:t xml:space="preserve"> </w:t>
      </w:r>
      <w:r w:rsidRPr="00250AC7">
        <w:rPr>
          <w:rFonts w:ascii="Times New Roman" w:hAnsi="Times New Roman" w:cs="Times New Roman"/>
          <w:sz w:val="28"/>
          <w:szCs w:val="28"/>
          <w:lang w:val="en-US"/>
        </w:rPr>
        <w:t>Marque</w:t>
      </w:r>
      <w:r w:rsidRPr="00250AC7">
        <w:rPr>
          <w:rFonts w:ascii="Times New Roman" w:hAnsi="Times New Roman" w:cs="Times New Roman"/>
          <w:sz w:val="28"/>
          <w:szCs w:val="28"/>
        </w:rPr>
        <w:t xml:space="preserve">: мышиные </w:t>
      </w:r>
      <w:proofErr w:type="spellStart"/>
      <w:r w:rsidRPr="00250AC7">
        <w:rPr>
          <w:rFonts w:ascii="Times New Roman" w:hAnsi="Times New Roman" w:cs="Times New Roman"/>
          <w:sz w:val="28"/>
          <w:szCs w:val="28"/>
        </w:rPr>
        <w:t>моноклональные</w:t>
      </w:r>
      <w:proofErr w:type="spellEnd"/>
      <w:r w:rsidRPr="00250AC7">
        <w:rPr>
          <w:rFonts w:ascii="Times New Roman" w:hAnsi="Times New Roman" w:cs="Times New Roman"/>
          <w:sz w:val="28"/>
          <w:szCs w:val="28"/>
        </w:rPr>
        <w:t xml:space="preserve"> антитела к </w:t>
      </w:r>
      <w:r w:rsidRPr="00250AC7">
        <w:rPr>
          <w:rFonts w:ascii="Times New Roman" w:hAnsi="Times New Roman" w:cs="Times New Roman"/>
          <w:sz w:val="28"/>
          <w:szCs w:val="28"/>
          <w:lang w:val="en-US"/>
        </w:rPr>
        <w:t>CD</w:t>
      </w:r>
      <w:r w:rsidRPr="00250AC7">
        <w:rPr>
          <w:rFonts w:ascii="Times New Roman" w:hAnsi="Times New Roman" w:cs="Times New Roman"/>
          <w:sz w:val="28"/>
          <w:szCs w:val="28"/>
        </w:rPr>
        <w:t xml:space="preserve">8, кроличьи </w:t>
      </w:r>
      <w:proofErr w:type="spellStart"/>
      <w:r w:rsidRPr="00250AC7">
        <w:rPr>
          <w:rFonts w:ascii="Times New Roman" w:hAnsi="Times New Roman" w:cs="Times New Roman"/>
          <w:sz w:val="28"/>
          <w:szCs w:val="28"/>
        </w:rPr>
        <w:t>моноклональные</w:t>
      </w:r>
      <w:proofErr w:type="spellEnd"/>
      <w:r w:rsidRPr="00250AC7">
        <w:rPr>
          <w:rFonts w:ascii="Times New Roman" w:hAnsi="Times New Roman" w:cs="Times New Roman"/>
          <w:sz w:val="28"/>
          <w:szCs w:val="28"/>
        </w:rPr>
        <w:t xml:space="preserve"> антитела к </w:t>
      </w:r>
      <w:r w:rsidRPr="00250AC7">
        <w:rPr>
          <w:rFonts w:ascii="Times New Roman" w:hAnsi="Times New Roman" w:cs="Times New Roman"/>
          <w:sz w:val="28"/>
          <w:szCs w:val="28"/>
          <w:lang w:val="en-US"/>
        </w:rPr>
        <w:t>CD</w:t>
      </w:r>
      <w:r w:rsidRPr="00250AC7">
        <w:rPr>
          <w:rFonts w:ascii="Times New Roman" w:hAnsi="Times New Roman" w:cs="Times New Roman"/>
          <w:sz w:val="28"/>
          <w:szCs w:val="28"/>
        </w:rPr>
        <w:t xml:space="preserve">4, кроличьи </w:t>
      </w:r>
      <w:proofErr w:type="spellStart"/>
      <w:r w:rsidRPr="00250AC7">
        <w:rPr>
          <w:rFonts w:ascii="Times New Roman" w:hAnsi="Times New Roman" w:cs="Times New Roman"/>
          <w:sz w:val="28"/>
          <w:szCs w:val="28"/>
        </w:rPr>
        <w:t>поликлональные</w:t>
      </w:r>
      <w:proofErr w:type="spellEnd"/>
      <w:r w:rsidRPr="00250AC7">
        <w:rPr>
          <w:rFonts w:ascii="Times New Roman" w:hAnsi="Times New Roman" w:cs="Times New Roman"/>
          <w:sz w:val="28"/>
          <w:szCs w:val="28"/>
        </w:rPr>
        <w:t xml:space="preserve"> к </w:t>
      </w:r>
      <w:r w:rsidRPr="00250AC7">
        <w:rPr>
          <w:rFonts w:ascii="Times New Roman" w:hAnsi="Times New Roman" w:cs="Times New Roman"/>
          <w:sz w:val="28"/>
          <w:szCs w:val="28"/>
          <w:lang w:val="en-US"/>
        </w:rPr>
        <w:t>IgG</w:t>
      </w:r>
      <w:r w:rsidRPr="00250AC7">
        <w:rPr>
          <w:rFonts w:ascii="Times New Roman" w:hAnsi="Times New Roman" w:cs="Times New Roman"/>
          <w:sz w:val="28"/>
          <w:szCs w:val="28"/>
        </w:rPr>
        <w:t xml:space="preserve">. Для этапа микроскопии был использован микроскоп </w:t>
      </w:r>
      <w:proofErr w:type="spellStart"/>
      <w:r w:rsidRPr="00250AC7">
        <w:rPr>
          <w:rFonts w:ascii="Times New Roman" w:hAnsi="Times New Roman" w:cs="Times New Roman"/>
          <w:sz w:val="28"/>
          <w:szCs w:val="28"/>
          <w:lang w:val="en-US"/>
        </w:rPr>
        <w:t>Axioplan</w:t>
      </w:r>
      <w:proofErr w:type="spellEnd"/>
      <w:r w:rsidRPr="00250AC7">
        <w:rPr>
          <w:rFonts w:ascii="Times New Roman" w:hAnsi="Times New Roman" w:cs="Times New Roman"/>
          <w:sz w:val="28"/>
          <w:szCs w:val="28"/>
        </w:rPr>
        <w:t xml:space="preserve"> 2 </w:t>
      </w:r>
      <w:r w:rsidRPr="00250AC7">
        <w:rPr>
          <w:rFonts w:ascii="Times New Roman" w:hAnsi="Times New Roman" w:cs="Times New Roman"/>
          <w:sz w:val="28"/>
          <w:szCs w:val="28"/>
          <w:lang w:val="en-US"/>
        </w:rPr>
        <w:t>imaging</w:t>
      </w:r>
      <w:r w:rsidRPr="00250AC7">
        <w:rPr>
          <w:rFonts w:ascii="Times New Roman" w:hAnsi="Times New Roman" w:cs="Times New Roman"/>
          <w:sz w:val="28"/>
          <w:szCs w:val="28"/>
        </w:rPr>
        <w:t xml:space="preserve">, </w:t>
      </w:r>
      <w:r w:rsidRPr="00250AC7">
        <w:rPr>
          <w:rFonts w:ascii="Times New Roman" w:hAnsi="Times New Roman" w:cs="Times New Roman"/>
          <w:sz w:val="28"/>
          <w:szCs w:val="28"/>
          <w:lang w:val="en-US"/>
        </w:rPr>
        <w:t>Karl</w:t>
      </w:r>
      <w:r w:rsidRPr="00250AC7">
        <w:rPr>
          <w:rFonts w:ascii="Times New Roman" w:hAnsi="Times New Roman" w:cs="Times New Roman"/>
          <w:sz w:val="28"/>
          <w:szCs w:val="28"/>
        </w:rPr>
        <w:t xml:space="preserve"> </w:t>
      </w:r>
      <w:r w:rsidRPr="00250AC7">
        <w:rPr>
          <w:rFonts w:ascii="Times New Roman" w:hAnsi="Times New Roman" w:cs="Times New Roman"/>
          <w:sz w:val="28"/>
          <w:szCs w:val="28"/>
          <w:lang w:val="en-US"/>
        </w:rPr>
        <w:t>Zeiss</w:t>
      </w:r>
      <w:r w:rsidRPr="00250AC7">
        <w:rPr>
          <w:rFonts w:ascii="Times New Roman" w:hAnsi="Times New Roman" w:cs="Times New Roman"/>
          <w:sz w:val="28"/>
          <w:szCs w:val="28"/>
        </w:rPr>
        <w:t xml:space="preserve">. </w:t>
      </w:r>
    </w:p>
    <w:p w:rsidR="00250AC7" w:rsidRPr="00250AC7" w:rsidRDefault="00250AC7" w:rsidP="00250AC7">
      <w:pPr>
        <w:spacing w:after="0" w:line="360" w:lineRule="auto"/>
        <w:ind w:firstLine="708"/>
        <w:jc w:val="both"/>
        <w:rPr>
          <w:rFonts w:ascii="Times New Roman" w:hAnsi="Times New Roman" w:cs="Times New Roman"/>
          <w:b/>
          <w:sz w:val="28"/>
          <w:szCs w:val="28"/>
        </w:rPr>
      </w:pPr>
      <w:r w:rsidRPr="00250AC7">
        <w:rPr>
          <w:rFonts w:ascii="Times New Roman" w:hAnsi="Times New Roman" w:cs="Times New Roman"/>
          <w:b/>
          <w:sz w:val="28"/>
          <w:szCs w:val="28"/>
        </w:rPr>
        <w:t>Результаты:</w:t>
      </w:r>
    </w:p>
    <w:p w:rsidR="00250AC7" w:rsidRPr="00250AC7" w:rsidRDefault="00250AC7" w:rsidP="00250AC7">
      <w:pPr>
        <w:spacing w:after="0" w:line="360" w:lineRule="auto"/>
        <w:ind w:firstLine="708"/>
        <w:jc w:val="both"/>
        <w:rPr>
          <w:rFonts w:ascii="Times New Roman" w:hAnsi="Times New Roman" w:cs="Times New Roman"/>
          <w:sz w:val="28"/>
          <w:szCs w:val="28"/>
        </w:rPr>
      </w:pPr>
      <w:r w:rsidRPr="00250AC7">
        <w:rPr>
          <w:rFonts w:ascii="Times New Roman" w:hAnsi="Times New Roman" w:cs="Times New Roman"/>
          <w:sz w:val="28"/>
          <w:szCs w:val="28"/>
        </w:rPr>
        <w:t>Клинический случай облитерирующего тромбангиита был выявлен у пациента 30 лет. Из анамнеза известно, что мужчина имел стаж курильщика более 15 лет. Пациенту в связи с развитием гангрены левой ноги была сделана ампутация конечности на уровне бедра. При гистологическом исследовании выявлены некрозы тканей стопы и г</w:t>
      </w:r>
      <w:r w:rsidR="003C10E1">
        <w:rPr>
          <w:rFonts w:ascii="Times New Roman" w:hAnsi="Times New Roman" w:cs="Times New Roman"/>
          <w:sz w:val="28"/>
          <w:szCs w:val="28"/>
        </w:rPr>
        <w:t xml:space="preserve">олени. В сосудах стопы и голени </w:t>
      </w:r>
      <w:r w:rsidRPr="00250AC7">
        <w:rPr>
          <w:rFonts w:ascii="Times New Roman" w:hAnsi="Times New Roman" w:cs="Times New Roman"/>
          <w:sz w:val="28"/>
          <w:szCs w:val="28"/>
        </w:rPr>
        <w:t xml:space="preserve">были  обнаружены тромбы, полностью или частично </w:t>
      </w:r>
      <w:proofErr w:type="spellStart"/>
      <w:r w:rsidRPr="00250AC7">
        <w:rPr>
          <w:rFonts w:ascii="Times New Roman" w:hAnsi="Times New Roman" w:cs="Times New Roman"/>
          <w:sz w:val="28"/>
          <w:szCs w:val="28"/>
        </w:rPr>
        <w:t>обтурирующие</w:t>
      </w:r>
      <w:proofErr w:type="spellEnd"/>
      <w:r w:rsidRPr="00250AC7">
        <w:rPr>
          <w:rFonts w:ascii="Times New Roman" w:hAnsi="Times New Roman" w:cs="Times New Roman"/>
          <w:sz w:val="28"/>
          <w:szCs w:val="28"/>
        </w:rPr>
        <w:t xml:space="preserve"> их просвет. Были отмечены явления </w:t>
      </w:r>
      <w:proofErr w:type="spellStart"/>
      <w:r w:rsidRPr="00250AC7">
        <w:rPr>
          <w:rFonts w:ascii="Times New Roman" w:hAnsi="Times New Roman" w:cs="Times New Roman"/>
          <w:sz w:val="28"/>
          <w:szCs w:val="28"/>
        </w:rPr>
        <w:t>реканализации</w:t>
      </w:r>
      <w:proofErr w:type="spellEnd"/>
      <w:r w:rsidRPr="00250AC7">
        <w:rPr>
          <w:rFonts w:ascii="Times New Roman" w:hAnsi="Times New Roman" w:cs="Times New Roman"/>
          <w:sz w:val="28"/>
          <w:szCs w:val="28"/>
        </w:rPr>
        <w:t xml:space="preserve">. В сосудах бедра тромбов не обнаружено. Признаков атеросклеротического поражения сосудов выявлено не было. Вокруг стенки крупных сосудов было отмечено множество </w:t>
      </w:r>
      <w:r w:rsidRPr="00250AC7">
        <w:rPr>
          <w:rFonts w:ascii="Times New Roman" w:hAnsi="Times New Roman" w:cs="Times New Roman"/>
          <w:i/>
          <w:sz w:val="28"/>
          <w:szCs w:val="28"/>
          <w:lang w:val="en-US"/>
        </w:rPr>
        <w:t>vasa</w:t>
      </w:r>
      <w:r w:rsidRPr="00250AC7">
        <w:rPr>
          <w:rFonts w:ascii="Times New Roman" w:hAnsi="Times New Roman" w:cs="Times New Roman"/>
          <w:i/>
          <w:sz w:val="28"/>
          <w:szCs w:val="28"/>
        </w:rPr>
        <w:t xml:space="preserve"> </w:t>
      </w:r>
      <w:r w:rsidRPr="00250AC7">
        <w:rPr>
          <w:rFonts w:ascii="Times New Roman" w:hAnsi="Times New Roman" w:cs="Times New Roman"/>
          <w:i/>
          <w:sz w:val="28"/>
          <w:szCs w:val="28"/>
          <w:lang w:val="en-US"/>
        </w:rPr>
        <w:t>vasorum</w:t>
      </w:r>
      <w:r w:rsidRPr="00250AC7">
        <w:rPr>
          <w:rFonts w:ascii="Times New Roman" w:hAnsi="Times New Roman" w:cs="Times New Roman"/>
          <w:sz w:val="28"/>
          <w:szCs w:val="28"/>
        </w:rPr>
        <w:t xml:space="preserve"> с лейкоцитарным инфильтратом. </w:t>
      </w:r>
    </w:p>
    <w:p w:rsidR="00250AC7" w:rsidRPr="00250AC7" w:rsidRDefault="00250AC7" w:rsidP="00250AC7">
      <w:pPr>
        <w:spacing w:line="360" w:lineRule="auto"/>
        <w:ind w:firstLine="708"/>
        <w:jc w:val="both"/>
        <w:rPr>
          <w:rFonts w:ascii="Times New Roman" w:hAnsi="Times New Roman" w:cs="Times New Roman"/>
          <w:sz w:val="28"/>
          <w:szCs w:val="28"/>
        </w:rPr>
      </w:pPr>
      <w:r w:rsidRPr="00250AC7">
        <w:rPr>
          <w:rFonts w:ascii="Times New Roman" w:hAnsi="Times New Roman" w:cs="Times New Roman"/>
          <w:sz w:val="28"/>
          <w:szCs w:val="28"/>
        </w:rPr>
        <w:t xml:space="preserve">При проведении </w:t>
      </w:r>
      <w:proofErr w:type="spellStart"/>
      <w:r w:rsidRPr="00250AC7">
        <w:rPr>
          <w:rFonts w:ascii="Times New Roman" w:hAnsi="Times New Roman" w:cs="Times New Roman"/>
          <w:sz w:val="28"/>
          <w:szCs w:val="28"/>
        </w:rPr>
        <w:t>иммуногистохимического</w:t>
      </w:r>
      <w:proofErr w:type="spellEnd"/>
      <w:r w:rsidRPr="00250AC7">
        <w:rPr>
          <w:rFonts w:ascii="Times New Roman" w:hAnsi="Times New Roman" w:cs="Times New Roman"/>
          <w:sz w:val="28"/>
          <w:szCs w:val="28"/>
        </w:rPr>
        <w:t xml:space="preserve"> исследования в сосудах мелкого и среднего калибра (преимущественно в артериолах) отмечены положительные реакции с маркерами на </w:t>
      </w:r>
      <w:proofErr w:type="spellStart"/>
      <w:r w:rsidRPr="00250AC7">
        <w:rPr>
          <w:rFonts w:ascii="Times New Roman" w:hAnsi="Times New Roman" w:cs="Times New Roman"/>
          <w:sz w:val="28"/>
          <w:szCs w:val="28"/>
        </w:rPr>
        <w:t>субпопуляции</w:t>
      </w:r>
      <w:proofErr w:type="spellEnd"/>
      <w:r w:rsidRPr="00250AC7">
        <w:rPr>
          <w:rFonts w:ascii="Times New Roman" w:hAnsi="Times New Roman" w:cs="Times New Roman"/>
          <w:sz w:val="28"/>
          <w:szCs w:val="28"/>
        </w:rPr>
        <w:t xml:space="preserve"> Т-лимфоцитов- хелперов </w:t>
      </w:r>
      <w:r w:rsidRPr="00250AC7">
        <w:rPr>
          <w:rFonts w:ascii="Times New Roman" w:hAnsi="Times New Roman" w:cs="Times New Roman"/>
          <w:sz w:val="28"/>
          <w:szCs w:val="28"/>
          <w:lang w:val="en-US"/>
        </w:rPr>
        <w:t>CD</w:t>
      </w:r>
      <w:r w:rsidRPr="00250AC7">
        <w:rPr>
          <w:rFonts w:ascii="Times New Roman" w:hAnsi="Times New Roman" w:cs="Times New Roman"/>
          <w:sz w:val="28"/>
          <w:szCs w:val="28"/>
        </w:rPr>
        <w:t xml:space="preserve">4, и Т-лимфоцитов- супрессоров </w:t>
      </w:r>
      <w:r w:rsidRPr="00250AC7">
        <w:rPr>
          <w:rFonts w:ascii="Times New Roman" w:hAnsi="Times New Roman" w:cs="Times New Roman"/>
          <w:sz w:val="28"/>
          <w:szCs w:val="28"/>
          <w:lang w:val="en-US"/>
        </w:rPr>
        <w:t>CD</w:t>
      </w:r>
      <w:r w:rsidRPr="00250AC7">
        <w:rPr>
          <w:rFonts w:ascii="Times New Roman" w:hAnsi="Times New Roman" w:cs="Times New Roman"/>
          <w:sz w:val="28"/>
          <w:szCs w:val="28"/>
        </w:rPr>
        <w:t xml:space="preserve">8. Положительная реакция к маркеру </w:t>
      </w:r>
      <w:r w:rsidRPr="00250AC7">
        <w:rPr>
          <w:rFonts w:ascii="Times New Roman" w:hAnsi="Times New Roman" w:cs="Times New Roman"/>
          <w:sz w:val="28"/>
          <w:szCs w:val="28"/>
          <w:lang w:val="en-US"/>
        </w:rPr>
        <w:t>IgG</w:t>
      </w:r>
      <w:r w:rsidRPr="00250AC7">
        <w:rPr>
          <w:rFonts w:ascii="Times New Roman" w:hAnsi="Times New Roman" w:cs="Times New Roman"/>
          <w:sz w:val="28"/>
          <w:szCs w:val="28"/>
        </w:rPr>
        <w:t xml:space="preserve"> была отмечена на эндотелии сосудов.</w:t>
      </w:r>
    </w:p>
    <w:p w:rsidR="00250AC7" w:rsidRPr="00250AC7" w:rsidRDefault="00250AC7" w:rsidP="00250AC7">
      <w:pPr>
        <w:spacing w:line="360" w:lineRule="auto"/>
        <w:ind w:firstLine="708"/>
        <w:jc w:val="both"/>
        <w:rPr>
          <w:rFonts w:ascii="Times New Roman" w:hAnsi="Times New Roman" w:cs="Times New Roman"/>
          <w:b/>
          <w:sz w:val="28"/>
          <w:szCs w:val="28"/>
        </w:rPr>
      </w:pPr>
      <w:r w:rsidRPr="00250AC7">
        <w:rPr>
          <w:rFonts w:ascii="Times New Roman" w:hAnsi="Times New Roman" w:cs="Times New Roman"/>
          <w:b/>
          <w:sz w:val="28"/>
          <w:szCs w:val="28"/>
        </w:rPr>
        <w:t xml:space="preserve">Выводы: </w:t>
      </w:r>
      <w:r w:rsidRPr="00250AC7">
        <w:rPr>
          <w:rFonts w:ascii="Times New Roman" w:hAnsi="Times New Roman" w:cs="Times New Roman"/>
          <w:sz w:val="28"/>
          <w:szCs w:val="28"/>
        </w:rPr>
        <w:t>Таким образом,</w:t>
      </w:r>
      <w:r w:rsidRPr="00250AC7">
        <w:rPr>
          <w:rFonts w:ascii="Times New Roman" w:hAnsi="Times New Roman" w:cs="Times New Roman"/>
          <w:b/>
          <w:sz w:val="28"/>
          <w:szCs w:val="28"/>
        </w:rPr>
        <w:t xml:space="preserve"> </w:t>
      </w:r>
      <w:r w:rsidRPr="00250AC7">
        <w:rPr>
          <w:rFonts w:ascii="Times New Roman" w:hAnsi="Times New Roman" w:cs="Times New Roman"/>
          <w:sz w:val="28"/>
          <w:szCs w:val="28"/>
        </w:rPr>
        <w:t>при гистологическом исследовании</w:t>
      </w:r>
      <w:r w:rsidRPr="00250AC7">
        <w:rPr>
          <w:rFonts w:ascii="Times New Roman" w:hAnsi="Times New Roman" w:cs="Times New Roman"/>
          <w:b/>
          <w:sz w:val="28"/>
          <w:szCs w:val="28"/>
        </w:rPr>
        <w:t xml:space="preserve"> </w:t>
      </w:r>
      <w:r w:rsidRPr="00250AC7">
        <w:rPr>
          <w:rFonts w:ascii="Times New Roman" w:hAnsi="Times New Roman" w:cs="Times New Roman"/>
          <w:sz w:val="28"/>
          <w:szCs w:val="28"/>
        </w:rPr>
        <w:t xml:space="preserve">был подтвержден диагноз болезнь Бюргера. Результаты </w:t>
      </w:r>
      <w:proofErr w:type="spellStart"/>
      <w:r w:rsidRPr="00250AC7">
        <w:rPr>
          <w:rFonts w:ascii="Times New Roman" w:hAnsi="Times New Roman" w:cs="Times New Roman"/>
          <w:sz w:val="28"/>
          <w:szCs w:val="28"/>
        </w:rPr>
        <w:t>иммуногистохимического</w:t>
      </w:r>
      <w:proofErr w:type="spellEnd"/>
      <w:r w:rsidRPr="00250AC7">
        <w:rPr>
          <w:rFonts w:ascii="Times New Roman" w:hAnsi="Times New Roman" w:cs="Times New Roman"/>
          <w:sz w:val="28"/>
          <w:szCs w:val="28"/>
        </w:rPr>
        <w:t xml:space="preserve"> исследования свидетельствуют о вовлечении в патогенез болезни Бюргера клеточного и гуморального иммунитета за счет иммунокомпетентных клеток, таких как Т-лимфоциты –хелперы и супрессоры и </w:t>
      </w:r>
      <w:r w:rsidRPr="00250AC7">
        <w:rPr>
          <w:rFonts w:ascii="Times New Roman" w:hAnsi="Times New Roman" w:cs="Times New Roman"/>
          <w:sz w:val="28"/>
          <w:szCs w:val="28"/>
          <w:lang w:val="en-US"/>
        </w:rPr>
        <w:t>IgG</w:t>
      </w:r>
      <w:r w:rsidRPr="00250AC7">
        <w:rPr>
          <w:rFonts w:ascii="Times New Roman" w:hAnsi="Times New Roman" w:cs="Times New Roman"/>
          <w:sz w:val="28"/>
          <w:szCs w:val="28"/>
        </w:rPr>
        <w:t xml:space="preserve">.  </w:t>
      </w:r>
    </w:p>
    <w:p w:rsidR="00250AC7" w:rsidRPr="00250AC7" w:rsidRDefault="00250AC7" w:rsidP="00250AC7">
      <w:pPr>
        <w:spacing w:line="360" w:lineRule="auto"/>
        <w:ind w:firstLine="708"/>
        <w:rPr>
          <w:rFonts w:ascii="Times New Roman" w:hAnsi="Times New Roman" w:cs="Times New Roman"/>
          <w:b/>
          <w:bCs/>
          <w:sz w:val="28"/>
          <w:szCs w:val="28"/>
        </w:rPr>
      </w:pPr>
      <w:r w:rsidRPr="00250AC7">
        <w:rPr>
          <w:rFonts w:ascii="Times New Roman" w:hAnsi="Times New Roman" w:cs="Times New Roman"/>
          <w:b/>
          <w:bCs/>
          <w:sz w:val="28"/>
          <w:szCs w:val="28"/>
        </w:rPr>
        <w:t>Список литературы:</w:t>
      </w:r>
    </w:p>
    <w:p w:rsidR="00250AC7" w:rsidRPr="00250AC7" w:rsidRDefault="00250AC7" w:rsidP="00250AC7">
      <w:pPr>
        <w:spacing w:after="0" w:line="360" w:lineRule="auto"/>
        <w:rPr>
          <w:rFonts w:ascii="Times New Roman" w:hAnsi="Times New Roman" w:cs="Times New Roman"/>
          <w:sz w:val="28"/>
          <w:szCs w:val="28"/>
          <w:lang w:val="en-US"/>
        </w:rPr>
      </w:pPr>
      <w:r w:rsidRPr="00250AC7">
        <w:rPr>
          <w:rFonts w:ascii="Times New Roman" w:hAnsi="Times New Roman" w:cs="Times New Roman"/>
          <w:sz w:val="28"/>
          <w:szCs w:val="28"/>
        </w:rPr>
        <w:t xml:space="preserve">1. </w:t>
      </w:r>
      <w:r w:rsidRPr="00250AC7">
        <w:rPr>
          <w:rFonts w:ascii="Times New Roman" w:hAnsi="Times New Roman" w:cs="Times New Roman"/>
          <w:sz w:val="28"/>
          <w:szCs w:val="28"/>
          <w:lang w:val="en-US"/>
        </w:rPr>
        <w:t>Rivera</w:t>
      </w:r>
      <w:r w:rsidRPr="00250AC7">
        <w:rPr>
          <w:rFonts w:ascii="Times New Roman" w:hAnsi="Times New Roman" w:cs="Times New Roman"/>
          <w:sz w:val="28"/>
          <w:szCs w:val="28"/>
        </w:rPr>
        <w:t>-</w:t>
      </w:r>
      <w:proofErr w:type="spellStart"/>
      <w:r w:rsidRPr="00250AC7">
        <w:rPr>
          <w:rFonts w:ascii="Times New Roman" w:hAnsi="Times New Roman" w:cs="Times New Roman"/>
          <w:sz w:val="28"/>
          <w:szCs w:val="28"/>
          <w:lang w:val="en-US"/>
        </w:rPr>
        <w:t>Chavarr</w:t>
      </w:r>
      <w:proofErr w:type="spellEnd"/>
      <w:r w:rsidRPr="00250AC7">
        <w:rPr>
          <w:rFonts w:ascii="Times New Roman" w:hAnsi="Times New Roman" w:cs="Times New Roman"/>
          <w:sz w:val="28"/>
          <w:szCs w:val="28"/>
        </w:rPr>
        <w:t>í</w:t>
      </w:r>
      <w:r w:rsidRPr="00250AC7">
        <w:rPr>
          <w:rFonts w:ascii="Times New Roman" w:hAnsi="Times New Roman" w:cs="Times New Roman"/>
          <w:sz w:val="28"/>
          <w:szCs w:val="28"/>
          <w:lang w:val="en-US"/>
        </w:rPr>
        <w:t>a</w:t>
      </w:r>
      <w:r w:rsidRPr="00250AC7">
        <w:rPr>
          <w:rFonts w:ascii="Times New Roman" w:hAnsi="Times New Roman" w:cs="Times New Roman"/>
          <w:sz w:val="28"/>
          <w:szCs w:val="28"/>
        </w:rPr>
        <w:t xml:space="preserve"> </w:t>
      </w:r>
      <w:r w:rsidRPr="00250AC7">
        <w:rPr>
          <w:rFonts w:ascii="Times New Roman" w:hAnsi="Times New Roman" w:cs="Times New Roman"/>
          <w:sz w:val="28"/>
          <w:szCs w:val="28"/>
          <w:lang w:val="en-US"/>
        </w:rPr>
        <w:t>IJ</w:t>
      </w:r>
      <w:r w:rsidRPr="00250AC7">
        <w:rPr>
          <w:rFonts w:ascii="Times New Roman" w:hAnsi="Times New Roman" w:cs="Times New Roman"/>
          <w:sz w:val="28"/>
          <w:szCs w:val="28"/>
        </w:rPr>
        <w:t xml:space="preserve">. </w:t>
      </w:r>
      <w:proofErr w:type="spellStart"/>
      <w:r w:rsidRPr="00250AC7">
        <w:rPr>
          <w:rFonts w:ascii="Times New Roman" w:hAnsi="Times New Roman" w:cs="Times New Roman"/>
          <w:sz w:val="28"/>
          <w:szCs w:val="28"/>
          <w:lang w:val="en-US"/>
        </w:rPr>
        <w:t>Thromboangiitis</w:t>
      </w:r>
      <w:proofErr w:type="spellEnd"/>
      <w:r w:rsidRPr="00250AC7">
        <w:rPr>
          <w:rFonts w:ascii="Times New Roman" w:hAnsi="Times New Roman" w:cs="Times New Roman"/>
          <w:sz w:val="28"/>
          <w:szCs w:val="28"/>
          <w:lang w:val="en-US"/>
        </w:rPr>
        <w:t xml:space="preserve"> obliterans (</w:t>
      </w:r>
      <w:proofErr w:type="spellStart"/>
      <w:r w:rsidRPr="00250AC7">
        <w:rPr>
          <w:rFonts w:ascii="Times New Roman" w:hAnsi="Times New Roman" w:cs="Times New Roman"/>
          <w:sz w:val="28"/>
          <w:szCs w:val="28"/>
          <w:lang w:val="en-US"/>
        </w:rPr>
        <w:t>Buerger's</w:t>
      </w:r>
      <w:proofErr w:type="spellEnd"/>
      <w:r w:rsidRPr="00250AC7">
        <w:rPr>
          <w:rFonts w:ascii="Times New Roman" w:hAnsi="Times New Roman" w:cs="Times New Roman"/>
          <w:sz w:val="28"/>
          <w:szCs w:val="28"/>
          <w:lang w:val="en-US"/>
        </w:rPr>
        <w:t xml:space="preserve"> disease) / Rivera-</w:t>
      </w:r>
      <w:proofErr w:type="spellStart"/>
      <w:r w:rsidRPr="00250AC7">
        <w:rPr>
          <w:rFonts w:ascii="Times New Roman" w:hAnsi="Times New Roman" w:cs="Times New Roman"/>
          <w:sz w:val="28"/>
          <w:szCs w:val="28"/>
          <w:lang w:val="en-US"/>
        </w:rPr>
        <w:t>Chavarría</w:t>
      </w:r>
      <w:proofErr w:type="spellEnd"/>
      <w:r w:rsidRPr="00250AC7">
        <w:rPr>
          <w:rFonts w:ascii="Times New Roman" w:hAnsi="Times New Roman" w:cs="Times New Roman"/>
          <w:sz w:val="28"/>
          <w:szCs w:val="28"/>
          <w:lang w:val="en-US"/>
        </w:rPr>
        <w:t xml:space="preserve"> IJ, </w:t>
      </w:r>
      <w:proofErr w:type="spellStart"/>
      <w:r w:rsidRPr="00250AC7">
        <w:rPr>
          <w:rFonts w:ascii="Times New Roman" w:hAnsi="Times New Roman" w:cs="Times New Roman"/>
          <w:sz w:val="28"/>
          <w:szCs w:val="28"/>
          <w:lang w:val="en-US"/>
        </w:rPr>
        <w:t>Brenes</w:t>
      </w:r>
      <w:proofErr w:type="spellEnd"/>
      <w:r w:rsidRPr="00250AC7">
        <w:rPr>
          <w:rFonts w:ascii="Times New Roman" w:hAnsi="Times New Roman" w:cs="Times New Roman"/>
          <w:sz w:val="28"/>
          <w:szCs w:val="28"/>
          <w:lang w:val="en-US"/>
        </w:rPr>
        <w:t>-Gutiérrez JD // Ann Med Surg (</w:t>
      </w:r>
      <w:proofErr w:type="spellStart"/>
      <w:r w:rsidRPr="00250AC7">
        <w:rPr>
          <w:rFonts w:ascii="Times New Roman" w:hAnsi="Times New Roman" w:cs="Times New Roman"/>
          <w:sz w:val="28"/>
          <w:szCs w:val="28"/>
          <w:lang w:val="en-US"/>
        </w:rPr>
        <w:t>Lond</w:t>
      </w:r>
      <w:proofErr w:type="spellEnd"/>
      <w:r w:rsidRPr="00250AC7">
        <w:rPr>
          <w:rFonts w:ascii="Times New Roman" w:hAnsi="Times New Roman" w:cs="Times New Roman"/>
          <w:sz w:val="28"/>
          <w:szCs w:val="28"/>
          <w:lang w:val="en-US"/>
        </w:rPr>
        <w:t xml:space="preserve">). – 2016. - №7. – C. 79-82. </w:t>
      </w:r>
    </w:p>
    <w:p w:rsidR="00250AC7" w:rsidRPr="00250AC7" w:rsidRDefault="00250AC7" w:rsidP="00250AC7">
      <w:pPr>
        <w:rPr>
          <w:rFonts w:ascii="Times New Roman" w:hAnsi="Times New Roman" w:cs="Times New Roman"/>
          <w:sz w:val="28"/>
          <w:szCs w:val="28"/>
          <w:lang w:val="en-US"/>
        </w:rPr>
      </w:pPr>
      <w:r w:rsidRPr="00250AC7">
        <w:rPr>
          <w:rFonts w:ascii="Times New Roman" w:hAnsi="Times New Roman" w:cs="Times New Roman"/>
          <w:sz w:val="28"/>
          <w:szCs w:val="28"/>
          <w:lang w:val="en-US"/>
        </w:rPr>
        <w:lastRenderedPageBreak/>
        <w:t xml:space="preserve">2. </w:t>
      </w:r>
      <w:proofErr w:type="spellStart"/>
      <w:r w:rsidRPr="00250AC7">
        <w:rPr>
          <w:rFonts w:ascii="Times New Roman" w:hAnsi="Times New Roman" w:cs="Times New Roman"/>
          <w:sz w:val="28"/>
          <w:szCs w:val="28"/>
          <w:lang w:val="en-US"/>
        </w:rPr>
        <w:t>Qaja</w:t>
      </w:r>
      <w:proofErr w:type="spellEnd"/>
      <w:r w:rsidRPr="00250AC7">
        <w:rPr>
          <w:rFonts w:ascii="Times New Roman" w:hAnsi="Times New Roman" w:cs="Times New Roman"/>
          <w:sz w:val="28"/>
          <w:szCs w:val="28"/>
          <w:lang w:val="en-US"/>
        </w:rPr>
        <w:t xml:space="preserve"> E, Fortune MA. </w:t>
      </w:r>
      <w:proofErr w:type="spellStart"/>
      <w:r w:rsidRPr="00250AC7">
        <w:rPr>
          <w:rFonts w:ascii="Times New Roman" w:hAnsi="Times New Roman" w:cs="Times New Roman"/>
          <w:sz w:val="28"/>
          <w:szCs w:val="28"/>
          <w:lang w:val="en-US"/>
        </w:rPr>
        <w:t>Buerger</w:t>
      </w:r>
      <w:proofErr w:type="spellEnd"/>
      <w:r w:rsidRPr="00250AC7">
        <w:rPr>
          <w:rFonts w:ascii="Times New Roman" w:hAnsi="Times New Roman" w:cs="Times New Roman"/>
          <w:sz w:val="28"/>
          <w:szCs w:val="28"/>
          <w:lang w:val="en-US"/>
        </w:rPr>
        <w:t xml:space="preserve"> Disease (</w:t>
      </w:r>
      <w:proofErr w:type="spellStart"/>
      <w:r w:rsidRPr="00250AC7">
        <w:rPr>
          <w:rFonts w:ascii="Times New Roman" w:hAnsi="Times New Roman" w:cs="Times New Roman"/>
          <w:sz w:val="28"/>
          <w:szCs w:val="28"/>
          <w:lang w:val="en-US"/>
        </w:rPr>
        <w:t>Thromboangiitis</w:t>
      </w:r>
      <w:proofErr w:type="spellEnd"/>
      <w:r w:rsidRPr="00250AC7">
        <w:rPr>
          <w:rFonts w:ascii="Times New Roman" w:hAnsi="Times New Roman" w:cs="Times New Roman"/>
          <w:sz w:val="28"/>
          <w:szCs w:val="28"/>
          <w:lang w:val="en-US"/>
        </w:rPr>
        <w:t xml:space="preserve"> Obliterans). 2019 Feb 12.</w:t>
      </w:r>
    </w:p>
    <w:p w:rsidR="00250AC7" w:rsidRPr="00250AC7" w:rsidRDefault="00250AC7" w:rsidP="00250AC7">
      <w:pPr>
        <w:rPr>
          <w:rFonts w:ascii="Times New Roman" w:hAnsi="Times New Roman" w:cs="Times New Roman"/>
          <w:sz w:val="28"/>
          <w:szCs w:val="28"/>
          <w:lang w:val="en-US"/>
        </w:rPr>
      </w:pPr>
      <w:proofErr w:type="spellStart"/>
      <w:r w:rsidRPr="00250AC7">
        <w:rPr>
          <w:rFonts w:ascii="Times New Roman" w:hAnsi="Times New Roman" w:cs="Times New Roman"/>
          <w:sz w:val="28"/>
          <w:szCs w:val="28"/>
          <w:lang w:val="en-US"/>
        </w:rPr>
        <w:t>StatPearls</w:t>
      </w:r>
      <w:proofErr w:type="spellEnd"/>
      <w:r w:rsidRPr="00250AC7">
        <w:rPr>
          <w:rFonts w:ascii="Times New Roman" w:hAnsi="Times New Roman" w:cs="Times New Roman"/>
          <w:sz w:val="28"/>
          <w:szCs w:val="28"/>
          <w:lang w:val="en-US"/>
        </w:rPr>
        <w:t xml:space="preserve"> [Internet]. Treasure Island (FL): </w:t>
      </w:r>
      <w:proofErr w:type="spellStart"/>
      <w:r w:rsidRPr="00250AC7">
        <w:rPr>
          <w:rFonts w:ascii="Times New Roman" w:hAnsi="Times New Roman" w:cs="Times New Roman"/>
          <w:sz w:val="28"/>
          <w:szCs w:val="28"/>
          <w:lang w:val="en-US"/>
        </w:rPr>
        <w:t>StatPearls</w:t>
      </w:r>
      <w:proofErr w:type="spellEnd"/>
      <w:r w:rsidRPr="00250AC7">
        <w:rPr>
          <w:rFonts w:ascii="Times New Roman" w:hAnsi="Times New Roman" w:cs="Times New Roman"/>
          <w:sz w:val="28"/>
          <w:szCs w:val="28"/>
          <w:lang w:val="en-US"/>
        </w:rPr>
        <w:t xml:space="preserve"> Publishing; 2019 Jan-.</w:t>
      </w:r>
    </w:p>
    <w:p w:rsidR="00250AC7" w:rsidRPr="00250AC7" w:rsidRDefault="00250AC7" w:rsidP="00250AC7">
      <w:pPr>
        <w:spacing w:after="0" w:line="360" w:lineRule="auto"/>
        <w:rPr>
          <w:rFonts w:ascii="Times New Roman" w:hAnsi="Times New Roman" w:cs="Times New Roman"/>
          <w:sz w:val="28"/>
          <w:szCs w:val="28"/>
          <w:lang w:val="en-US"/>
        </w:rPr>
      </w:pPr>
      <w:r w:rsidRPr="00250AC7">
        <w:rPr>
          <w:rFonts w:ascii="Times New Roman" w:hAnsi="Times New Roman" w:cs="Times New Roman"/>
          <w:sz w:val="28"/>
          <w:szCs w:val="28"/>
          <w:lang w:val="en-US"/>
        </w:rPr>
        <w:t xml:space="preserve">3. </w:t>
      </w:r>
      <w:proofErr w:type="spellStart"/>
      <w:r w:rsidRPr="00250AC7">
        <w:rPr>
          <w:rFonts w:ascii="Times New Roman" w:hAnsi="Times New Roman" w:cs="Times New Roman"/>
          <w:sz w:val="28"/>
          <w:szCs w:val="28"/>
          <w:lang w:val="en-US"/>
        </w:rPr>
        <w:t>Seebald</w:t>
      </w:r>
      <w:proofErr w:type="spellEnd"/>
      <w:r w:rsidRPr="00250AC7">
        <w:rPr>
          <w:rFonts w:ascii="Times New Roman" w:hAnsi="Times New Roman" w:cs="Times New Roman"/>
          <w:sz w:val="28"/>
          <w:szCs w:val="28"/>
          <w:lang w:val="en-US"/>
        </w:rPr>
        <w:t xml:space="preserve"> J. </w:t>
      </w:r>
      <w:proofErr w:type="spellStart"/>
      <w:r w:rsidRPr="00250AC7">
        <w:rPr>
          <w:rFonts w:ascii="Times New Roman" w:hAnsi="Times New Roman" w:cs="Times New Roman"/>
          <w:sz w:val="28"/>
          <w:szCs w:val="28"/>
          <w:lang w:val="en-US"/>
        </w:rPr>
        <w:t>Thromboangiitis</w:t>
      </w:r>
      <w:proofErr w:type="spellEnd"/>
      <w:r w:rsidRPr="00250AC7">
        <w:rPr>
          <w:rFonts w:ascii="Times New Roman" w:hAnsi="Times New Roman" w:cs="Times New Roman"/>
          <w:sz w:val="28"/>
          <w:szCs w:val="28"/>
          <w:lang w:val="en-US"/>
        </w:rPr>
        <w:t xml:space="preserve"> obliterans (</w:t>
      </w:r>
      <w:proofErr w:type="spellStart"/>
      <w:r w:rsidRPr="00250AC7">
        <w:rPr>
          <w:rFonts w:ascii="Times New Roman" w:hAnsi="Times New Roman" w:cs="Times New Roman"/>
          <w:sz w:val="28"/>
          <w:szCs w:val="28"/>
          <w:lang w:val="en-US"/>
        </w:rPr>
        <w:t>Buerger</w:t>
      </w:r>
      <w:proofErr w:type="spellEnd"/>
      <w:r w:rsidRPr="00250AC7">
        <w:rPr>
          <w:rFonts w:ascii="Times New Roman" w:hAnsi="Times New Roman" w:cs="Times New Roman"/>
          <w:sz w:val="28"/>
          <w:szCs w:val="28"/>
          <w:lang w:val="en-US"/>
        </w:rPr>
        <w:t xml:space="preserve"> disease) / </w:t>
      </w:r>
      <w:proofErr w:type="spellStart"/>
      <w:r w:rsidRPr="00250AC7">
        <w:rPr>
          <w:rFonts w:ascii="Times New Roman" w:hAnsi="Times New Roman" w:cs="Times New Roman"/>
          <w:sz w:val="28"/>
          <w:szCs w:val="28"/>
          <w:lang w:val="en-US"/>
        </w:rPr>
        <w:t>Seebald</w:t>
      </w:r>
      <w:proofErr w:type="spellEnd"/>
      <w:r w:rsidRPr="00250AC7">
        <w:rPr>
          <w:rFonts w:ascii="Times New Roman" w:hAnsi="Times New Roman" w:cs="Times New Roman"/>
          <w:sz w:val="28"/>
          <w:szCs w:val="28"/>
          <w:lang w:val="en-US"/>
        </w:rPr>
        <w:t xml:space="preserve"> J, Gritters L. // </w:t>
      </w:r>
      <w:proofErr w:type="spellStart"/>
      <w:r w:rsidRPr="00250AC7">
        <w:rPr>
          <w:rFonts w:ascii="Times New Roman" w:hAnsi="Times New Roman" w:cs="Times New Roman"/>
          <w:sz w:val="28"/>
          <w:szCs w:val="28"/>
          <w:lang w:val="en-US"/>
        </w:rPr>
        <w:t>Radiol</w:t>
      </w:r>
      <w:proofErr w:type="spellEnd"/>
      <w:r w:rsidRPr="00250AC7">
        <w:rPr>
          <w:rFonts w:ascii="Times New Roman" w:hAnsi="Times New Roman" w:cs="Times New Roman"/>
          <w:sz w:val="28"/>
          <w:szCs w:val="28"/>
          <w:lang w:val="en-US"/>
        </w:rPr>
        <w:t xml:space="preserve"> Case Rep. – 2015. - №10(3). – C. 9-11.</w:t>
      </w:r>
    </w:p>
    <w:p w:rsidR="00250AC7" w:rsidRPr="00250AC7" w:rsidRDefault="00250AC7" w:rsidP="00250AC7">
      <w:pPr>
        <w:spacing w:after="0" w:line="360" w:lineRule="auto"/>
        <w:rPr>
          <w:rFonts w:ascii="Times New Roman" w:hAnsi="Times New Roman" w:cs="Times New Roman"/>
          <w:sz w:val="28"/>
          <w:szCs w:val="28"/>
          <w:lang w:val="en-US"/>
        </w:rPr>
      </w:pPr>
      <w:r w:rsidRPr="00250AC7">
        <w:rPr>
          <w:rFonts w:ascii="Times New Roman" w:hAnsi="Times New Roman" w:cs="Times New Roman"/>
          <w:sz w:val="28"/>
          <w:szCs w:val="28"/>
          <w:lang w:val="en-US"/>
        </w:rPr>
        <w:t xml:space="preserve">4. Li QL. </w:t>
      </w:r>
      <w:proofErr w:type="spellStart"/>
      <w:r w:rsidRPr="00250AC7">
        <w:rPr>
          <w:rFonts w:ascii="Times New Roman" w:hAnsi="Times New Roman" w:cs="Times New Roman"/>
          <w:sz w:val="28"/>
          <w:szCs w:val="28"/>
          <w:lang w:val="en-US"/>
        </w:rPr>
        <w:t>Thromboangiitis</w:t>
      </w:r>
      <w:proofErr w:type="spellEnd"/>
      <w:r w:rsidRPr="00250AC7">
        <w:rPr>
          <w:rFonts w:ascii="Times New Roman" w:hAnsi="Times New Roman" w:cs="Times New Roman"/>
          <w:sz w:val="28"/>
          <w:szCs w:val="28"/>
          <w:lang w:val="en-US"/>
        </w:rPr>
        <w:t xml:space="preserve"> obliterans in two brothers / Li QL, He DH, Huang YH, </w:t>
      </w:r>
      <w:proofErr w:type="spellStart"/>
      <w:r w:rsidRPr="00250AC7">
        <w:rPr>
          <w:rFonts w:ascii="Times New Roman" w:hAnsi="Times New Roman" w:cs="Times New Roman"/>
          <w:sz w:val="28"/>
          <w:szCs w:val="28"/>
          <w:lang w:val="en-US"/>
        </w:rPr>
        <w:t>Niu</w:t>
      </w:r>
      <w:proofErr w:type="spellEnd"/>
      <w:r w:rsidRPr="00250AC7">
        <w:rPr>
          <w:rFonts w:ascii="Times New Roman" w:hAnsi="Times New Roman" w:cs="Times New Roman"/>
          <w:sz w:val="28"/>
          <w:szCs w:val="28"/>
          <w:lang w:val="en-US"/>
        </w:rPr>
        <w:t xml:space="preserve"> M.  // Exp </w:t>
      </w:r>
      <w:proofErr w:type="spellStart"/>
      <w:r w:rsidRPr="00250AC7">
        <w:rPr>
          <w:rFonts w:ascii="Times New Roman" w:hAnsi="Times New Roman" w:cs="Times New Roman"/>
          <w:sz w:val="28"/>
          <w:szCs w:val="28"/>
          <w:lang w:val="en-US"/>
        </w:rPr>
        <w:t>Ther</w:t>
      </w:r>
      <w:proofErr w:type="spellEnd"/>
      <w:r w:rsidRPr="00250AC7">
        <w:rPr>
          <w:rFonts w:ascii="Times New Roman" w:hAnsi="Times New Roman" w:cs="Times New Roman"/>
          <w:sz w:val="28"/>
          <w:szCs w:val="28"/>
          <w:lang w:val="en-US"/>
        </w:rPr>
        <w:t xml:space="preserve"> Med. - 2013. - №6(2). – C.317-320.</w:t>
      </w:r>
    </w:p>
    <w:p w:rsidR="00250AC7" w:rsidRPr="00250AC7" w:rsidRDefault="00250AC7" w:rsidP="00250AC7">
      <w:pPr>
        <w:spacing w:after="0" w:line="360" w:lineRule="auto"/>
        <w:rPr>
          <w:rFonts w:ascii="Times New Roman" w:hAnsi="Times New Roman" w:cs="Times New Roman"/>
          <w:sz w:val="28"/>
          <w:szCs w:val="28"/>
          <w:lang w:val="en-US"/>
        </w:rPr>
      </w:pPr>
      <w:r w:rsidRPr="00250AC7">
        <w:rPr>
          <w:rFonts w:ascii="Times New Roman" w:hAnsi="Times New Roman" w:cs="Times New Roman"/>
          <w:sz w:val="28"/>
          <w:szCs w:val="28"/>
          <w:lang w:val="en-US"/>
        </w:rPr>
        <w:t xml:space="preserve">5. </w:t>
      </w:r>
      <w:proofErr w:type="spellStart"/>
      <w:r w:rsidRPr="00250AC7">
        <w:rPr>
          <w:rFonts w:ascii="Times New Roman" w:hAnsi="Times New Roman" w:cs="Times New Roman"/>
          <w:sz w:val="28"/>
          <w:szCs w:val="28"/>
          <w:lang w:val="en-US"/>
        </w:rPr>
        <w:t>Igari</w:t>
      </w:r>
      <w:proofErr w:type="spellEnd"/>
      <w:r w:rsidRPr="00250AC7">
        <w:rPr>
          <w:rFonts w:ascii="Times New Roman" w:hAnsi="Times New Roman" w:cs="Times New Roman"/>
          <w:sz w:val="28"/>
          <w:szCs w:val="28"/>
          <w:lang w:val="en-US"/>
        </w:rPr>
        <w:t xml:space="preserve"> K. Endothelial dysfunction in patients with </w:t>
      </w:r>
      <w:proofErr w:type="spellStart"/>
      <w:r w:rsidRPr="00250AC7">
        <w:rPr>
          <w:rFonts w:ascii="Times New Roman" w:hAnsi="Times New Roman" w:cs="Times New Roman"/>
          <w:sz w:val="28"/>
          <w:szCs w:val="28"/>
          <w:lang w:val="en-US"/>
        </w:rPr>
        <w:t>Buerger</w:t>
      </w:r>
      <w:proofErr w:type="spellEnd"/>
      <w:r w:rsidRPr="00250AC7">
        <w:rPr>
          <w:rFonts w:ascii="Times New Roman" w:hAnsi="Times New Roman" w:cs="Times New Roman"/>
          <w:sz w:val="28"/>
          <w:szCs w:val="28"/>
          <w:lang w:val="en-US"/>
        </w:rPr>
        <w:t xml:space="preserve"> disease / </w:t>
      </w:r>
      <w:proofErr w:type="spellStart"/>
      <w:r w:rsidRPr="00250AC7">
        <w:rPr>
          <w:rFonts w:ascii="Times New Roman" w:hAnsi="Times New Roman" w:cs="Times New Roman"/>
          <w:sz w:val="28"/>
          <w:szCs w:val="28"/>
          <w:lang w:val="en-US"/>
        </w:rPr>
        <w:t>Igari</w:t>
      </w:r>
      <w:proofErr w:type="spellEnd"/>
      <w:r w:rsidRPr="00250AC7">
        <w:rPr>
          <w:rFonts w:ascii="Times New Roman" w:hAnsi="Times New Roman" w:cs="Times New Roman"/>
          <w:sz w:val="28"/>
          <w:szCs w:val="28"/>
          <w:lang w:val="en-US"/>
        </w:rPr>
        <w:t xml:space="preserve"> K, Kudo T, </w:t>
      </w:r>
      <w:proofErr w:type="spellStart"/>
      <w:r w:rsidRPr="00250AC7">
        <w:rPr>
          <w:rFonts w:ascii="Times New Roman" w:hAnsi="Times New Roman" w:cs="Times New Roman"/>
          <w:sz w:val="28"/>
          <w:szCs w:val="28"/>
          <w:lang w:val="en-US"/>
        </w:rPr>
        <w:t>Toyofuku</w:t>
      </w:r>
      <w:proofErr w:type="spellEnd"/>
      <w:r w:rsidRPr="00250AC7">
        <w:rPr>
          <w:rFonts w:ascii="Times New Roman" w:hAnsi="Times New Roman" w:cs="Times New Roman"/>
          <w:sz w:val="28"/>
          <w:szCs w:val="28"/>
          <w:lang w:val="en-US"/>
        </w:rPr>
        <w:t xml:space="preserve"> T, Inoue Y. // </w:t>
      </w:r>
      <w:proofErr w:type="spellStart"/>
      <w:r w:rsidRPr="00250AC7">
        <w:rPr>
          <w:rFonts w:ascii="Times New Roman" w:hAnsi="Times New Roman" w:cs="Times New Roman"/>
          <w:sz w:val="28"/>
          <w:szCs w:val="28"/>
          <w:lang w:val="en-US"/>
        </w:rPr>
        <w:t>Vasc</w:t>
      </w:r>
      <w:proofErr w:type="spellEnd"/>
      <w:r w:rsidRPr="00250AC7">
        <w:rPr>
          <w:rFonts w:ascii="Times New Roman" w:hAnsi="Times New Roman" w:cs="Times New Roman"/>
          <w:sz w:val="28"/>
          <w:szCs w:val="28"/>
          <w:lang w:val="en-US"/>
        </w:rPr>
        <w:t xml:space="preserve"> Health Risk </w:t>
      </w:r>
      <w:proofErr w:type="spellStart"/>
      <w:r w:rsidRPr="00250AC7">
        <w:rPr>
          <w:rFonts w:ascii="Times New Roman" w:hAnsi="Times New Roman" w:cs="Times New Roman"/>
          <w:sz w:val="28"/>
          <w:szCs w:val="28"/>
          <w:lang w:val="en-US"/>
        </w:rPr>
        <w:t>Manag</w:t>
      </w:r>
      <w:proofErr w:type="spellEnd"/>
      <w:r w:rsidRPr="00250AC7">
        <w:rPr>
          <w:rFonts w:ascii="Times New Roman" w:hAnsi="Times New Roman" w:cs="Times New Roman"/>
          <w:sz w:val="28"/>
          <w:szCs w:val="28"/>
          <w:lang w:val="en-US"/>
        </w:rPr>
        <w:t>. – 2017. - №13. – C. 317-323.</w:t>
      </w:r>
    </w:p>
    <w:p w:rsidR="003C10E1" w:rsidRPr="003C10E1" w:rsidRDefault="00250AC7" w:rsidP="003C10E1">
      <w:pPr>
        <w:spacing w:after="0" w:line="360" w:lineRule="auto"/>
        <w:rPr>
          <w:rFonts w:ascii="Times New Roman" w:hAnsi="Times New Roman" w:cs="Times New Roman"/>
          <w:sz w:val="28"/>
          <w:szCs w:val="28"/>
          <w:lang w:val="en-US"/>
        </w:rPr>
      </w:pPr>
      <w:r w:rsidRPr="00250AC7">
        <w:rPr>
          <w:rFonts w:ascii="Times New Roman" w:hAnsi="Times New Roman" w:cs="Times New Roman"/>
          <w:sz w:val="28"/>
          <w:szCs w:val="28"/>
          <w:lang w:val="en-US"/>
        </w:rPr>
        <w:t xml:space="preserve">6. </w:t>
      </w:r>
      <w:proofErr w:type="spellStart"/>
      <w:r w:rsidRPr="00250AC7">
        <w:rPr>
          <w:rFonts w:ascii="Times New Roman" w:hAnsi="Times New Roman" w:cs="Times New Roman"/>
          <w:sz w:val="28"/>
          <w:szCs w:val="28"/>
          <w:lang w:val="en-US"/>
        </w:rPr>
        <w:t>Dellalibera-Joviliano</w:t>
      </w:r>
      <w:proofErr w:type="spellEnd"/>
      <w:r w:rsidRPr="00250AC7">
        <w:rPr>
          <w:rFonts w:ascii="Times New Roman" w:hAnsi="Times New Roman" w:cs="Times New Roman"/>
          <w:sz w:val="28"/>
          <w:szCs w:val="28"/>
          <w:lang w:val="en-US"/>
        </w:rPr>
        <w:t xml:space="preserve"> R. Activation of cytokines corroborate with development of inflammation and autoimmunity in </w:t>
      </w:r>
      <w:proofErr w:type="spellStart"/>
      <w:r w:rsidRPr="00250AC7">
        <w:rPr>
          <w:rFonts w:ascii="Times New Roman" w:hAnsi="Times New Roman" w:cs="Times New Roman"/>
          <w:sz w:val="28"/>
          <w:szCs w:val="28"/>
          <w:lang w:val="en-US"/>
        </w:rPr>
        <w:t>thromboangiitis</w:t>
      </w:r>
      <w:proofErr w:type="spellEnd"/>
      <w:r w:rsidRPr="00250AC7">
        <w:rPr>
          <w:rFonts w:ascii="Times New Roman" w:hAnsi="Times New Roman" w:cs="Times New Roman"/>
          <w:sz w:val="28"/>
          <w:szCs w:val="28"/>
          <w:lang w:val="en-US"/>
        </w:rPr>
        <w:t xml:space="preserve"> obliterans patients / </w:t>
      </w:r>
      <w:proofErr w:type="spellStart"/>
      <w:r w:rsidRPr="00250AC7">
        <w:rPr>
          <w:rFonts w:ascii="Times New Roman" w:hAnsi="Times New Roman" w:cs="Times New Roman"/>
          <w:sz w:val="28"/>
          <w:szCs w:val="28"/>
          <w:lang w:val="en-US"/>
        </w:rPr>
        <w:t>Dellalibera-Joviliano</w:t>
      </w:r>
      <w:proofErr w:type="spellEnd"/>
      <w:r w:rsidRPr="00250AC7">
        <w:rPr>
          <w:rFonts w:ascii="Times New Roman" w:hAnsi="Times New Roman" w:cs="Times New Roman"/>
          <w:sz w:val="28"/>
          <w:szCs w:val="28"/>
          <w:lang w:val="en-US"/>
        </w:rPr>
        <w:t xml:space="preserve"> R, </w:t>
      </w:r>
      <w:proofErr w:type="spellStart"/>
      <w:r w:rsidRPr="00250AC7">
        <w:rPr>
          <w:rFonts w:ascii="Times New Roman" w:hAnsi="Times New Roman" w:cs="Times New Roman"/>
          <w:sz w:val="28"/>
          <w:szCs w:val="28"/>
          <w:lang w:val="en-US"/>
        </w:rPr>
        <w:t>Joviliano</w:t>
      </w:r>
      <w:proofErr w:type="spellEnd"/>
      <w:r w:rsidRPr="00250AC7">
        <w:rPr>
          <w:rFonts w:ascii="Times New Roman" w:hAnsi="Times New Roman" w:cs="Times New Roman"/>
          <w:sz w:val="28"/>
          <w:szCs w:val="28"/>
          <w:lang w:val="en-US"/>
        </w:rPr>
        <w:t xml:space="preserve"> EE, Silva JS, Evora PR // Clin Exp Immunol. – 2012. - №170(1). – C.28-35.</w:t>
      </w:r>
    </w:p>
    <w:p w:rsidR="00280C21" w:rsidRPr="00DC12AE" w:rsidRDefault="00DC12AE" w:rsidP="00DC12AE">
      <w:pPr>
        <w:pStyle w:val="1"/>
        <w:jc w:val="center"/>
        <w:rPr>
          <w:sz w:val="32"/>
          <w:szCs w:val="32"/>
        </w:rPr>
      </w:pPr>
      <w:bookmarkStart w:id="102" w:name="_Toc25776619"/>
      <w:r w:rsidRPr="00DC12AE">
        <w:rPr>
          <w:sz w:val="32"/>
          <w:szCs w:val="32"/>
        </w:rPr>
        <w:t>ОСОБЕННОСТИ ПРОВЕДЕНИЙ КОМИССИОННЫХ СУДЕБНО-МЕДИЦИНСКИХ ЭКСПЕРТИЗ В СЛУЧАЯХ НЕНАДЛЕЖАЩЕГО ОКАЗАНИЯ АКУШЕРСКО-ГИНЕКОЛОГИЧЕСКОЙ ПОМОЩИ</w:t>
      </w:r>
      <w:bookmarkEnd w:id="102"/>
    </w:p>
    <w:p w:rsidR="00280C21" w:rsidRPr="001B152C" w:rsidRDefault="00280C21" w:rsidP="001B152C">
      <w:pPr>
        <w:pStyle w:val="1"/>
        <w:jc w:val="right"/>
        <w:rPr>
          <w:i/>
          <w:iCs/>
          <w:sz w:val="28"/>
          <w:szCs w:val="28"/>
        </w:rPr>
      </w:pPr>
      <w:bookmarkStart w:id="103" w:name="_Toc25776620"/>
      <w:proofErr w:type="spellStart"/>
      <w:r w:rsidRPr="001B152C">
        <w:rPr>
          <w:i/>
          <w:iCs/>
          <w:sz w:val="28"/>
          <w:szCs w:val="28"/>
        </w:rPr>
        <w:t>Черкалина</w:t>
      </w:r>
      <w:proofErr w:type="spellEnd"/>
      <w:r w:rsidR="00CC16A4" w:rsidRPr="001B152C">
        <w:rPr>
          <w:i/>
          <w:iCs/>
          <w:sz w:val="28"/>
          <w:szCs w:val="28"/>
        </w:rPr>
        <w:t xml:space="preserve"> Е.Н.</w:t>
      </w:r>
      <w:bookmarkEnd w:id="103"/>
    </w:p>
    <w:p w:rsidR="00280C21" w:rsidRPr="00CC16A4" w:rsidRDefault="00280C21" w:rsidP="00CC16A4">
      <w:pPr>
        <w:spacing w:after="0" w:line="360" w:lineRule="auto"/>
        <w:ind w:firstLine="709"/>
        <w:jc w:val="right"/>
        <w:rPr>
          <w:rFonts w:ascii="Times New Roman" w:hAnsi="Times New Roman" w:cs="Times New Roman"/>
          <w:i/>
          <w:sz w:val="28"/>
          <w:szCs w:val="28"/>
        </w:rPr>
      </w:pPr>
      <w:r w:rsidRPr="00CC16A4">
        <w:rPr>
          <w:rFonts w:ascii="Times New Roman" w:hAnsi="Times New Roman" w:cs="Times New Roman"/>
          <w:i/>
          <w:sz w:val="28"/>
          <w:szCs w:val="28"/>
        </w:rPr>
        <w:t xml:space="preserve">ГБУЗ «Бюро судебно-медицинской экспертизы ДЗ Москвы», </w:t>
      </w:r>
      <w:proofErr w:type="spellStart"/>
      <w:r w:rsidRPr="00CC16A4">
        <w:rPr>
          <w:rFonts w:ascii="Times New Roman" w:hAnsi="Times New Roman" w:cs="Times New Roman"/>
          <w:i/>
          <w:sz w:val="28"/>
          <w:szCs w:val="28"/>
        </w:rPr>
        <w:t>г.Москва</w:t>
      </w:r>
      <w:proofErr w:type="spellEnd"/>
    </w:p>
    <w:p w:rsidR="00280C21" w:rsidRPr="00CC16A4" w:rsidRDefault="00280C21" w:rsidP="00CC16A4">
      <w:pPr>
        <w:spacing w:after="0" w:line="360" w:lineRule="auto"/>
        <w:ind w:firstLine="709"/>
        <w:jc w:val="right"/>
        <w:rPr>
          <w:rFonts w:ascii="Times New Roman" w:hAnsi="Times New Roman" w:cs="Times New Roman"/>
          <w:i/>
          <w:sz w:val="28"/>
          <w:szCs w:val="28"/>
        </w:rPr>
      </w:pPr>
      <w:r w:rsidRPr="00CC16A4">
        <w:rPr>
          <w:rFonts w:ascii="Times New Roman" w:hAnsi="Times New Roman" w:cs="Times New Roman"/>
          <w:i/>
          <w:sz w:val="28"/>
          <w:szCs w:val="28"/>
        </w:rPr>
        <w:t xml:space="preserve">ФГБОУ ВО «Московский государственный медико-стоматологический университет </w:t>
      </w:r>
      <w:proofErr w:type="spellStart"/>
      <w:r w:rsidRPr="00CC16A4">
        <w:rPr>
          <w:rFonts w:ascii="Times New Roman" w:hAnsi="Times New Roman" w:cs="Times New Roman"/>
          <w:i/>
          <w:sz w:val="28"/>
          <w:szCs w:val="28"/>
        </w:rPr>
        <w:t>им.А.И.Евдокимова</w:t>
      </w:r>
      <w:proofErr w:type="spellEnd"/>
      <w:r w:rsidRPr="00CC16A4">
        <w:rPr>
          <w:rFonts w:ascii="Times New Roman" w:hAnsi="Times New Roman" w:cs="Times New Roman"/>
          <w:i/>
          <w:sz w:val="28"/>
          <w:szCs w:val="28"/>
        </w:rPr>
        <w:t xml:space="preserve">» МЗ РФ, </w:t>
      </w:r>
      <w:proofErr w:type="spellStart"/>
      <w:r w:rsidRPr="00CC16A4">
        <w:rPr>
          <w:rFonts w:ascii="Times New Roman" w:hAnsi="Times New Roman" w:cs="Times New Roman"/>
          <w:i/>
          <w:sz w:val="28"/>
          <w:szCs w:val="28"/>
        </w:rPr>
        <w:t>г.Москва</w:t>
      </w:r>
      <w:proofErr w:type="spellEnd"/>
    </w:p>
    <w:p w:rsidR="00280C21" w:rsidRPr="00541ACD" w:rsidRDefault="00280C21" w:rsidP="00541ACD">
      <w:pPr>
        <w:spacing w:after="0" w:line="360" w:lineRule="auto"/>
        <w:ind w:firstLine="709"/>
        <w:jc w:val="both"/>
        <w:rPr>
          <w:rFonts w:ascii="Times New Roman" w:hAnsi="Times New Roman" w:cs="Times New Roman"/>
          <w:sz w:val="28"/>
          <w:szCs w:val="28"/>
        </w:rPr>
      </w:pPr>
    </w:p>
    <w:p w:rsidR="00280C21" w:rsidRPr="00541ACD" w:rsidRDefault="00280C21"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В последние годы не отмечается снижения роста экспертиз по так называемым «врачебным делам».  Наоборот, отмечается их непрерывный рост, как по уголовным, так и по гражданским делам. Одно из ведущих мест занимают экспертизы, назначенные в отношении врачей акушеров- гинекологов. Следует отметить, что в последние годы профессиональным правонарушениям медицинских работников  уделяется особое внимание со стороны следственно- судебных органов. В последние годы изменились </w:t>
      </w:r>
      <w:r w:rsidRPr="00541ACD">
        <w:rPr>
          <w:rFonts w:ascii="Times New Roman" w:hAnsi="Times New Roman" w:cs="Times New Roman"/>
          <w:sz w:val="28"/>
          <w:szCs w:val="28"/>
        </w:rPr>
        <w:lastRenderedPageBreak/>
        <w:t xml:space="preserve">требования к производству экспертиз, связанных с правонарушениями медицинских работников, особенно врачей. При производстве подобных экспертиз эксперту приходится много времени уделять изучению медицинских документов, которые предоставляются в большом количестве, из разных медицинских учреждений, включают в себя различные этапы наблюдения и лечения (амбулаторный, стационарный, скорая помощь), включают большой временной промежуток. Зачастую экспертам приходится изучать медицинские документы за много лет (например, в случаях с бесплодием, свыше 10 лет). Кроме того, для производства подобных экспертиз необходимо привлекать врачей различных клинических специальностей, не состоящих в штате Бюро СМЭ (акушеров-гинекологов, реаниматологов, трансфузиологов, патологоанатомов, онкологов, неонатологов, детских неврологов и реаниматологов). К сожалению, в последнее время случаются ситуации, когда все вышеперечисленные специалисты необходимы для участия для производства одной экспертизы. Кроме того, помимо стандартных вопросов следователя о правильности оказания медицинской помощи, имеющихся недостатках оказания медицинской помощи, возможной тяжести вреда, причиненному здоровью и причинно-следственной связи между недостатками оказания медицинской помощи и наступившим неблагоприятным исходом, приходится отвечать на вопросы, поставленные потерпевшими и их родственниками. Зачастую вопросы поставлены некорректно, не имеют отношения к исследуемому предмету. Тем не менее, они включены следователем в вопросы постановления и на них требуется дать ответ, что занимает большое количество времени (самое большое количество вопросов в моей личной практике – 198), участие врачей различных специальностей. Также необходимо пояснить, что привлекаемые специалисты не являются сотрудниками Бюро и их работа должна быть оплачены из государственных средств. Вот яркий пример возможных вопросов, поставленных следователем </w:t>
      </w:r>
      <w:r w:rsidRPr="00541ACD">
        <w:rPr>
          <w:rFonts w:ascii="Times New Roman" w:hAnsi="Times New Roman" w:cs="Times New Roman"/>
          <w:sz w:val="28"/>
          <w:szCs w:val="28"/>
        </w:rPr>
        <w:lastRenderedPageBreak/>
        <w:t xml:space="preserve">и заданных родственниками (Смерть новорожденного ребенка вследствие неправильно оказанной медицинской помощи матери в родах) </w:t>
      </w:r>
    </w:p>
    <w:p w:rsidR="00280C21" w:rsidRPr="00541ACD" w:rsidRDefault="00280C21" w:rsidP="00541ACD">
      <w:pPr>
        <w:tabs>
          <w:tab w:val="left" w:pos="567"/>
        </w:tabs>
        <w:spacing w:after="0" w:line="360" w:lineRule="auto"/>
        <w:ind w:firstLine="709"/>
        <w:jc w:val="both"/>
        <w:rPr>
          <w:rFonts w:ascii="Times New Roman" w:hAnsi="Times New Roman" w:cs="Times New Roman"/>
          <w:b/>
          <w:sz w:val="28"/>
          <w:szCs w:val="28"/>
        </w:rPr>
      </w:pPr>
      <w:r w:rsidRPr="00541ACD">
        <w:rPr>
          <w:rFonts w:ascii="Times New Roman" w:hAnsi="Times New Roman" w:cs="Times New Roman"/>
          <w:b/>
          <w:sz w:val="28"/>
          <w:szCs w:val="28"/>
        </w:rPr>
        <w:t>«Для экспертного решения поставлены вопросы:</w:t>
      </w:r>
    </w:p>
    <w:p w:rsidR="00280C21" w:rsidRPr="00541ACD" w:rsidRDefault="00280C21" w:rsidP="00541ACD">
      <w:pPr>
        <w:tabs>
          <w:tab w:val="left" w:pos="736"/>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1. Качественно ли и в полном объеме была оказана медицинская помощь Т…?</w:t>
      </w:r>
    </w:p>
    <w:p w:rsidR="00280C21" w:rsidRPr="00541ACD" w:rsidRDefault="00280C21" w:rsidP="00541ACD">
      <w:pPr>
        <w:tabs>
          <w:tab w:val="left" w:pos="741"/>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2.Правильно ли была выбрана тактика ведения беременности и родов у Т…?</w:t>
      </w:r>
    </w:p>
    <w:p w:rsidR="00280C21" w:rsidRPr="00541ACD" w:rsidRDefault="00280C21" w:rsidP="00541ACD">
      <w:pPr>
        <w:tabs>
          <w:tab w:val="left" w:pos="741"/>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3.Какие нарушения были допущены медицинскими работниками и кем конкретно, в ходе оказания медицинской помощи Т…?</w:t>
      </w:r>
    </w:p>
    <w:p w:rsidR="00280C21" w:rsidRPr="00541ACD" w:rsidRDefault="00280C21" w:rsidP="00541ACD">
      <w:pPr>
        <w:tabs>
          <w:tab w:val="left" w:pos="741"/>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4.Правильно ли был выставлен диагноз Т….?</w:t>
      </w:r>
    </w:p>
    <w:p w:rsidR="00280C21" w:rsidRPr="00541ACD" w:rsidRDefault="00280C21" w:rsidP="00541ACD">
      <w:pPr>
        <w:tabs>
          <w:tab w:val="left" w:pos="736"/>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5.Адекватно ли было назначено лечение Т…?</w:t>
      </w:r>
    </w:p>
    <w:p w:rsidR="00280C21" w:rsidRPr="00541ACD" w:rsidRDefault="00280C21" w:rsidP="00541ACD">
      <w:pPr>
        <w:tabs>
          <w:tab w:val="left" w:pos="736"/>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6.Правильно ли был выставлен диагноз новорожденному Т….?</w:t>
      </w:r>
    </w:p>
    <w:p w:rsidR="00280C21" w:rsidRPr="00541ACD" w:rsidRDefault="00280C21" w:rsidP="00541ACD">
      <w:pPr>
        <w:tabs>
          <w:tab w:val="left" w:pos="731"/>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7.Адекватно ли было назначено лечение новорожденному Т….?</w:t>
      </w:r>
    </w:p>
    <w:p w:rsidR="00280C21" w:rsidRPr="00541ACD" w:rsidRDefault="00280C21" w:rsidP="00541ACD">
      <w:pPr>
        <w:tabs>
          <w:tab w:val="left" w:pos="741"/>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8.Какие нарушения были допущены медицинскими работниками и кем конкретно, в ходе оказания медицинской помощи новорожденному Т…?</w:t>
      </w:r>
    </w:p>
    <w:p w:rsidR="00280C21" w:rsidRPr="00541ACD" w:rsidRDefault="00280C21" w:rsidP="00541ACD">
      <w:pPr>
        <w:tabs>
          <w:tab w:val="left" w:pos="736"/>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9.Возможен ли был благоприятный исход для жизни и здоровья новорожденного?</w:t>
      </w:r>
    </w:p>
    <w:p w:rsidR="00280C21" w:rsidRPr="00541ACD" w:rsidRDefault="00280C21" w:rsidP="00541ACD">
      <w:pPr>
        <w:tabs>
          <w:tab w:val="left" w:pos="842"/>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10.Какие факторы обусловливали возникновение неблагоприятного исхода беременности с учетом выставленного Т… и новорожденному диагноза и в чем заключалось их влияние?</w:t>
      </w:r>
    </w:p>
    <w:p w:rsidR="00280C21" w:rsidRPr="00541ACD" w:rsidRDefault="00280C21" w:rsidP="00541ACD">
      <w:pPr>
        <w:tabs>
          <w:tab w:val="left" w:pos="1182"/>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11.Были ли обстоятельства, обусловливавшие возникновение неблагоприятного исхода для жизни новорожденного, непредвиденными для медицинских работников?</w:t>
      </w:r>
    </w:p>
    <w:p w:rsidR="00280C21" w:rsidRPr="00541ACD" w:rsidRDefault="00280C21" w:rsidP="00541ACD">
      <w:pPr>
        <w:tabs>
          <w:tab w:val="left" w:pos="1058"/>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12.Проводились ли медицинскими работниками мероприятия по предотвращению последствий воздействия данных обстоятельств? Если проводились, в чем состояла причина их неэффективности?</w:t>
      </w:r>
    </w:p>
    <w:p w:rsidR="00280C21" w:rsidRPr="00541ACD" w:rsidRDefault="00280C21" w:rsidP="00541ACD">
      <w:pPr>
        <w:tabs>
          <w:tab w:val="left" w:pos="1000"/>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13.Имелись ли какие-либо индивидуальные особенности организма Т… способствовавшие неблагоприятному исходу? Какова степень влияния данных особенностей на наступившее осложнение? Должны ли и могли ли </w:t>
      </w:r>
      <w:r w:rsidRPr="00541ACD">
        <w:rPr>
          <w:rFonts w:ascii="Times New Roman" w:hAnsi="Times New Roman" w:cs="Times New Roman"/>
          <w:sz w:val="28"/>
          <w:szCs w:val="28"/>
        </w:rPr>
        <w:lastRenderedPageBreak/>
        <w:t>быть изучены данные особенности на стадиях сбора информации о пациентке?</w:t>
      </w:r>
    </w:p>
    <w:p w:rsidR="00280C21" w:rsidRPr="00541ACD" w:rsidRDefault="00280C21" w:rsidP="00541ACD">
      <w:pPr>
        <w:tabs>
          <w:tab w:val="left" w:pos="909"/>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14.Была ли смерть новорожденного  непредотвратимой? Состоит смерть новорожденного  в прямой причинно-следственной связи с действиями медицинского персонала ГУЗ «Городская клиническая больница № 1 (перинатальный центр)»?</w:t>
      </w:r>
    </w:p>
    <w:p w:rsidR="00280C21" w:rsidRPr="00541ACD" w:rsidRDefault="00280C21" w:rsidP="00541ACD">
      <w:pPr>
        <w:spacing w:after="0" w:line="360" w:lineRule="auto"/>
        <w:ind w:firstLine="709"/>
        <w:jc w:val="both"/>
        <w:rPr>
          <w:rFonts w:ascii="Times New Roman" w:hAnsi="Times New Roman" w:cs="Times New Roman"/>
          <w:b/>
          <w:sz w:val="28"/>
          <w:szCs w:val="28"/>
        </w:rPr>
      </w:pPr>
      <w:r w:rsidRPr="00541ACD">
        <w:rPr>
          <w:rFonts w:ascii="Times New Roman" w:hAnsi="Times New Roman" w:cs="Times New Roman"/>
          <w:b/>
          <w:sz w:val="28"/>
          <w:szCs w:val="28"/>
        </w:rPr>
        <w:t>Вопросы, поставленные на разрешение эксперту потерпевшим Т. (вопросы изложены в формулировках, использованных в ходатайствах потерпевшего):</w:t>
      </w:r>
    </w:p>
    <w:p w:rsidR="00280C21" w:rsidRPr="00541ACD" w:rsidRDefault="00280C21" w:rsidP="00541ACD">
      <w:pPr>
        <w:tabs>
          <w:tab w:val="left" w:pos="736"/>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15.Могла ли передержка срока родов явиться причиной операции «Кесарево сечение» и гибели ребенка, т.е. если бы роды вызвали 8-9 мая, а не 13?</w:t>
      </w:r>
    </w:p>
    <w:p w:rsidR="00280C21" w:rsidRPr="00541ACD" w:rsidRDefault="00280C21" w:rsidP="00541ACD">
      <w:pPr>
        <w:tabs>
          <w:tab w:val="left" w:pos="567"/>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16.Мог ли прокол пузыря, выполненный врачом М. быть причиной операции «Кесарево сечение» и гибели ребенка. Нужно ли было осуществить его значительно раньше, а не утром 13 или хотя бы вечером 12, когда начались схватки?</w:t>
      </w:r>
    </w:p>
    <w:p w:rsidR="00280C21" w:rsidRPr="00541ACD" w:rsidRDefault="00280C21" w:rsidP="00541ACD">
      <w:pPr>
        <w:tabs>
          <w:tab w:val="left" w:pos="706"/>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17.Если бы операцию провели ночью, когда начались схватки, возможен ли был другой исход?</w:t>
      </w:r>
    </w:p>
    <w:p w:rsidR="00280C21" w:rsidRPr="00541ACD" w:rsidRDefault="00280C21" w:rsidP="00541ACD">
      <w:pPr>
        <w:tabs>
          <w:tab w:val="left" w:pos="716"/>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18.Чем вызвана была экстренная операция «кесарево сечение», если до этого предполагалось рождение через естественные родовые пути?</w:t>
      </w:r>
    </w:p>
    <w:p w:rsidR="00280C21" w:rsidRPr="00541ACD" w:rsidRDefault="00280C21" w:rsidP="00541ACD">
      <w:pPr>
        <w:tabs>
          <w:tab w:val="left" w:pos="716"/>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19.Была ли вообще выработана тактика родов, если экстренно был проведен консилиум, по решению которого было осуществлено «кесарево сечение, с захлебнувшимся и задохнувшимся ребенком?</w:t>
      </w:r>
    </w:p>
    <w:p w:rsidR="00280C21" w:rsidRPr="00541ACD" w:rsidRDefault="00280C21" w:rsidP="00541ACD">
      <w:pPr>
        <w:tabs>
          <w:tab w:val="left" w:pos="721"/>
        </w:tabs>
        <w:spacing w:after="0" w:line="360" w:lineRule="auto"/>
        <w:ind w:firstLine="709"/>
        <w:jc w:val="both"/>
        <w:rPr>
          <w:rFonts w:ascii="Times New Roman" w:hAnsi="Times New Roman" w:cs="Times New Roman"/>
          <w:b/>
          <w:sz w:val="28"/>
          <w:szCs w:val="28"/>
        </w:rPr>
      </w:pPr>
      <w:r w:rsidRPr="00541ACD">
        <w:rPr>
          <w:rFonts w:ascii="Times New Roman" w:hAnsi="Times New Roman" w:cs="Times New Roman"/>
          <w:b/>
          <w:sz w:val="28"/>
          <w:szCs w:val="28"/>
        </w:rPr>
        <w:t>20.Существует ли в мировой практике врачей способ обнаружения внутриутробной пневмонии и кто мешает найти эти способы в России?</w:t>
      </w:r>
    </w:p>
    <w:p w:rsidR="00280C21" w:rsidRPr="00541ACD" w:rsidRDefault="00280C21" w:rsidP="00541ACD">
      <w:pPr>
        <w:tabs>
          <w:tab w:val="left" w:pos="726"/>
        </w:tabs>
        <w:spacing w:after="0" w:line="360" w:lineRule="auto"/>
        <w:ind w:firstLine="709"/>
        <w:jc w:val="both"/>
        <w:rPr>
          <w:rFonts w:ascii="Times New Roman" w:hAnsi="Times New Roman" w:cs="Times New Roman"/>
          <w:b/>
          <w:sz w:val="28"/>
          <w:szCs w:val="28"/>
        </w:rPr>
      </w:pPr>
      <w:r w:rsidRPr="00541ACD">
        <w:rPr>
          <w:rFonts w:ascii="Times New Roman" w:hAnsi="Times New Roman" w:cs="Times New Roman"/>
          <w:b/>
          <w:sz w:val="28"/>
          <w:szCs w:val="28"/>
        </w:rPr>
        <w:t>21.Были ли сфальсифицированы анализы и результаты исследований легких ребенка и «последа» роженицы без присутствия главного врача и заинтересованных в истинных результатах родственников, … и группой врачей Г., К., Д., М., которым были выгодны сфальсифицированные анализы?</w:t>
      </w:r>
    </w:p>
    <w:p w:rsidR="00280C21" w:rsidRPr="00541ACD" w:rsidRDefault="00280C21" w:rsidP="00541ACD">
      <w:pPr>
        <w:tabs>
          <w:tab w:val="left" w:pos="721"/>
        </w:tabs>
        <w:spacing w:after="0" w:line="360" w:lineRule="auto"/>
        <w:ind w:firstLine="709"/>
        <w:jc w:val="both"/>
        <w:rPr>
          <w:rFonts w:ascii="Times New Roman" w:hAnsi="Times New Roman" w:cs="Times New Roman"/>
          <w:b/>
          <w:sz w:val="28"/>
          <w:szCs w:val="28"/>
        </w:rPr>
      </w:pPr>
      <w:r w:rsidRPr="00541ACD">
        <w:rPr>
          <w:rFonts w:ascii="Times New Roman" w:hAnsi="Times New Roman" w:cs="Times New Roman"/>
          <w:b/>
          <w:sz w:val="28"/>
          <w:szCs w:val="28"/>
        </w:rPr>
        <w:lastRenderedPageBreak/>
        <w:t>22.Могла ли процедура «прижигания эрозии» повлиять на раскрытие, о чем говорила знакомая Б. роженице?</w:t>
      </w:r>
    </w:p>
    <w:p w:rsidR="00280C21" w:rsidRPr="00541ACD" w:rsidRDefault="00280C21" w:rsidP="00541ACD">
      <w:pPr>
        <w:tabs>
          <w:tab w:val="left" w:pos="721"/>
        </w:tabs>
        <w:spacing w:after="0" w:line="360" w:lineRule="auto"/>
        <w:ind w:firstLine="709"/>
        <w:jc w:val="both"/>
        <w:rPr>
          <w:rFonts w:ascii="Times New Roman" w:hAnsi="Times New Roman" w:cs="Times New Roman"/>
          <w:b/>
          <w:sz w:val="28"/>
          <w:szCs w:val="28"/>
        </w:rPr>
      </w:pPr>
      <w:r w:rsidRPr="00541ACD">
        <w:rPr>
          <w:rFonts w:ascii="Times New Roman" w:hAnsi="Times New Roman" w:cs="Times New Roman"/>
          <w:b/>
          <w:sz w:val="28"/>
          <w:szCs w:val="28"/>
        </w:rPr>
        <w:t>23.Не является ли причиной того, что внутриутробная пневмония не маркируется и не определяется потому, чтобы списать ошибки врачей на эту болезнь, хотя вес ребенка был 4,1 кг?</w:t>
      </w:r>
    </w:p>
    <w:p w:rsidR="00280C21" w:rsidRPr="00541ACD" w:rsidRDefault="00280C21" w:rsidP="00541ACD">
      <w:pPr>
        <w:tabs>
          <w:tab w:val="left" w:pos="730"/>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24.Надо ли было вызывать роды в день поступления в роддом 8 мая, стимулируя схватки и родовую деятельность, или ближайшие дни, как можно раньше с учетом выставленного срока родов 4-5 мая, т.к. существовала опасность </w:t>
      </w:r>
      <w:proofErr w:type="spellStart"/>
      <w:r w:rsidRPr="00541ACD">
        <w:rPr>
          <w:rFonts w:ascii="Times New Roman" w:hAnsi="Times New Roman" w:cs="Times New Roman"/>
          <w:sz w:val="28"/>
          <w:szCs w:val="28"/>
        </w:rPr>
        <w:t>передержания</w:t>
      </w:r>
      <w:proofErr w:type="spellEnd"/>
      <w:r w:rsidRPr="00541ACD">
        <w:rPr>
          <w:rFonts w:ascii="Times New Roman" w:hAnsi="Times New Roman" w:cs="Times New Roman"/>
          <w:sz w:val="28"/>
          <w:szCs w:val="28"/>
        </w:rPr>
        <w:t xml:space="preserve"> плода;, большого веса плода; с учетом угрозы </w:t>
      </w:r>
      <w:proofErr w:type="spellStart"/>
      <w:r w:rsidRPr="00541ACD">
        <w:rPr>
          <w:rFonts w:ascii="Times New Roman" w:hAnsi="Times New Roman" w:cs="Times New Roman"/>
          <w:sz w:val="28"/>
          <w:szCs w:val="28"/>
        </w:rPr>
        <w:t>фетоплацентарной</w:t>
      </w:r>
      <w:proofErr w:type="spellEnd"/>
      <w:r w:rsidRPr="00541ACD">
        <w:rPr>
          <w:rFonts w:ascii="Times New Roman" w:hAnsi="Times New Roman" w:cs="Times New Roman"/>
          <w:sz w:val="28"/>
          <w:szCs w:val="28"/>
        </w:rPr>
        <w:t xml:space="preserve">  недостаточности, гипоксии, и какие препараты необходимо было использовать?</w:t>
      </w:r>
    </w:p>
    <w:p w:rsidR="00280C21" w:rsidRPr="00541ACD" w:rsidRDefault="00280C21" w:rsidP="00541ACD">
      <w:pPr>
        <w:tabs>
          <w:tab w:val="left" w:pos="721"/>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25.Была ли гипоксия плода 11, 12 мая по данным КГТ, где сердечный ритм превышает 180 уд/мин. Почему это не вызвало тревогу и повышенное внимание?</w:t>
      </w:r>
    </w:p>
    <w:p w:rsidR="00280C21" w:rsidRPr="00541ACD" w:rsidRDefault="00280C21" w:rsidP="00541ACD">
      <w:pPr>
        <w:tabs>
          <w:tab w:val="left" w:pos="716"/>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26.Почему медперсонал на боли после осмотра утром 12 мая не обратили внимание, особенно после обеда, когда начались схватки к вечеру, когда в 14.00 час по КГТ пульс плода был выше 180 уд/мин. Нужно ли было подключить КГТ вечером с учетом болей жалоб и схваток, чтобы убедиться в наличии схваток?</w:t>
      </w:r>
    </w:p>
    <w:p w:rsidR="00280C21" w:rsidRPr="00541ACD" w:rsidRDefault="00280C21" w:rsidP="00541ACD">
      <w:pPr>
        <w:tabs>
          <w:tab w:val="left" w:pos="687"/>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27.Чем были вызваны рвоты желтого цвета у роженицы вечером и ночью с 12 на 13 мая?</w:t>
      </w:r>
    </w:p>
    <w:p w:rsidR="00280C21" w:rsidRPr="00541ACD" w:rsidRDefault="00280C21" w:rsidP="00541ACD">
      <w:pPr>
        <w:tabs>
          <w:tab w:val="left" w:pos="721"/>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28.Была ли причина несвоевременного отхождения околоплодных вод и вследствие этого был осуществлен прокол пузыря М. в том, что маточный зев был недостаточно раскрыт?</w:t>
      </w:r>
    </w:p>
    <w:p w:rsidR="00280C21" w:rsidRPr="00541ACD" w:rsidRDefault="00280C21" w:rsidP="00541ACD">
      <w:pPr>
        <w:tabs>
          <w:tab w:val="left" w:pos="721"/>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29.Были ли признаки внутриутробной гипоксии по данным КГТ более 160 уд/мин 11,12, 13-мая на 6 диаграммах?</w:t>
      </w:r>
    </w:p>
    <w:p w:rsidR="00280C21" w:rsidRPr="00541ACD" w:rsidRDefault="00280C21" w:rsidP="00541ACD">
      <w:pPr>
        <w:tabs>
          <w:tab w:val="left" w:pos="709"/>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30.Повлиял ли плодный пузырь на раскрытие матки?</w:t>
      </w:r>
    </w:p>
    <w:p w:rsidR="00280C21" w:rsidRPr="00541ACD" w:rsidRDefault="00280C21" w:rsidP="00541ACD">
      <w:pPr>
        <w:tabs>
          <w:tab w:val="left" w:pos="567"/>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31.Повлияло ли прижигание эрозии на раскрытие матки о чем говорила Б.?</w:t>
      </w:r>
    </w:p>
    <w:p w:rsidR="00280C21" w:rsidRPr="00541ACD" w:rsidRDefault="00280C21" w:rsidP="00541ACD">
      <w:pPr>
        <w:tabs>
          <w:tab w:val="left" w:pos="711"/>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lastRenderedPageBreak/>
        <w:t xml:space="preserve">32.Повлияло ли на раскрытие матки то, что роженица </w:t>
      </w:r>
      <w:proofErr w:type="spellStart"/>
      <w:r w:rsidRPr="00541ACD">
        <w:rPr>
          <w:rFonts w:ascii="Times New Roman" w:hAnsi="Times New Roman" w:cs="Times New Roman"/>
          <w:sz w:val="28"/>
          <w:szCs w:val="28"/>
        </w:rPr>
        <w:t>второродящая</w:t>
      </w:r>
      <w:proofErr w:type="spellEnd"/>
      <w:r w:rsidRPr="00541ACD">
        <w:rPr>
          <w:rFonts w:ascii="Times New Roman" w:hAnsi="Times New Roman" w:cs="Times New Roman"/>
          <w:sz w:val="28"/>
          <w:szCs w:val="28"/>
        </w:rPr>
        <w:t>, а не первородящая?</w:t>
      </w:r>
    </w:p>
    <w:p w:rsidR="00280C21" w:rsidRPr="00541ACD" w:rsidRDefault="00280C21" w:rsidP="00541ACD">
      <w:pPr>
        <w:tabs>
          <w:tab w:val="left" w:pos="706"/>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33.Почему изгнание плода не началось после прокола пузыря, отхождения околоплодных вод, через естественные родовые пути, как предполагалось?</w:t>
      </w:r>
    </w:p>
    <w:p w:rsidR="00280C21" w:rsidRPr="00541ACD" w:rsidRDefault="00280C21" w:rsidP="00541ACD">
      <w:pPr>
        <w:tabs>
          <w:tab w:val="left" w:pos="711"/>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34.Почему М. не сделал прокол вечером 12 мая когда начались схватки, чтобы операция была проведена 12 или в ночь на 13, а не утром 13, когда ребенок уже задохнулся и захлебнулся?</w:t>
      </w:r>
    </w:p>
    <w:p w:rsidR="00280C21" w:rsidRPr="00541ACD" w:rsidRDefault="00280C21" w:rsidP="00541ACD">
      <w:pPr>
        <w:tabs>
          <w:tab w:val="left" w:pos="721"/>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35.Почему М. не провел подготовку к операции после жалоб роженицы вечером 12 мая, т.к. схватки были регулярные, а назначил ей сон-отдых, хотя на КГТ видна гипоксия и схватки?</w:t>
      </w:r>
    </w:p>
    <w:p w:rsidR="00280C21" w:rsidRPr="00541ACD" w:rsidRDefault="00280C21" w:rsidP="00541ACD">
      <w:pPr>
        <w:tabs>
          <w:tab w:val="left" w:pos="721"/>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36.Не является ли проведенная операция «кесарево сечение» по причине того, что ребенок задохнулся и захлебнулся, а ее необходимо было провести экстренно, ведь до этого предполагалось через естественные родовые пути?</w:t>
      </w:r>
    </w:p>
    <w:p w:rsidR="00280C21" w:rsidRPr="00541ACD" w:rsidRDefault="00280C21" w:rsidP="00541ACD">
      <w:pPr>
        <w:tabs>
          <w:tab w:val="left" w:pos="716"/>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37.Не является ли слабость родовой деятельности, несвоевременное отхождение околоплодных вод, инфицированием то, что была переношенная беременность и необходимо было применять гормоны, простагландинов или другие средства, повышающие сократительную способность матки раньше 9, 10, 11, 12 мая?</w:t>
      </w:r>
    </w:p>
    <w:p w:rsidR="00280C21" w:rsidRPr="00541ACD" w:rsidRDefault="00280C21" w:rsidP="00541ACD">
      <w:pPr>
        <w:tabs>
          <w:tab w:val="left" w:pos="721"/>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38.Не является ли то, что гипоксия развилась при переношенной беременности из-за старения плаценты, так как на КГТ видна гипоксия уже 11, 12 мая или крупного плода?</w:t>
      </w:r>
    </w:p>
    <w:p w:rsidR="00280C21" w:rsidRPr="00541ACD" w:rsidRDefault="00280C21" w:rsidP="00541ACD">
      <w:pPr>
        <w:tabs>
          <w:tab w:val="left" w:pos="721"/>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39.Была ли необходимость применения средств, стимулирующих родовую деятельность при целых околоплодных водах, а не назначить ей сон-отдых, хотя схватки были систематические с вечера 12 и до утра 13?</w:t>
      </w:r>
    </w:p>
    <w:p w:rsidR="00280C21" w:rsidRPr="00541ACD" w:rsidRDefault="00280C21" w:rsidP="00541ACD">
      <w:pPr>
        <w:tabs>
          <w:tab w:val="left" w:pos="716"/>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40.Не явилось ли причиной проникновения инфекции затяжные роды при нарушении маточно-плацентарного кровообращения, что привело к гипоксии?</w:t>
      </w:r>
    </w:p>
    <w:p w:rsidR="00280C21" w:rsidRPr="00541ACD" w:rsidRDefault="00280C21" w:rsidP="00541ACD">
      <w:pPr>
        <w:tabs>
          <w:tab w:val="left" w:pos="721"/>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lastRenderedPageBreak/>
        <w:t>41.Почему М. назначил роженице сон, а не стимулировал родовой процесс, ведь дальше ход событий показал его неправильные действия, а точнее бездействие, ведь на КГТ видна гипоксия и схватки в 00 часов и позже?</w:t>
      </w:r>
    </w:p>
    <w:p w:rsidR="00280C21" w:rsidRPr="00541ACD" w:rsidRDefault="00280C21" w:rsidP="00541ACD">
      <w:pPr>
        <w:tabs>
          <w:tab w:val="left" w:pos="711"/>
        </w:tabs>
        <w:spacing w:after="0" w:line="360" w:lineRule="auto"/>
        <w:ind w:firstLine="709"/>
        <w:jc w:val="both"/>
        <w:rPr>
          <w:rFonts w:ascii="Times New Roman" w:hAnsi="Times New Roman" w:cs="Times New Roman"/>
          <w:b/>
          <w:sz w:val="28"/>
          <w:szCs w:val="28"/>
        </w:rPr>
      </w:pPr>
      <w:r w:rsidRPr="00541ACD">
        <w:rPr>
          <w:rFonts w:ascii="Times New Roman" w:hAnsi="Times New Roman" w:cs="Times New Roman"/>
          <w:b/>
          <w:sz w:val="28"/>
          <w:szCs w:val="28"/>
        </w:rPr>
        <w:t>42.Не является ли причиной бездействия врача М. его некомпетентность, не желание, так как 12 мая был праздник «День сестры»?</w:t>
      </w:r>
    </w:p>
    <w:p w:rsidR="00280C21" w:rsidRPr="00541ACD" w:rsidRDefault="00280C21" w:rsidP="00541ACD">
      <w:pPr>
        <w:tabs>
          <w:tab w:val="left" w:pos="711"/>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43.Была ли у ребенка - плода острая гипоксия, так как он был крупным - 4 кг?</w:t>
      </w:r>
    </w:p>
    <w:p w:rsidR="00280C21" w:rsidRPr="00541ACD" w:rsidRDefault="00280C21" w:rsidP="00541ACD">
      <w:pPr>
        <w:tabs>
          <w:tab w:val="left" w:pos="788"/>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44.Была ли у плода внутриутробная хроническая затянувшаяся гипоксия по данным КГТ от 11, 12, 13 мая, где видно нарушение сердцебиения плода (ритм, частота, четкость тонов) и то, что в околоплодных водах большое количество мекония?</w:t>
      </w:r>
    </w:p>
    <w:p w:rsidR="00280C21" w:rsidRPr="00541ACD" w:rsidRDefault="00280C21" w:rsidP="00541ACD">
      <w:pPr>
        <w:tabs>
          <w:tab w:val="left" w:pos="711"/>
        </w:tabs>
        <w:spacing w:after="0" w:line="360" w:lineRule="auto"/>
        <w:ind w:firstLine="709"/>
        <w:jc w:val="both"/>
        <w:rPr>
          <w:rFonts w:ascii="Times New Roman" w:hAnsi="Times New Roman" w:cs="Times New Roman"/>
          <w:b/>
          <w:sz w:val="28"/>
          <w:szCs w:val="28"/>
        </w:rPr>
      </w:pPr>
      <w:r w:rsidRPr="00541ACD">
        <w:rPr>
          <w:rFonts w:ascii="Times New Roman" w:hAnsi="Times New Roman" w:cs="Times New Roman"/>
          <w:b/>
          <w:sz w:val="28"/>
          <w:szCs w:val="28"/>
        </w:rPr>
        <w:t>45.Были ли проведены все анализы перед родами и почему вдруг возникла версия хронической внутриутробной пневмонии, как утверждают врачи и в чем сомневаемся мы, так как никаких признаков болезни не было?</w:t>
      </w:r>
    </w:p>
    <w:p w:rsidR="00280C21" w:rsidRPr="00541ACD" w:rsidRDefault="00280C21" w:rsidP="00541ACD">
      <w:pPr>
        <w:tabs>
          <w:tab w:val="left" w:pos="716"/>
        </w:tabs>
        <w:spacing w:after="0" w:line="360" w:lineRule="auto"/>
        <w:ind w:firstLine="709"/>
        <w:jc w:val="both"/>
        <w:rPr>
          <w:rFonts w:ascii="Times New Roman" w:hAnsi="Times New Roman" w:cs="Times New Roman"/>
          <w:b/>
          <w:sz w:val="28"/>
          <w:szCs w:val="28"/>
        </w:rPr>
      </w:pPr>
      <w:r w:rsidRPr="00541ACD">
        <w:rPr>
          <w:rFonts w:ascii="Times New Roman" w:hAnsi="Times New Roman" w:cs="Times New Roman"/>
          <w:b/>
          <w:sz w:val="28"/>
          <w:szCs w:val="28"/>
        </w:rPr>
        <w:t>46.Могут ли быть подделаны, сфальсифицированы анализы в лаборатории П. и как часто прибегают к фальсификации врачи, чтобы скрыть ошибки?</w:t>
      </w:r>
    </w:p>
    <w:p w:rsidR="00280C21" w:rsidRPr="00541ACD" w:rsidRDefault="00280C21" w:rsidP="00541ACD">
      <w:pPr>
        <w:tabs>
          <w:tab w:val="left" w:pos="567"/>
        </w:tabs>
        <w:spacing w:after="0" w:line="360" w:lineRule="auto"/>
        <w:ind w:firstLine="709"/>
        <w:jc w:val="both"/>
        <w:rPr>
          <w:rFonts w:ascii="Times New Roman" w:hAnsi="Times New Roman" w:cs="Times New Roman"/>
          <w:b/>
          <w:sz w:val="28"/>
          <w:szCs w:val="28"/>
        </w:rPr>
      </w:pPr>
      <w:r w:rsidRPr="00541ACD">
        <w:rPr>
          <w:rFonts w:ascii="Times New Roman" w:hAnsi="Times New Roman" w:cs="Times New Roman"/>
          <w:b/>
          <w:sz w:val="28"/>
          <w:szCs w:val="28"/>
        </w:rPr>
        <w:t>47.Почему М. скрывает факт прокола околоплодного пузыря, где воды были грязно желтого цвета в 6.30 утра 13 мая и не занес в журнал два осмотра вечером и ближе к ночи 12 мая?</w:t>
      </w:r>
    </w:p>
    <w:p w:rsidR="00280C21" w:rsidRPr="00541ACD" w:rsidRDefault="00280C21" w:rsidP="00541ACD">
      <w:pPr>
        <w:tabs>
          <w:tab w:val="left" w:pos="711"/>
        </w:tabs>
        <w:spacing w:after="0" w:line="360" w:lineRule="auto"/>
        <w:ind w:firstLine="709"/>
        <w:jc w:val="both"/>
        <w:rPr>
          <w:rFonts w:ascii="Times New Roman" w:hAnsi="Times New Roman" w:cs="Times New Roman"/>
          <w:b/>
          <w:sz w:val="28"/>
          <w:szCs w:val="28"/>
        </w:rPr>
      </w:pPr>
      <w:r w:rsidRPr="00541ACD">
        <w:rPr>
          <w:rFonts w:ascii="Times New Roman" w:hAnsi="Times New Roman" w:cs="Times New Roman"/>
          <w:b/>
          <w:sz w:val="28"/>
          <w:szCs w:val="28"/>
        </w:rPr>
        <w:t>48.Почему внутриутробная пневмония не убила плод раньше, хотя анализы были по плоду идеальные, ребенок набрал 4,1 кг, роженица чувствовала себя хорошо до 12 мая, когда начались схватки?</w:t>
      </w:r>
    </w:p>
    <w:p w:rsidR="00280C21" w:rsidRPr="00541ACD" w:rsidRDefault="00280C21" w:rsidP="00541ACD">
      <w:pPr>
        <w:tabs>
          <w:tab w:val="left" w:pos="706"/>
        </w:tabs>
        <w:spacing w:after="0" w:line="360" w:lineRule="auto"/>
        <w:ind w:firstLine="709"/>
        <w:jc w:val="both"/>
        <w:rPr>
          <w:rFonts w:ascii="Times New Roman" w:hAnsi="Times New Roman" w:cs="Times New Roman"/>
          <w:b/>
          <w:sz w:val="28"/>
          <w:szCs w:val="28"/>
        </w:rPr>
      </w:pPr>
      <w:r w:rsidRPr="00541ACD">
        <w:rPr>
          <w:rFonts w:ascii="Times New Roman" w:hAnsi="Times New Roman" w:cs="Times New Roman"/>
          <w:b/>
          <w:sz w:val="28"/>
          <w:szCs w:val="28"/>
        </w:rPr>
        <w:t>49.Почему роженица осталась жива, если схватки длились более 18 часов, испытав моральные и физические страдания?</w:t>
      </w:r>
    </w:p>
    <w:p w:rsidR="00280C21" w:rsidRPr="00541ACD" w:rsidRDefault="00280C21" w:rsidP="00541ACD">
      <w:pPr>
        <w:tabs>
          <w:tab w:val="left" w:pos="711"/>
        </w:tabs>
        <w:spacing w:after="0" w:line="360" w:lineRule="auto"/>
        <w:ind w:firstLine="709"/>
        <w:jc w:val="both"/>
        <w:rPr>
          <w:rFonts w:ascii="Times New Roman" w:hAnsi="Times New Roman" w:cs="Times New Roman"/>
          <w:b/>
          <w:sz w:val="28"/>
          <w:szCs w:val="28"/>
        </w:rPr>
      </w:pPr>
      <w:r w:rsidRPr="00541ACD">
        <w:rPr>
          <w:rFonts w:ascii="Times New Roman" w:hAnsi="Times New Roman" w:cs="Times New Roman"/>
          <w:b/>
          <w:sz w:val="28"/>
          <w:szCs w:val="28"/>
        </w:rPr>
        <w:lastRenderedPageBreak/>
        <w:t>50.Почему М. не сообщил о схватках, гипоксии и в целом о ситуации Ш., если он не понимает в медицине, почему доверяют жизнь роженицы и плода таким...?</w:t>
      </w:r>
    </w:p>
    <w:p w:rsidR="00280C21" w:rsidRPr="00541ACD" w:rsidRDefault="00280C21" w:rsidP="00541ACD">
      <w:pPr>
        <w:tabs>
          <w:tab w:val="left" w:pos="711"/>
        </w:tabs>
        <w:spacing w:after="0" w:line="360" w:lineRule="auto"/>
        <w:ind w:firstLine="709"/>
        <w:jc w:val="both"/>
        <w:rPr>
          <w:rFonts w:ascii="Times New Roman" w:hAnsi="Times New Roman" w:cs="Times New Roman"/>
          <w:b/>
          <w:sz w:val="28"/>
          <w:szCs w:val="28"/>
        </w:rPr>
      </w:pPr>
      <w:r w:rsidRPr="00541ACD">
        <w:rPr>
          <w:rFonts w:ascii="Times New Roman" w:hAnsi="Times New Roman" w:cs="Times New Roman"/>
          <w:b/>
          <w:sz w:val="28"/>
          <w:szCs w:val="28"/>
        </w:rPr>
        <w:t>51.Почему фальсификации документов, журналов, анализов, хронология событий узаконена и как закончить этот беспредел?</w:t>
      </w:r>
    </w:p>
    <w:p w:rsidR="00280C21" w:rsidRPr="00541ACD" w:rsidRDefault="00280C21" w:rsidP="00541ACD">
      <w:pPr>
        <w:tabs>
          <w:tab w:val="left" w:pos="716"/>
        </w:tabs>
        <w:spacing w:after="0" w:line="360" w:lineRule="auto"/>
        <w:ind w:firstLine="709"/>
        <w:jc w:val="both"/>
        <w:rPr>
          <w:rFonts w:ascii="Times New Roman" w:hAnsi="Times New Roman" w:cs="Times New Roman"/>
          <w:b/>
          <w:sz w:val="28"/>
          <w:szCs w:val="28"/>
        </w:rPr>
      </w:pPr>
      <w:r w:rsidRPr="00541ACD">
        <w:rPr>
          <w:rFonts w:ascii="Times New Roman" w:hAnsi="Times New Roman" w:cs="Times New Roman"/>
          <w:b/>
          <w:sz w:val="28"/>
          <w:szCs w:val="28"/>
        </w:rPr>
        <w:t>52.Почему начмед Ш. не проконтролировала работу в праздник 12 мая, повысив ответственность дежурного врача?</w:t>
      </w:r>
    </w:p>
    <w:p w:rsidR="00280C21" w:rsidRPr="00541ACD" w:rsidRDefault="00280C21" w:rsidP="00541ACD">
      <w:pPr>
        <w:tabs>
          <w:tab w:val="left" w:pos="716"/>
        </w:tabs>
        <w:spacing w:after="0" w:line="360" w:lineRule="auto"/>
        <w:ind w:firstLine="709"/>
        <w:jc w:val="both"/>
        <w:rPr>
          <w:rFonts w:ascii="Times New Roman" w:hAnsi="Times New Roman" w:cs="Times New Roman"/>
          <w:b/>
          <w:sz w:val="28"/>
          <w:szCs w:val="28"/>
        </w:rPr>
      </w:pPr>
      <w:r w:rsidRPr="00541ACD">
        <w:rPr>
          <w:rFonts w:ascii="Times New Roman" w:hAnsi="Times New Roman" w:cs="Times New Roman"/>
          <w:b/>
          <w:sz w:val="28"/>
          <w:szCs w:val="28"/>
        </w:rPr>
        <w:t>53.Почему М. не понял, что ошибки по умыслу или недомыслию аукнутся ему или его близким. Это диагноз (слабоумие) или преступная сущность его?</w:t>
      </w:r>
    </w:p>
    <w:p w:rsidR="00280C21" w:rsidRPr="00541ACD" w:rsidRDefault="00280C21" w:rsidP="00541ACD">
      <w:pPr>
        <w:tabs>
          <w:tab w:val="left" w:pos="716"/>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54.Правильно ли были выставлены диагнозы при поступлении в роддом 8 мая (39 недель) на основании чего, если срок был 4 мая (40 недель), а потому надо ли было стимулировать роды, предупреждая </w:t>
      </w:r>
      <w:proofErr w:type="spellStart"/>
      <w:r w:rsidRPr="00541ACD">
        <w:rPr>
          <w:rFonts w:ascii="Times New Roman" w:hAnsi="Times New Roman" w:cs="Times New Roman"/>
          <w:sz w:val="28"/>
          <w:szCs w:val="28"/>
        </w:rPr>
        <w:t>перехоженность</w:t>
      </w:r>
      <w:proofErr w:type="spellEnd"/>
      <w:r w:rsidRPr="00541ACD">
        <w:rPr>
          <w:rFonts w:ascii="Times New Roman" w:hAnsi="Times New Roman" w:cs="Times New Roman"/>
          <w:sz w:val="28"/>
          <w:szCs w:val="28"/>
        </w:rPr>
        <w:t>, которая была одной из причин гибели?</w:t>
      </w:r>
    </w:p>
    <w:p w:rsidR="00280C21" w:rsidRPr="00541ACD" w:rsidRDefault="00280C21" w:rsidP="00541ACD">
      <w:pPr>
        <w:tabs>
          <w:tab w:val="left" w:pos="721"/>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55.Были ли преступными халатные действия, ошибки, непрофессионализм со стороны мед. персонала, включая М. и врачей выставивших диагноз и тактику?.»</w:t>
      </w:r>
    </w:p>
    <w:p w:rsidR="00280C21" w:rsidRPr="00541ACD" w:rsidRDefault="00280C21" w:rsidP="00541ACD">
      <w:pPr>
        <w:tabs>
          <w:tab w:val="left" w:pos="721"/>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В данном случае, действительно были выявлены серьезные недостатки при оказании медицинской помощи пациентке в родильном доме (на этапе женской консультации медицинская помощь оказана правильно, недостатков не выявлено). В родильный дом Т. Поступила с диагнозом «Беременность вторая, 40-41 недель. Роды 2 предстоящие в головном </w:t>
      </w:r>
      <w:proofErr w:type="spellStart"/>
      <w:r w:rsidRPr="00541ACD">
        <w:rPr>
          <w:rFonts w:ascii="Times New Roman" w:hAnsi="Times New Roman" w:cs="Times New Roman"/>
          <w:sz w:val="28"/>
          <w:szCs w:val="28"/>
        </w:rPr>
        <w:t>предлежании</w:t>
      </w:r>
      <w:proofErr w:type="spellEnd"/>
      <w:r w:rsidRPr="00541ACD">
        <w:rPr>
          <w:rFonts w:ascii="Times New Roman" w:hAnsi="Times New Roman" w:cs="Times New Roman"/>
          <w:sz w:val="28"/>
          <w:szCs w:val="28"/>
        </w:rPr>
        <w:t xml:space="preserve">. Носитель цитомегаловируса, вируса простого герпеса, токсоплазмоза. </w:t>
      </w:r>
      <w:proofErr w:type="spellStart"/>
      <w:r w:rsidRPr="00541ACD">
        <w:rPr>
          <w:rFonts w:ascii="Times New Roman" w:hAnsi="Times New Roman" w:cs="Times New Roman"/>
          <w:sz w:val="28"/>
          <w:szCs w:val="28"/>
        </w:rPr>
        <w:t>Изосенсибилизация</w:t>
      </w:r>
      <w:proofErr w:type="spellEnd"/>
      <w:r w:rsidRPr="00541ACD">
        <w:rPr>
          <w:rFonts w:ascii="Times New Roman" w:hAnsi="Times New Roman" w:cs="Times New Roman"/>
          <w:sz w:val="28"/>
          <w:szCs w:val="28"/>
        </w:rPr>
        <w:t xml:space="preserve"> по АВ0 (1:4; 1:8). Миопия слабой степени». Врачами правильно решено вести роды через естественные родовые пути с функциональной оценкой таза, с профилактикой внутриутробной гипоксии плода в родах, кровотечения в третьем периоде родов и раннем послеродовом периоде. Врачом назначена подготовка к родам (кислородный коктейль, папаверин внутримышечно, аскорбиновая кислота на растворе натрия хлорида внутривенно, ЛФК, лобно-поясничная гальванизация).  В данном </w:t>
      </w:r>
      <w:r w:rsidRPr="00541ACD">
        <w:rPr>
          <w:rFonts w:ascii="Times New Roman" w:hAnsi="Times New Roman" w:cs="Times New Roman"/>
          <w:sz w:val="28"/>
          <w:szCs w:val="28"/>
        </w:rPr>
        <w:lastRenderedPageBreak/>
        <w:t xml:space="preserve">случае имелась тенденция к </w:t>
      </w:r>
      <w:proofErr w:type="spellStart"/>
      <w:r w:rsidRPr="00541ACD">
        <w:rPr>
          <w:rFonts w:ascii="Times New Roman" w:hAnsi="Times New Roman" w:cs="Times New Roman"/>
          <w:sz w:val="28"/>
          <w:szCs w:val="28"/>
        </w:rPr>
        <w:t>перенашиванию</w:t>
      </w:r>
      <w:proofErr w:type="spellEnd"/>
      <w:r w:rsidRPr="00541ACD">
        <w:rPr>
          <w:rFonts w:ascii="Times New Roman" w:hAnsi="Times New Roman" w:cs="Times New Roman"/>
          <w:sz w:val="28"/>
          <w:szCs w:val="28"/>
        </w:rPr>
        <w:t xml:space="preserve"> беременности при незрелых родовых путях, и в данной ситуации для подготовки шейки матки к родам необходимо было назначить препараты простагландинов в виде </w:t>
      </w:r>
      <w:proofErr w:type="spellStart"/>
      <w:r w:rsidRPr="00541ACD">
        <w:rPr>
          <w:rFonts w:ascii="Times New Roman" w:hAnsi="Times New Roman" w:cs="Times New Roman"/>
          <w:sz w:val="28"/>
          <w:szCs w:val="28"/>
        </w:rPr>
        <w:t>эндоцервикального</w:t>
      </w:r>
      <w:proofErr w:type="spellEnd"/>
      <w:r w:rsidRPr="00541ACD">
        <w:rPr>
          <w:rFonts w:ascii="Times New Roman" w:hAnsi="Times New Roman" w:cs="Times New Roman"/>
          <w:sz w:val="28"/>
          <w:szCs w:val="28"/>
        </w:rPr>
        <w:t xml:space="preserve"> геля.  Следует отметить, что с 09 по12 мая 2015 года влагалищное исследование не проводилось, готовность родовых путей к родам не оценивалась. С 13 мая 2015 года в 00.30 в записи врача отмечено, что имелись тянущие нерегулярные боли внизу живота в течении дня, утомлена, родовой деятельности нет. При осмотре выявлено, что матка возбудима при пальпации, расслабляется. При влагалищном исследовании выявлена незрелость родовых путей (шейка матки туго-эластической консистенции, укорочена до 1,5 см, цервикальный канал пропускает на 1,5 см). На основании жалоб, данных клинического и вагинального исследования врачом был выставлен диагноз «Беременность 2-ая, 40 недель 5 дней. Роды 2, предстоящие в головном </w:t>
      </w:r>
      <w:proofErr w:type="spellStart"/>
      <w:r w:rsidRPr="00541ACD">
        <w:rPr>
          <w:rFonts w:ascii="Times New Roman" w:hAnsi="Times New Roman" w:cs="Times New Roman"/>
          <w:sz w:val="28"/>
          <w:szCs w:val="28"/>
        </w:rPr>
        <w:t>предлежании</w:t>
      </w:r>
      <w:proofErr w:type="spellEnd"/>
      <w:r w:rsidRPr="00541ACD">
        <w:rPr>
          <w:rFonts w:ascii="Times New Roman" w:hAnsi="Times New Roman" w:cs="Times New Roman"/>
          <w:sz w:val="28"/>
          <w:szCs w:val="28"/>
        </w:rPr>
        <w:t>. Патологический прелиминарный период. Отеки беременных. Носитель ЦМВ, ВПГ, антител к токсоплазмозу. Миопия 1 степени». Диагноз «Патологический прелиминарный период» был выставлен правильно, но несвоевременно, так как с 10.00  12 мая 2015 года по 00.30 13 мая 2015 года наблюдение за Тагировой Р.Р. не велось, а учитывая ее состояние при осмотре, патологический прелиминарный период (аномалия сократительной деятельности матки) протекал уже длительное время, установить которое в настоящий момент не представляется возможным в связи с отсутствием медицинских данных. Врачом было назначено лечение: аскорбиновая кислота на физ. растворе внутривенно, папаверин внутримышечно, КТГ плода, медикаментозный сон-отдых. Данного лечения было недостаточно для купирования патологического состояния. В данном случае была необходима коррекция сократительной активности матки до достижения оптимальной биологической готовности к родам β-</w:t>
      </w:r>
      <w:proofErr w:type="spellStart"/>
      <w:r w:rsidRPr="00541ACD">
        <w:rPr>
          <w:rFonts w:ascii="Times New Roman" w:hAnsi="Times New Roman" w:cs="Times New Roman"/>
          <w:sz w:val="28"/>
          <w:szCs w:val="28"/>
        </w:rPr>
        <w:t>адреномиметиками</w:t>
      </w:r>
      <w:proofErr w:type="spellEnd"/>
      <w:r w:rsidRPr="00541ACD">
        <w:rPr>
          <w:rFonts w:ascii="Times New Roman" w:hAnsi="Times New Roman" w:cs="Times New Roman"/>
          <w:sz w:val="28"/>
          <w:szCs w:val="28"/>
        </w:rPr>
        <w:t xml:space="preserve"> и </w:t>
      </w:r>
      <w:proofErr w:type="spellStart"/>
      <w:r w:rsidRPr="00541ACD">
        <w:rPr>
          <w:rFonts w:ascii="Times New Roman" w:hAnsi="Times New Roman" w:cs="Times New Roman"/>
          <w:sz w:val="28"/>
          <w:szCs w:val="28"/>
        </w:rPr>
        <w:t>антогонистами</w:t>
      </w:r>
      <w:proofErr w:type="spellEnd"/>
      <w:r w:rsidRPr="00541ACD">
        <w:rPr>
          <w:rFonts w:ascii="Times New Roman" w:hAnsi="Times New Roman" w:cs="Times New Roman"/>
          <w:sz w:val="28"/>
          <w:szCs w:val="28"/>
        </w:rPr>
        <w:t xml:space="preserve"> кальция, нестероидными противовоспалительными препаратами (инфузии </w:t>
      </w:r>
      <w:proofErr w:type="spellStart"/>
      <w:r w:rsidRPr="00541ACD">
        <w:rPr>
          <w:rFonts w:ascii="Times New Roman" w:hAnsi="Times New Roman" w:cs="Times New Roman"/>
          <w:sz w:val="28"/>
          <w:szCs w:val="28"/>
        </w:rPr>
        <w:t>гексопреналина</w:t>
      </w:r>
      <w:proofErr w:type="spellEnd"/>
      <w:r w:rsidRPr="00541ACD">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тербуталина</w:t>
      </w:r>
      <w:proofErr w:type="spellEnd"/>
      <w:r w:rsidRPr="00541ACD">
        <w:rPr>
          <w:rFonts w:ascii="Times New Roman" w:hAnsi="Times New Roman" w:cs="Times New Roman"/>
          <w:sz w:val="28"/>
          <w:szCs w:val="28"/>
        </w:rPr>
        <w:t xml:space="preserve"> или </w:t>
      </w:r>
      <w:proofErr w:type="spellStart"/>
      <w:r w:rsidRPr="00541ACD">
        <w:rPr>
          <w:rFonts w:ascii="Times New Roman" w:hAnsi="Times New Roman" w:cs="Times New Roman"/>
          <w:sz w:val="28"/>
          <w:szCs w:val="28"/>
        </w:rPr>
        <w:t>орципреналина</w:t>
      </w:r>
      <w:proofErr w:type="spellEnd"/>
      <w:r w:rsidRPr="00541ACD">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верапамила</w:t>
      </w:r>
      <w:proofErr w:type="spellEnd"/>
      <w:r w:rsidRPr="00541ACD">
        <w:rPr>
          <w:rFonts w:ascii="Times New Roman" w:hAnsi="Times New Roman" w:cs="Times New Roman"/>
          <w:sz w:val="28"/>
          <w:szCs w:val="28"/>
        </w:rPr>
        <w:t xml:space="preserve">; ибупрофен или </w:t>
      </w:r>
      <w:proofErr w:type="spellStart"/>
      <w:r w:rsidRPr="00541ACD">
        <w:rPr>
          <w:rFonts w:ascii="Times New Roman" w:hAnsi="Times New Roman" w:cs="Times New Roman"/>
          <w:sz w:val="28"/>
          <w:szCs w:val="28"/>
        </w:rPr>
        <w:t>напроксен</w:t>
      </w:r>
      <w:proofErr w:type="spellEnd"/>
      <w:r w:rsidRPr="00541ACD">
        <w:rPr>
          <w:rFonts w:ascii="Times New Roman" w:hAnsi="Times New Roman" w:cs="Times New Roman"/>
          <w:sz w:val="28"/>
          <w:szCs w:val="28"/>
        </w:rPr>
        <w:t xml:space="preserve"> </w:t>
      </w:r>
      <w:r w:rsidRPr="00541ACD">
        <w:rPr>
          <w:rFonts w:ascii="Times New Roman" w:hAnsi="Times New Roman" w:cs="Times New Roman"/>
          <w:sz w:val="28"/>
          <w:szCs w:val="28"/>
        </w:rPr>
        <w:lastRenderedPageBreak/>
        <w:t xml:space="preserve">перорально); профилактика внутриутробной </w:t>
      </w:r>
      <w:proofErr w:type="spellStart"/>
      <w:r w:rsidRPr="00541ACD">
        <w:rPr>
          <w:rFonts w:ascii="Times New Roman" w:hAnsi="Times New Roman" w:cs="Times New Roman"/>
          <w:sz w:val="28"/>
          <w:szCs w:val="28"/>
        </w:rPr>
        <w:t>гипоксиии</w:t>
      </w:r>
      <w:proofErr w:type="spellEnd"/>
      <w:r w:rsidRPr="00541ACD">
        <w:rPr>
          <w:rFonts w:ascii="Times New Roman" w:hAnsi="Times New Roman" w:cs="Times New Roman"/>
          <w:sz w:val="28"/>
          <w:szCs w:val="28"/>
        </w:rPr>
        <w:t xml:space="preserve"> плода (инфузии раствора </w:t>
      </w:r>
      <w:proofErr w:type="spellStart"/>
      <w:r w:rsidRPr="00541ACD">
        <w:rPr>
          <w:rFonts w:ascii="Times New Roman" w:hAnsi="Times New Roman" w:cs="Times New Roman"/>
          <w:sz w:val="28"/>
          <w:szCs w:val="28"/>
        </w:rPr>
        <w:t>дексрозы</w:t>
      </w:r>
      <w:proofErr w:type="spellEnd"/>
      <w:r w:rsidRPr="00541ACD">
        <w:rPr>
          <w:rFonts w:ascii="Times New Roman" w:hAnsi="Times New Roman" w:cs="Times New Roman"/>
          <w:sz w:val="28"/>
          <w:szCs w:val="28"/>
        </w:rPr>
        <w:t xml:space="preserve"> и </w:t>
      </w:r>
      <w:proofErr w:type="spellStart"/>
      <w:r w:rsidRPr="00541ACD">
        <w:rPr>
          <w:rFonts w:ascii="Times New Roman" w:hAnsi="Times New Roman" w:cs="Times New Roman"/>
          <w:sz w:val="28"/>
          <w:szCs w:val="28"/>
        </w:rPr>
        <w:t>димеркаптопропансульфоната</w:t>
      </w:r>
      <w:proofErr w:type="spellEnd"/>
      <w:r w:rsidRPr="00541ACD">
        <w:rPr>
          <w:rFonts w:ascii="Times New Roman" w:hAnsi="Times New Roman" w:cs="Times New Roman"/>
          <w:sz w:val="28"/>
          <w:szCs w:val="28"/>
        </w:rPr>
        <w:t xml:space="preserve"> натрия с аскорбиновой кислотой); терапия, направленная на созревание шейки матки (простагландины </w:t>
      </w:r>
      <w:proofErr w:type="spellStart"/>
      <w:r w:rsidRPr="00541ACD">
        <w:rPr>
          <w:rFonts w:ascii="Times New Roman" w:hAnsi="Times New Roman" w:cs="Times New Roman"/>
          <w:sz w:val="28"/>
          <w:szCs w:val="28"/>
        </w:rPr>
        <w:t>интрацервикально</w:t>
      </w:r>
      <w:proofErr w:type="spellEnd"/>
      <w:r w:rsidRPr="00541ACD">
        <w:rPr>
          <w:rFonts w:ascii="Times New Roman" w:hAnsi="Times New Roman" w:cs="Times New Roman"/>
          <w:sz w:val="28"/>
          <w:szCs w:val="28"/>
        </w:rPr>
        <w:t>). Несмотря на отсутствие правильной терапии, к 01.40 у плода восстановился нормальный сердечный ритм по данным КТГ.</w:t>
      </w:r>
    </w:p>
    <w:p w:rsidR="00280C21" w:rsidRPr="00541ACD" w:rsidRDefault="00280C21" w:rsidP="00541ACD">
      <w:pPr>
        <w:pStyle w:val="13"/>
        <w:shd w:val="clear" w:color="auto" w:fill="auto"/>
        <w:tabs>
          <w:tab w:val="left" w:pos="7191"/>
        </w:tabs>
        <w:spacing w:line="360" w:lineRule="auto"/>
        <w:ind w:firstLine="709"/>
        <w:rPr>
          <w:rFonts w:ascii="Times New Roman" w:hAnsi="Times New Roman" w:cs="Times New Roman"/>
          <w:sz w:val="28"/>
          <w:szCs w:val="28"/>
        </w:rPr>
      </w:pPr>
      <w:r w:rsidRPr="00541ACD">
        <w:rPr>
          <w:rFonts w:ascii="Times New Roman" w:hAnsi="Times New Roman" w:cs="Times New Roman"/>
          <w:sz w:val="28"/>
          <w:szCs w:val="28"/>
        </w:rPr>
        <w:t xml:space="preserve">При осмотре в 07.00 было отмечено выделение из половых путей светло-зеленых вод. При влагалищном осмотре отмечено отсутствие плодного пузыря, размягчение шейки матки, открытие зева до 2 см. На основании вышеизложенного выставлен диагноз «Беременность 2-ая, 40 недель 5 дней. Роды 2, предстоящие в головном </w:t>
      </w:r>
      <w:proofErr w:type="spellStart"/>
      <w:r w:rsidRPr="00541ACD">
        <w:rPr>
          <w:rFonts w:ascii="Times New Roman" w:hAnsi="Times New Roman" w:cs="Times New Roman"/>
          <w:sz w:val="28"/>
          <w:szCs w:val="28"/>
        </w:rPr>
        <w:t>предлежании</w:t>
      </w:r>
      <w:proofErr w:type="spellEnd"/>
      <w:r w:rsidRPr="00541ACD">
        <w:rPr>
          <w:rFonts w:ascii="Times New Roman" w:hAnsi="Times New Roman" w:cs="Times New Roman"/>
          <w:sz w:val="28"/>
          <w:szCs w:val="28"/>
        </w:rPr>
        <w:t xml:space="preserve">. Патологический прелиминарный период. Дородовое излитие околоплодных вод. Отеки беременных. Хроническая внутриутробная гипоксия плода. Носитель ЦМВ, ВПГ, антител к токсоплазмозу. Миопия 1 степени. Медикаментозный сон-отдых». Врачом неправильно выбрана выжидательная тактика ведения родов. На данном этапе, учитывая излитие </w:t>
      </w:r>
      <w:proofErr w:type="spellStart"/>
      <w:r w:rsidRPr="00541ACD">
        <w:rPr>
          <w:rFonts w:ascii="Times New Roman" w:hAnsi="Times New Roman" w:cs="Times New Roman"/>
          <w:sz w:val="28"/>
          <w:szCs w:val="28"/>
        </w:rPr>
        <w:t>мекониальных</w:t>
      </w:r>
      <w:proofErr w:type="spellEnd"/>
      <w:r w:rsidRPr="00541ACD">
        <w:rPr>
          <w:rFonts w:ascii="Times New Roman" w:hAnsi="Times New Roman" w:cs="Times New Roman"/>
          <w:sz w:val="28"/>
          <w:szCs w:val="28"/>
        </w:rPr>
        <w:t xml:space="preserve"> вод, данные КТГ, необходимо было экстренно поменять тактику ведения родов на оперативную.</w:t>
      </w:r>
    </w:p>
    <w:p w:rsidR="00280C21" w:rsidRPr="00541ACD" w:rsidRDefault="00280C21" w:rsidP="00541ACD">
      <w:pPr>
        <w:pStyle w:val="13"/>
        <w:shd w:val="clear" w:color="auto" w:fill="auto"/>
        <w:tabs>
          <w:tab w:val="left" w:pos="7191"/>
        </w:tabs>
        <w:spacing w:line="360" w:lineRule="auto"/>
        <w:ind w:firstLine="709"/>
        <w:rPr>
          <w:rFonts w:ascii="Times New Roman" w:hAnsi="Times New Roman" w:cs="Times New Roman"/>
          <w:sz w:val="28"/>
          <w:szCs w:val="28"/>
        </w:rPr>
      </w:pPr>
      <w:r w:rsidRPr="00541ACD">
        <w:rPr>
          <w:rFonts w:ascii="Times New Roman" w:hAnsi="Times New Roman" w:cs="Times New Roman"/>
          <w:sz w:val="28"/>
          <w:szCs w:val="28"/>
        </w:rPr>
        <w:t>Операция кесарево сечение была выполнена Т. 13 мая 2015 года в 10 часов 15 минут. Операция проведена по медицинским показаниям, технически правильно, но несвоевременно. Дальнейшее послеоперационное лечение врачами роддома осуществлялось правильно, своевременно, на современном уровне, с учетом тяжести состояния пациентки.</w:t>
      </w:r>
    </w:p>
    <w:p w:rsidR="00280C21" w:rsidRPr="00541ACD" w:rsidRDefault="00280C21" w:rsidP="00541ACD">
      <w:pPr>
        <w:pStyle w:val="13"/>
        <w:shd w:val="clear" w:color="auto" w:fill="auto"/>
        <w:tabs>
          <w:tab w:val="left" w:pos="7191"/>
        </w:tabs>
        <w:spacing w:line="360" w:lineRule="auto"/>
        <w:ind w:firstLine="709"/>
        <w:rPr>
          <w:rFonts w:ascii="Times New Roman" w:hAnsi="Times New Roman" w:cs="Times New Roman"/>
          <w:sz w:val="28"/>
          <w:szCs w:val="28"/>
        </w:rPr>
      </w:pPr>
      <w:r w:rsidRPr="00541ACD">
        <w:rPr>
          <w:rFonts w:ascii="Times New Roman" w:hAnsi="Times New Roman" w:cs="Times New Roman"/>
          <w:sz w:val="28"/>
          <w:szCs w:val="28"/>
        </w:rPr>
        <w:t>Таким образом, экспертная комиссия при проведении настоящей экспертизы выявила следующие дефекты при оказании медицинской помощи Т. в ГУЗ «Городская клиническая больница №1» (Перинатальный центр):</w:t>
      </w:r>
    </w:p>
    <w:p w:rsidR="00280C21" w:rsidRPr="00541ACD" w:rsidRDefault="00280C21" w:rsidP="00541ACD">
      <w:pPr>
        <w:pStyle w:val="13"/>
        <w:shd w:val="clear" w:color="auto" w:fill="auto"/>
        <w:tabs>
          <w:tab w:val="left" w:pos="7191"/>
        </w:tabs>
        <w:spacing w:line="360" w:lineRule="auto"/>
        <w:ind w:firstLine="709"/>
        <w:rPr>
          <w:rFonts w:ascii="Times New Roman" w:hAnsi="Times New Roman" w:cs="Times New Roman"/>
          <w:sz w:val="28"/>
          <w:szCs w:val="28"/>
        </w:rPr>
      </w:pPr>
      <w:r w:rsidRPr="00541ACD">
        <w:rPr>
          <w:rFonts w:ascii="Times New Roman" w:hAnsi="Times New Roman" w:cs="Times New Roman"/>
          <w:sz w:val="28"/>
          <w:szCs w:val="28"/>
        </w:rPr>
        <w:t xml:space="preserve">- отсутствие подготовки шейки матки к родам при поступлении в роддом (не назначены простагландины или катетер </w:t>
      </w:r>
      <w:proofErr w:type="spellStart"/>
      <w:r w:rsidRPr="00541ACD">
        <w:rPr>
          <w:rFonts w:ascii="Times New Roman" w:hAnsi="Times New Roman" w:cs="Times New Roman"/>
          <w:sz w:val="28"/>
          <w:szCs w:val="28"/>
        </w:rPr>
        <w:t>Фолея</w:t>
      </w:r>
      <w:proofErr w:type="spellEnd"/>
      <w:r w:rsidRPr="00541ACD">
        <w:rPr>
          <w:rFonts w:ascii="Times New Roman" w:hAnsi="Times New Roman" w:cs="Times New Roman"/>
          <w:sz w:val="28"/>
          <w:szCs w:val="28"/>
        </w:rPr>
        <w:t>);</w:t>
      </w:r>
    </w:p>
    <w:p w:rsidR="00280C21" w:rsidRPr="00541ACD" w:rsidRDefault="00280C21" w:rsidP="00541ACD">
      <w:pPr>
        <w:pStyle w:val="13"/>
        <w:shd w:val="clear" w:color="auto" w:fill="auto"/>
        <w:tabs>
          <w:tab w:val="left" w:pos="7191"/>
        </w:tabs>
        <w:spacing w:line="360" w:lineRule="auto"/>
        <w:ind w:firstLine="709"/>
        <w:rPr>
          <w:rFonts w:ascii="Times New Roman" w:hAnsi="Times New Roman" w:cs="Times New Roman"/>
          <w:sz w:val="28"/>
          <w:szCs w:val="28"/>
        </w:rPr>
      </w:pPr>
      <w:r w:rsidRPr="00541ACD">
        <w:rPr>
          <w:rFonts w:ascii="Times New Roman" w:hAnsi="Times New Roman" w:cs="Times New Roman"/>
          <w:sz w:val="28"/>
          <w:szCs w:val="28"/>
        </w:rPr>
        <w:t>- отсутствует оценка готовности родовых путей с 09 по 12 мая 2015 года;</w:t>
      </w:r>
    </w:p>
    <w:p w:rsidR="00280C21" w:rsidRPr="00541ACD" w:rsidRDefault="00280C21" w:rsidP="00541ACD">
      <w:pPr>
        <w:pStyle w:val="13"/>
        <w:shd w:val="clear" w:color="auto" w:fill="auto"/>
        <w:tabs>
          <w:tab w:val="left" w:pos="7191"/>
        </w:tabs>
        <w:spacing w:line="360" w:lineRule="auto"/>
        <w:ind w:firstLine="709"/>
        <w:rPr>
          <w:rFonts w:ascii="Times New Roman" w:hAnsi="Times New Roman" w:cs="Times New Roman"/>
          <w:sz w:val="28"/>
          <w:szCs w:val="28"/>
        </w:rPr>
      </w:pPr>
      <w:r w:rsidRPr="00541ACD">
        <w:rPr>
          <w:rFonts w:ascii="Times New Roman" w:hAnsi="Times New Roman" w:cs="Times New Roman"/>
          <w:sz w:val="28"/>
          <w:szCs w:val="28"/>
        </w:rPr>
        <w:lastRenderedPageBreak/>
        <w:t>- несвоевременно выставлен диагноз «Патологический прелиминарный период» 13 мая 2015 года;</w:t>
      </w:r>
    </w:p>
    <w:p w:rsidR="00280C21" w:rsidRPr="00541ACD" w:rsidRDefault="00280C21" w:rsidP="00541ACD">
      <w:pPr>
        <w:pStyle w:val="13"/>
        <w:shd w:val="clear" w:color="auto" w:fill="auto"/>
        <w:tabs>
          <w:tab w:val="left" w:pos="7191"/>
        </w:tabs>
        <w:spacing w:line="360" w:lineRule="auto"/>
        <w:ind w:firstLine="709"/>
        <w:rPr>
          <w:rFonts w:ascii="Times New Roman" w:hAnsi="Times New Roman" w:cs="Times New Roman"/>
          <w:sz w:val="28"/>
          <w:szCs w:val="28"/>
        </w:rPr>
      </w:pPr>
      <w:r w:rsidRPr="00541ACD">
        <w:rPr>
          <w:rFonts w:ascii="Times New Roman" w:hAnsi="Times New Roman" w:cs="Times New Roman"/>
          <w:sz w:val="28"/>
          <w:szCs w:val="28"/>
        </w:rPr>
        <w:t>- недостаточное лечение патологического прелиминарного периода;</w:t>
      </w:r>
    </w:p>
    <w:p w:rsidR="00280C21" w:rsidRPr="00541ACD" w:rsidRDefault="00BC4557" w:rsidP="00541ACD">
      <w:pPr>
        <w:pStyle w:val="13"/>
        <w:shd w:val="clear" w:color="auto" w:fill="auto"/>
        <w:tabs>
          <w:tab w:val="left" w:pos="7191"/>
        </w:tabs>
        <w:spacing w:line="360" w:lineRule="auto"/>
        <w:ind w:firstLine="709"/>
        <w:rPr>
          <w:rFonts w:ascii="Times New Roman" w:hAnsi="Times New Roman" w:cs="Times New Roman"/>
          <w:sz w:val="28"/>
          <w:szCs w:val="28"/>
          <w:lang w:eastAsia="ru-RU"/>
        </w:rPr>
      </w:pPr>
      <w:r>
        <w:rPr>
          <w:rFonts w:ascii="Times New Roman" w:hAnsi="Times New Roman" w:cs="Times New Roman"/>
          <w:sz w:val="28"/>
          <w:szCs w:val="28"/>
        </w:rPr>
        <w:t xml:space="preserve">- </w:t>
      </w:r>
      <w:r w:rsidR="00280C21" w:rsidRPr="00541ACD">
        <w:rPr>
          <w:rFonts w:ascii="Times New Roman" w:hAnsi="Times New Roman" w:cs="Times New Roman"/>
          <w:sz w:val="28"/>
          <w:szCs w:val="28"/>
        </w:rPr>
        <w:t xml:space="preserve">несвоевременно выполнено оперативное вмешательство при излившихся </w:t>
      </w:r>
      <w:proofErr w:type="spellStart"/>
      <w:r w:rsidR="00280C21" w:rsidRPr="00541ACD">
        <w:rPr>
          <w:rFonts w:ascii="Times New Roman" w:hAnsi="Times New Roman" w:cs="Times New Roman"/>
          <w:sz w:val="28"/>
          <w:szCs w:val="28"/>
        </w:rPr>
        <w:t>мекониальных</w:t>
      </w:r>
      <w:proofErr w:type="spellEnd"/>
      <w:r w:rsidR="00280C21" w:rsidRPr="00541ACD">
        <w:rPr>
          <w:rFonts w:ascii="Times New Roman" w:hAnsi="Times New Roman" w:cs="Times New Roman"/>
          <w:sz w:val="28"/>
          <w:szCs w:val="28"/>
        </w:rPr>
        <w:t xml:space="preserve"> водах, подтверждающих гипоксию плода, наличие тахикардии на КТГ.</w:t>
      </w:r>
    </w:p>
    <w:p w:rsidR="00280C21" w:rsidRPr="00541ACD" w:rsidRDefault="00280C21" w:rsidP="00541ACD">
      <w:pPr>
        <w:pStyle w:val="13"/>
        <w:shd w:val="clear" w:color="auto" w:fill="auto"/>
        <w:tabs>
          <w:tab w:val="left" w:pos="7191"/>
        </w:tabs>
        <w:spacing w:line="360" w:lineRule="auto"/>
        <w:ind w:firstLine="709"/>
        <w:rPr>
          <w:rFonts w:ascii="Times New Roman" w:hAnsi="Times New Roman" w:cs="Times New Roman"/>
          <w:sz w:val="28"/>
          <w:szCs w:val="28"/>
        </w:rPr>
      </w:pPr>
      <w:r w:rsidRPr="00541ACD">
        <w:rPr>
          <w:rFonts w:ascii="Times New Roman" w:hAnsi="Times New Roman" w:cs="Times New Roman"/>
          <w:sz w:val="28"/>
          <w:szCs w:val="28"/>
        </w:rPr>
        <w:t>То есть, медицинская помощь Т. в ГУЗ «Городская клиническая больница №1» (Перинатальный центр) была оказана не полно, с вышеуказанными дефектами, оперативное лечение выполнено несвоевременно.</w:t>
      </w:r>
    </w:p>
    <w:p w:rsidR="00280C21" w:rsidRPr="00541ACD" w:rsidRDefault="00280C21" w:rsidP="00541ACD">
      <w:pPr>
        <w:tabs>
          <w:tab w:val="left" w:pos="741"/>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Новорожденный родился в крайне тяжелом состоянии, с оценкой по шкале АПГАР 2/4 балла. Выставлен диагноз «Асфиксия тяжелой степени. Гипоксическое поражение центральной нервной системы 3 степени. Дыхательная недостаточность 3. ИВЛ. Риск ВУИ (внутриутробной инфекции) высокий». Несмотря на проведенное лечение, новорожденный умер. Причиной смерти явилась очаговая серозно-гнойная пневмония, обусловленная как внутриутробной инфекцией, так и внутриутробной аспирацией </w:t>
      </w:r>
      <w:proofErr w:type="spellStart"/>
      <w:r w:rsidRPr="00541ACD">
        <w:rPr>
          <w:rFonts w:ascii="Times New Roman" w:hAnsi="Times New Roman" w:cs="Times New Roman"/>
          <w:sz w:val="28"/>
          <w:szCs w:val="28"/>
        </w:rPr>
        <w:t>мекониальных</w:t>
      </w:r>
      <w:proofErr w:type="spellEnd"/>
      <w:r w:rsidRPr="00541ACD">
        <w:rPr>
          <w:rFonts w:ascii="Times New Roman" w:hAnsi="Times New Roman" w:cs="Times New Roman"/>
          <w:sz w:val="28"/>
          <w:szCs w:val="28"/>
        </w:rPr>
        <w:t xml:space="preserve"> вод у ребенка с </w:t>
      </w:r>
      <w:proofErr w:type="spellStart"/>
      <w:r w:rsidRPr="00541ACD">
        <w:rPr>
          <w:rFonts w:ascii="Times New Roman" w:hAnsi="Times New Roman" w:cs="Times New Roman"/>
          <w:sz w:val="28"/>
          <w:szCs w:val="28"/>
        </w:rPr>
        <w:t>гипоксически</w:t>
      </w:r>
      <w:proofErr w:type="spellEnd"/>
      <w:r w:rsidRPr="00541ACD">
        <w:rPr>
          <w:rFonts w:ascii="Times New Roman" w:hAnsi="Times New Roman" w:cs="Times New Roman"/>
          <w:sz w:val="28"/>
          <w:szCs w:val="28"/>
        </w:rPr>
        <w:t>-ишемическим поражением центральной нервной системы, осложнившаяся полиорганной недостаточностью. Причиной неэффективности лечения, проведенного ребенку, является тяжесть его состояния при рождении, обусловленная наличием тяжелой внутриутробной инфекции, усугубившаяся дефектами оказания медицинской помощи матери на этапе роддома. На большинство вопросов потерпевшего ответить не представилось возможным».</w:t>
      </w:r>
    </w:p>
    <w:p w:rsidR="00280C21" w:rsidRPr="00541ACD" w:rsidRDefault="00280C21" w:rsidP="00CC16A4">
      <w:pPr>
        <w:tabs>
          <w:tab w:val="left" w:pos="741"/>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Следует признать, что в большинстве случаев, связанных с работой акушеров-гинекологов, назначение экспертиз (как по уголовным, так и по гражданским делам) обосновано, экспертной комиссией выявляются недостатки /дефекты оказания медицинской помощи. Выявление недостатков при оказании медицинской помощи в гражданском судопроизводстве влечет удовлетворени</w:t>
      </w:r>
      <w:r w:rsidR="00CC16A4">
        <w:rPr>
          <w:rFonts w:ascii="Times New Roman" w:hAnsi="Times New Roman" w:cs="Times New Roman"/>
          <w:sz w:val="28"/>
          <w:szCs w:val="28"/>
        </w:rPr>
        <w:t>е материальных запросов истцов.</w:t>
      </w:r>
    </w:p>
    <w:p w:rsidR="00280C21" w:rsidRPr="00541ACD" w:rsidRDefault="00280C21" w:rsidP="00541ACD">
      <w:pPr>
        <w:tabs>
          <w:tab w:val="left" w:pos="741"/>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lastRenderedPageBreak/>
        <w:t xml:space="preserve">Но бывают ситуации (и их тоже не мало) когда экспертизы назначаются без оснований, просто по требованию заявителя. Более того, в подобных случаях, зачастую назначаются повторные экспертизы многократно, в разных регионах, только потому, что предыдущие экспертизы не нравятся пациентам. Пример:   Пациентка Р., 45 лет с собственных слов рассказывает, что у нее началось кровотечение в ходе месячных, она вызвала скорую помощь, так как желала обследоваться. Далее со слов «потерпевшей»: «На вызов приехала фельдшер, сделала мне укол и предложила госпитализироваться в ГБУЗ …, я согласилась, так как желала обследоваться… Я была госпитализирована на второй этаж коридора гинекологического отделения. Через два часа после госпитализации, вечером 19.02.2016 у меня взяли кровь. После взятия анализа крови меня перевели в операционную. Я предупредила врача М., чтобы они не вздумали у меня украсть мои органы. В ходе операции мне провели РДВ матки (выскабливание) 19.02.2016. Операция была под общим наркозом. После операции я находилась на каталке в коридоре на 2 этаже в течение всей ночи с 19.02.2016 по 20.02.2016, при этом проходящая мимо меня М. странно на меня смотрела. Мне показалось, что выскобленный материал из матки на гистологию не направлялся.. .. меня выписали домой. 25.02.2016 мне позвонили из женской консультации и сказали, что нужно срочно прийти , так как пришла гистология. Около 14 часов 00 минут я пришла в гинекологическое отделение, где мне сказали, что у меня рак, дали анализы и рекомендовали идти в Онкологическую больницу. После этого я ушла. Я считаю, что врачи умышленно дали заведомо ложный диагноз об онкологии, на основе заведомо ложного заключения  с целью вымогания денежных средств у меня и трансплантации моих органов и тканей. Возможно  сами фальсифицировали анализ. Предполагаю, что в Онкологической больнице меня должны были разобрать на органы. 07.04.2016 я пришла обследоваться в … родильном доме, попросила госпитализироваться, где врач осмотрел меня и удовлетворил мою просьбу о госпитализации. Я оказалась в первом </w:t>
      </w:r>
      <w:r w:rsidRPr="00541ACD">
        <w:rPr>
          <w:rFonts w:ascii="Times New Roman" w:hAnsi="Times New Roman" w:cs="Times New Roman"/>
          <w:sz w:val="28"/>
          <w:szCs w:val="28"/>
        </w:rPr>
        <w:lastRenderedPageBreak/>
        <w:t xml:space="preserve">гинекологическом отделении и показала врачу заключение. Врач сказал, что мне недолго осталось жить, приблизительно месяц. Но я попросила не доверять заключению, на что врач сказал, что утром  придёт главный врач  и примет по мне решение. Утром  пришёл С., который выглядел не как врач (чёлка была как у актёра).  Забрал гистологию (заключение) и ушёл на консилиум, меня отправили завтракать. В какой-то момент пришла врач, которая сказала, что нужно обязательно удалять матку, а также трубы и шейку матки. При этом Л. сказала, что это не влияет на сексуальную жизнь, поэтому я согласилась. Меня осмотрела врач-онколог, которая сказала, что нужно сделать повторное выскабливание. ..Консилиум врачей решил, что нужно удалять матку. Была проведена операция в родильном доме …, в ходе которой  удалили матку, шейку матки и трубы…Я спросила , где мои органы, так как думала, что их продали, так как у меня не было инфекционных заболеваний. Трубы, шейку матки и саму матку забрали для трансплантации и продали. …Я решила, что нужно уходить из больницы, так как опасалась за свою жизнь, думала, что врачи меня убьют, так как вскроется «банда трансплантологов» из врачей … Я не обратилась в Онкологическую больницу…, потому что в онкологической больнице мне поставили бы ложный неизлечимый диагноз - «рак», провели бы операцию на которой я бы скончалась или осталась калекой, отняли бы у меня лимфоузлы, сделали был расширенную операцию, то есть матку, яичники и лимфоузлы, всё бы изъяли, положили органы в контейнер с азотом и увезли за границу. Моим бы родственникам сообщили, что я умерла от инфекционных заболеваний… Более того я боялась, что я внесена в «базу данных», то есть список лиц которые готовы для химиотерапии, уничтожения и трансплантации, и мне будет умышленно поставлен вновь ложный диагноз - онкология от которого я не выживу. Я хотела поменять фамилию с целью </w:t>
      </w:r>
      <w:proofErr w:type="spellStart"/>
      <w:r w:rsidRPr="00541ACD">
        <w:rPr>
          <w:rFonts w:ascii="Times New Roman" w:hAnsi="Times New Roman" w:cs="Times New Roman"/>
          <w:sz w:val="28"/>
          <w:szCs w:val="28"/>
        </w:rPr>
        <w:t>избежания</w:t>
      </w:r>
      <w:proofErr w:type="spellEnd"/>
      <w:r w:rsidRPr="00541ACD">
        <w:rPr>
          <w:rFonts w:ascii="Times New Roman" w:hAnsi="Times New Roman" w:cs="Times New Roman"/>
          <w:sz w:val="28"/>
          <w:szCs w:val="28"/>
        </w:rPr>
        <w:t xml:space="preserve"> преследования со стороны врачебного сообщества. Я чувствовала, что нет никакой онкологии. Я не хотела оказаться в «списке смертников» и быть уничтожена врачами». На основании подобного заявления было возбуждено уголовное </w:t>
      </w:r>
      <w:r w:rsidRPr="00541ACD">
        <w:rPr>
          <w:rFonts w:ascii="Times New Roman" w:hAnsi="Times New Roman" w:cs="Times New Roman"/>
          <w:sz w:val="28"/>
          <w:szCs w:val="28"/>
        </w:rPr>
        <w:lastRenderedPageBreak/>
        <w:t xml:space="preserve">дело и проведено 3 экспертизы. В ходе наше экспертизы были пересмотрены гистологические препараты врачом патологоанатомом, специализирующемся на онкогинекологии, в прошлом </w:t>
      </w:r>
      <w:proofErr w:type="spellStart"/>
      <w:r w:rsidRPr="00541ACD">
        <w:rPr>
          <w:rFonts w:ascii="Times New Roman" w:hAnsi="Times New Roman" w:cs="Times New Roman"/>
          <w:sz w:val="28"/>
          <w:szCs w:val="28"/>
        </w:rPr>
        <w:t>онкогинеколога</w:t>
      </w:r>
      <w:proofErr w:type="spellEnd"/>
      <w:r w:rsidRPr="00541ACD">
        <w:rPr>
          <w:rFonts w:ascii="Times New Roman" w:hAnsi="Times New Roman" w:cs="Times New Roman"/>
          <w:sz w:val="28"/>
          <w:szCs w:val="28"/>
        </w:rPr>
        <w:t xml:space="preserve"> с большим стажем и выявлено наличие </w:t>
      </w:r>
      <w:proofErr w:type="spellStart"/>
      <w:r w:rsidRPr="00541ACD">
        <w:rPr>
          <w:rFonts w:ascii="Times New Roman" w:hAnsi="Times New Roman" w:cs="Times New Roman"/>
          <w:sz w:val="28"/>
          <w:szCs w:val="28"/>
        </w:rPr>
        <w:t>эндометриоидной</w:t>
      </w:r>
      <w:proofErr w:type="spellEnd"/>
      <w:r w:rsidRPr="00541ACD">
        <w:rPr>
          <w:rFonts w:ascii="Times New Roman" w:hAnsi="Times New Roman" w:cs="Times New Roman"/>
          <w:sz w:val="28"/>
          <w:szCs w:val="28"/>
        </w:rPr>
        <w:t xml:space="preserve"> аденокарциномы тела матки с плоскоклеточной дифференцировкой, </w:t>
      </w:r>
      <w:proofErr w:type="spellStart"/>
      <w:r w:rsidRPr="00541ACD">
        <w:rPr>
          <w:rFonts w:ascii="Times New Roman" w:hAnsi="Times New Roman" w:cs="Times New Roman"/>
          <w:sz w:val="28"/>
          <w:szCs w:val="28"/>
        </w:rPr>
        <w:t>лейомиома</w:t>
      </w:r>
      <w:proofErr w:type="spellEnd"/>
      <w:r w:rsidRPr="00541ACD">
        <w:rPr>
          <w:rFonts w:ascii="Times New Roman" w:hAnsi="Times New Roman" w:cs="Times New Roman"/>
          <w:sz w:val="28"/>
          <w:szCs w:val="28"/>
        </w:rPr>
        <w:t xml:space="preserve"> матки,  </w:t>
      </w:r>
      <w:proofErr w:type="spellStart"/>
      <w:r w:rsidRPr="00541ACD">
        <w:rPr>
          <w:rFonts w:ascii="Times New Roman" w:hAnsi="Times New Roman" w:cs="Times New Roman"/>
          <w:sz w:val="28"/>
          <w:szCs w:val="28"/>
        </w:rPr>
        <w:t>эндометриоидная</w:t>
      </w:r>
      <w:proofErr w:type="spellEnd"/>
      <w:r w:rsidRPr="00541ACD">
        <w:rPr>
          <w:rFonts w:ascii="Times New Roman" w:hAnsi="Times New Roman" w:cs="Times New Roman"/>
          <w:sz w:val="28"/>
          <w:szCs w:val="28"/>
        </w:rPr>
        <w:t xml:space="preserve"> киста яичника. При изучении материалов дела, медицинских документов и гистологических препаратов, экспертная комиссия пришла к выводу, что лечение на всех этапах оказано правильно, в соответствии с выставленным диагнозом, недостатков не имеется. Наша экспертиза с подобным заключением была третьей.</w:t>
      </w:r>
    </w:p>
    <w:p w:rsidR="00280C21" w:rsidRPr="00541ACD" w:rsidRDefault="00280C21" w:rsidP="00CC16A4">
      <w:pPr>
        <w:tabs>
          <w:tab w:val="left" w:pos="741"/>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Безусловно, следователь не имеет медицинского образования и не может </w:t>
      </w:r>
      <w:proofErr w:type="spellStart"/>
      <w:r w:rsidRPr="00541ACD">
        <w:rPr>
          <w:rFonts w:ascii="Times New Roman" w:hAnsi="Times New Roman" w:cs="Times New Roman"/>
          <w:sz w:val="28"/>
          <w:szCs w:val="28"/>
        </w:rPr>
        <w:t>отдифференцировать</w:t>
      </w:r>
      <w:proofErr w:type="spellEnd"/>
      <w:r w:rsidRPr="00541ACD">
        <w:rPr>
          <w:rFonts w:ascii="Times New Roman" w:hAnsi="Times New Roman" w:cs="Times New Roman"/>
          <w:sz w:val="28"/>
          <w:szCs w:val="28"/>
        </w:rPr>
        <w:t xml:space="preserve"> целесообразность назначения экспертизы. Но когда экспертизы назначаются многократно и выводы всех экспертных комиссий дублируются, наверное имеет смысл ввести какие-то ограничения на количество назначаемых экспертиз с одинаковыми выводами. Кроме того, следователь должен иметь право самостоятельно решать вопрос о целесообразности поставленных вопросов и их количестве. В противном случае, количество экспертиз, связанных с правонарушениями медицинских работников будет расти в геометрической прогрессии, их количество будет намного превышать экспертные возможности, очередь на их проведение будет исчисляться годами, и в конечном итоге, их проведение через много лет будет просто нецелесообразным по различным причинам, не зависящим ни от следствия, ни от эксперта. </w:t>
      </w:r>
    </w:p>
    <w:p w:rsidR="00280C21" w:rsidRPr="00CC16A4" w:rsidRDefault="00CC16A4" w:rsidP="00541ACD">
      <w:pPr>
        <w:tabs>
          <w:tab w:val="left" w:pos="741"/>
        </w:tabs>
        <w:spacing w:after="0" w:line="360" w:lineRule="auto"/>
        <w:ind w:firstLine="709"/>
        <w:jc w:val="both"/>
        <w:rPr>
          <w:rFonts w:ascii="Times New Roman" w:hAnsi="Times New Roman" w:cs="Times New Roman"/>
          <w:b/>
          <w:sz w:val="28"/>
          <w:szCs w:val="28"/>
        </w:rPr>
      </w:pPr>
      <w:r w:rsidRPr="00CC16A4">
        <w:rPr>
          <w:rFonts w:ascii="Times New Roman" w:hAnsi="Times New Roman" w:cs="Times New Roman"/>
          <w:b/>
          <w:sz w:val="28"/>
          <w:szCs w:val="28"/>
        </w:rPr>
        <w:t>Список литературы:</w:t>
      </w:r>
    </w:p>
    <w:p w:rsidR="00280C21" w:rsidRPr="00541ACD" w:rsidRDefault="00280C21" w:rsidP="00541ACD">
      <w:pPr>
        <w:numPr>
          <w:ilvl w:val="0"/>
          <w:numId w:val="20"/>
        </w:numPr>
        <w:tabs>
          <w:tab w:val="left" w:pos="0"/>
          <w:tab w:val="left" w:pos="426"/>
          <w:tab w:val="left" w:pos="851"/>
        </w:tabs>
        <w:spacing w:after="0" w:line="360" w:lineRule="auto"/>
        <w:ind w:left="0" w:firstLine="709"/>
        <w:jc w:val="both"/>
        <w:rPr>
          <w:rFonts w:ascii="Times New Roman" w:hAnsi="Times New Roman" w:cs="Times New Roman"/>
          <w:sz w:val="28"/>
          <w:szCs w:val="28"/>
        </w:rPr>
      </w:pPr>
      <w:r w:rsidRPr="00541ACD">
        <w:rPr>
          <w:rFonts w:ascii="Times New Roman" w:hAnsi="Times New Roman" w:cs="Times New Roman"/>
          <w:sz w:val="28"/>
          <w:szCs w:val="28"/>
        </w:rPr>
        <w:t>Ковалев А.В. Порядок проведения судебно-медицинской экспертизы и установления причинно-следственных связей по факту неоказания или ненадлежащего оказания медицинской помощи: Метод. рек. – М., 2017. – 29 с.</w:t>
      </w:r>
    </w:p>
    <w:p w:rsidR="00280C21" w:rsidRPr="00BC4557" w:rsidRDefault="00280C21" w:rsidP="00BC4557">
      <w:pPr>
        <w:pStyle w:val="a4"/>
        <w:numPr>
          <w:ilvl w:val="0"/>
          <w:numId w:val="20"/>
        </w:numPr>
        <w:tabs>
          <w:tab w:val="left" w:pos="851"/>
        </w:tabs>
        <w:suppressAutoHyphens w:val="0"/>
        <w:autoSpaceDE w:val="0"/>
        <w:autoSpaceDN w:val="0"/>
        <w:adjustRightInd w:val="0"/>
        <w:spacing w:after="0" w:line="360" w:lineRule="auto"/>
        <w:ind w:left="0" w:firstLine="709"/>
        <w:jc w:val="both"/>
        <w:rPr>
          <w:sz w:val="28"/>
          <w:szCs w:val="28"/>
        </w:rPr>
      </w:pPr>
      <w:r w:rsidRPr="00541ACD">
        <w:rPr>
          <w:sz w:val="28"/>
          <w:szCs w:val="28"/>
        </w:rPr>
        <w:t xml:space="preserve">Ненадлежащее оказание медицинской помощи. Судебно-медицинская экспертиза: учебное пособие / под ред. П.О. Ромодановского, </w:t>
      </w:r>
      <w:r w:rsidRPr="00541ACD">
        <w:rPr>
          <w:sz w:val="28"/>
          <w:szCs w:val="28"/>
        </w:rPr>
        <w:lastRenderedPageBreak/>
        <w:t>А.В. Ковалева, Е.Х. Баринова. – М.: ГЭОТАР-Медиа, 2018. – 144 с.</w:t>
      </w:r>
    </w:p>
    <w:p w:rsidR="000415D8" w:rsidRPr="00DC12AE" w:rsidRDefault="000415D8" w:rsidP="00DC12AE">
      <w:pPr>
        <w:pStyle w:val="1"/>
        <w:jc w:val="center"/>
        <w:rPr>
          <w:sz w:val="32"/>
          <w:szCs w:val="32"/>
        </w:rPr>
      </w:pPr>
      <w:bookmarkStart w:id="104" w:name="_Toc25776621"/>
      <w:r w:rsidRPr="00DC12AE">
        <w:rPr>
          <w:sz w:val="32"/>
          <w:szCs w:val="32"/>
        </w:rPr>
        <w:t>ВОЗМОЖНОСТИ ДОСЕКЦИОННОГО КОМПЬЮТЕРНОГО ТОМОГРАФИЧЕСКОГО ИССЛЕДОВАНИЯ</w:t>
      </w:r>
      <w:r w:rsidR="00DC12AE">
        <w:rPr>
          <w:sz w:val="32"/>
          <w:szCs w:val="32"/>
        </w:rPr>
        <w:t xml:space="preserve"> </w:t>
      </w:r>
      <w:r w:rsidRPr="00DC12AE">
        <w:rPr>
          <w:sz w:val="32"/>
          <w:szCs w:val="32"/>
        </w:rPr>
        <w:t>ПРИ ОГНЕСТРЕЛЬНОЙ ТРАВМЕ</w:t>
      </w:r>
      <w:bookmarkEnd w:id="104"/>
      <w:r w:rsidRPr="00DC12AE">
        <w:rPr>
          <w:sz w:val="32"/>
          <w:szCs w:val="32"/>
        </w:rPr>
        <w:t xml:space="preserve"> </w:t>
      </w:r>
    </w:p>
    <w:p w:rsidR="000415D8" w:rsidRPr="001B152C" w:rsidRDefault="000415D8" w:rsidP="001B152C">
      <w:pPr>
        <w:pStyle w:val="1"/>
        <w:jc w:val="right"/>
        <w:rPr>
          <w:i/>
          <w:iCs/>
          <w:sz w:val="28"/>
          <w:szCs w:val="28"/>
        </w:rPr>
      </w:pPr>
      <w:bookmarkStart w:id="105" w:name="_Toc25776622"/>
      <w:r w:rsidRPr="001B152C">
        <w:rPr>
          <w:i/>
          <w:iCs/>
          <w:sz w:val="28"/>
          <w:szCs w:val="28"/>
        </w:rPr>
        <w:t xml:space="preserve">Чумакова </w:t>
      </w:r>
      <w:r w:rsidR="00CC16A4" w:rsidRPr="001B152C">
        <w:rPr>
          <w:i/>
          <w:iCs/>
          <w:sz w:val="28"/>
          <w:szCs w:val="28"/>
        </w:rPr>
        <w:t>Ю.В. </w:t>
      </w:r>
      <w:r w:rsidRPr="001B152C">
        <w:rPr>
          <w:i/>
          <w:iCs/>
          <w:sz w:val="28"/>
          <w:szCs w:val="28"/>
          <w:vertAlign w:val="superscript"/>
        </w:rPr>
        <w:t>1,2</w:t>
      </w:r>
      <w:bookmarkEnd w:id="105"/>
      <w:r w:rsidRPr="001B152C">
        <w:rPr>
          <w:i/>
          <w:iCs/>
          <w:sz w:val="28"/>
          <w:szCs w:val="28"/>
        </w:rPr>
        <w:t> </w:t>
      </w:r>
    </w:p>
    <w:p w:rsidR="000415D8" w:rsidRPr="00CC16A4" w:rsidRDefault="000415D8" w:rsidP="00CC16A4">
      <w:pPr>
        <w:spacing w:after="0" w:line="360" w:lineRule="auto"/>
        <w:ind w:firstLine="709"/>
        <w:jc w:val="right"/>
        <w:rPr>
          <w:rFonts w:ascii="Times New Roman" w:hAnsi="Times New Roman" w:cs="Times New Roman"/>
          <w:i/>
          <w:sz w:val="28"/>
          <w:szCs w:val="28"/>
        </w:rPr>
      </w:pPr>
      <w:r w:rsidRPr="00CC16A4">
        <w:rPr>
          <w:rFonts w:ascii="Times New Roman" w:hAnsi="Times New Roman" w:cs="Times New Roman"/>
          <w:i/>
          <w:sz w:val="28"/>
          <w:szCs w:val="28"/>
          <w:vertAlign w:val="superscript"/>
        </w:rPr>
        <w:t xml:space="preserve">1 </w:t>
      </w:r>
      <w:r w:rsidRPr="00CC16A4">
        <w:rPr>
          <w:rFonts w:ascii="Times New Roman" w:hAnsi="Times New Roman" w:cs="Times New Roman"/>
          <w:i/>
          <w:sz w:val="28"/>
          <w:szCs w:val="28"/>
        </w:rPr>
        <w:t>ГБУЗ МО «Бюро СМЭ», Москва, Российская Федерация</w:t>
      </w:r>
    </w:p>
    <w:p w:rsidR="000415D8" w:rsidRPr="00CC16A4" w:rsidRDefault="000415D8" w:rsidP="00CC16A4">
      <w:pPr>
        <w:spacing w:after="0" w:line="360" w:lineRule="auto"/>
        <w:ind w:firstLine="709"/>
        <w:jc w:val="right"/>
        <w:rPr>
          <w:rFonts w:ascii="Times New Roman" w:hAnsi="Times New Roman" w:cs="Times New Roman"/>
          <w:i/>
          <w:sz w:val="28"/>
          <w:szCs w:val="28"/>
        </w:rPr>
      </w:pPr>
      <w:r w:rsidRPr="00CC16A4">
        <w:rPr>
          <w:rFonts w:ascii="Times New Roman" w:hAnsi="Times New Roman" w:cs="Times New Roman"/>
          <w:i/>
          <w:sz w:val="28"/>
          <w:szCs w:val="28"/>
          <w:vertAlign w:val="superscript"/>
        </w:rPr>
        <w:t>2</w:t>
      </w:r>
      <w:r w:rsidRPr="00CC16A4">
        <w:rPr>
          <w:rFonts w:ascii="Times New Roman" w:hAnsi="Times New Roman" w:cs="Times New Roman"/>
          <w:i/>
          <w:sz w:val="28"/>
          <w:szCs w:val="28"/>
        </w:rPr>
        <w:t> Кафедра судебной медицины ФУВ ГБУЗ МО МОНИКИ им. М.Ф. Владимирского, Москва, Российская Федерация</w:t>
      </w:r>
    </w:p>
    <w:p w:rsidR="000415D8" w:rsidRPr="00541ACD" w:rsidRDefault="000415D8" w:rsidP="00541ACD">
      <w:pPr>
        <w:spacing w:after="0" w:line="360" w:lineRule="auto"/>
        <w:ind w:firstLine="709"/>
        <w:jc w:val="both"/>
        <w:rPr>
          <w:rFonts w:ascii="Times New Roman" w:hAnsi="Times New Roman" w:cs="Times New Roman"/>
          <w:sz w:val="28"/>
          <w:szCs w:val="28"/>
        </w:rPr>
      </w:pPr>
    </w:p>
    <w:p w:rsidR="000415D8" w:rsidRPr="00541ACD" w:rsidRDefault="000415D8" w:rsidP="00541ACD">
      <w:pPr>
        <w:pStyle w:val="a7"/>
        <w:spacing w:line="360" w:lineRule="auto"/>
        <w:ind w:firstLine="709"/>
        <w:jc w:val="both"/>
        <w:rPr>
          <w:rFonts w:ascii="Times New Roman" w:hAnsi="Times New Roman"/>
          <w:sz w:val="28"/>
          <w:szCs w:val="28"/>
        </w:rPr>
      </w:pPr>
      <w:r w:rsidRPr="00541ACD">
        <w:rPr>
          <w:rFonts w:ascii="Times New Roman" w:hAnsi="Times New Roman"/>
          <w:color w:val="1A1A1A"/>
          <w:sz w:val="28"/>
          <w:szCs w:val="28"/>
          <w:lang w:eastAsia="ru-RU"/>
        </w:rPr>
        <w:t xml:space="preserve">Важность рентгеновского исследования трупа при огнестрельных ранениях никогда не вызывала сомнений. Однако, при стандартной рентгенографии инородные тела, в том числе пули и осколки, ясно видимые на пленке, часто обнаруживались на вскрытии с большим трудом. Кроме того, возможности метода ограничивали плохая визуализация мягких тканей и негативное влияние сложной анатомии. </w:t>
      </w:r>
      <w:r w:rsidRPr="00541ACD">
        <w:rPr>
          <w:rFonts w:ascii="Times New Roman" w:hAnsi="Times New Roman"/>
          <w:sz w:val="28"/>
          <w:szCs w:val="28"/>
        </w:rPr>
        <w:t xml:space="preserve">Технологические достижения за последнее десятилетие привели к революционным изменениям в визуализации поперечных изображений в радиологии, что фундаментально изменило практику клинической медицины. Таким образом неинвазивные или минимально инвазивные диагностические и терапевтические методы являются обычным явлением. Применение этих технологий в судебной медицине является естественным продолжением клинической визуализации </w:t>
      </w:r>
      <w:r w:rsidRPr="00541ACD">
        <w:rPr>
          <w:rFonts w:ascii="Times New Roman" w:hAnsi="Times New Roman"/>
          <w:sz w:val="28"/>
          <w:szCs w:val="28"/>
        </w:rPr>
        <w:sym w:font="Symbol" w:char="F05B"/>
      </w:r>
      <w:r w:rsidRPr="00541ACD">
        <w:rPr>
          <w:rFonts w:ascii="Times New Roman" w:hAnsi="Times New Roman"/>
          <w:sz w:val="28"/>
          <w:szCs w:val="28"/>
        </w:rPr>
        <w:t>1</w:t>
      </w:r>
      <w:r w:rsidRPr="00541ACD">
        <w:rPr>
          <w:rFonts w:ascii="Times New Roman" w:hAnsi="Times New Roman"/>
          <w:sz w:val="28"/>
          <w:szCs w:val="28"/>
        </w:rPr>
        <w:sym w:font="Symbol" w:char="F05D"/>
      </w:r>
      <w:r w:rsidRPr="00541ACD">
        <w:rPr>
          <w:rFonts w:ascii="Times New Roman" w:hAnsi="Times New Roman"/>
          <w:sz w:val="28"/>
          <w:szCs w:val="28"/>
        </w:rPr>
        <w:t xml:space="preserve">. </w:t>
      </w:r>
    </w:p>
    <w:p w:rsidR="000415D8" w:rsidRPr="00541ACD" w:rsidRDefault="000415D8" w:rsidP="00541ACD">
      <w:pPr>
        <w:autoSpaceDE w:val="0"/>
        <w:autoSpaceDN w:val="0"/>
        <w:adjustRightInd w:val="0"/>
        <w:spacing w:after="0" w:line="360" w:lineRule="auto"/>
        <w:ind w:firstLine="709"/>
        <w:jc w:val="both"/>
        <w:rPr>
          <w:rFonts w:ascii="Times New Roman" w:hAnsi="Times New Roman" w:cs="Times New Roman"/>
          <w:color w:val="1A1A1A"/>
          <w:sz w:val="28"/>
          <w:szCs w:val="28"/>
          <w:lang w:eastAsia="ru-RU"/>
        </w:rPr>
      </w:pPr>
      <w:r w:rsidRPr="00541ACD">
        <w:rPr>
          <w:rFonts w:ascii="Times New Roman" w:hAnsi="Times New Roman" w:cs="Times New Roman"/>
          <w:color w:val="1A1A1A"/>
          <w:sz w:val="28"/>
          <w:szCs w:val="28"/>
          <w:lang w:eastAsia="ru-RU"/>
        </w:rPr>
        <w:t xml:space="preserve"> По данным зарубежной литературы </w:t>
      </w:r>
      <w:proofErr w:type="spellStart"/>
      <w:r w:rsidRPr="00541ACD">
        <w:rPr>
          <w:rFonts w:ascii="Times New Roman" w:hAnsi="Times New Roman" w:cs="Times New Roman"/>
          <w:color w:val="1A1A1A"/>
          <w:sz w:val="28"/>
          <w:szCs w:val="28"/>
          <w:lang w:eastAsia="ru-RU"/>
        </w:rPr>
        <w:t>мультиспиральная</w:t>
      </w:r>
      <w:proofErr w:type="spellEnd"/>
      <w:r w:rsidRPr="00541ACD">
        <w:rPr>
          <w:rFonts w:ascii="Times New Roman" w:hAnsi="Times New Roman" w:cs="Times New Roman"/>
          <w:color w:val="1A1A1A"/>
          <w:sz w:val="28"/>
          <w:szCs w:val="28"/>
          <w:lang w:eastAsia="ru-RU"/>
        </w:rPr>
        <w:t xml:space="preserve"> компьютерная томография (МСКТ)  в диагностике огнестрельной травмы предоставила возможность визуализировать раневой канал на протяжении, точно локализовать инородные тела, хорошо дифференцировать входное и выходное огнестрельное отверстие; 3D-изображения дали возможность создать «виртуальный» слепок раневых каналов. Артефакты от металла, которые затрудняли визуализацию структур, расположенных вблизи </w:t>
      </w:r>
      <w:r w:rsidRPr="00541ACD">
        <w:rPr>
          <w:rFonts w:ascii="Times New Roman" w:hAnsi="Times New Roman" w:cs="Times New Roman"/>
          <w:color w:val="1A1A1A"/>
          <w:sz w:val="28"/>
          <w:szCs w:val="28"/>
          <w:lang w:eastAsia="ru-RU"/>
        </w:rPr>
        <w:lastRenderedPageBreak/>
        <w:t xml:space="preserve">инородного тела, благодаря появлению новых моделей МСКТ и нового программного обеспечения в настоящее время не столь актуальны </w:t>
      </w:r>
      <w:r w:rsidRPr="00541ACD">
        <w:rPr>
          <w:rFonts w:ascii="Times New Roman" w:hAnsi="Times New Roman" w:cs="Times New Roman"/>
          <w:sz w:val="28"/>
          <w:szCs w:val="28"/>
        </w:rPr>
        <w:sym w:font="Symbol" w:char="F05B"/>
      </w:r>
      <w:r w:rsidRPr="00541ACD">
        <w:rPr>
          <w:rFonts w:ascii="Times New Roman" w:hAnsi="Times New Roman" w:cs="Times New Roman"/>
          <w:sz w:val="28"/>
          <w:szCs w:val="28"/>
        </w:rPr>
        <w:t>2</w:t>
      </w:r>
      <w:r w:rsidRPr="00541ACD">
        <w:rPr>
          <w:rFonts w:ascii="Times New Roman" w:hAnsi="Times New Roman" w:cs="Times New Roman"/>
          <w:sz w:val="28"/>
          <w:szCs w:val="28"/>
        </w:rPr>
        <w:sym w:font="Symbol" w:char="F05D"/>
      </w:r>
      <w:r w:rsidRPr="00541ACD">
        <w:rPr>
          <w:rFonts w:ascii="Times New Roman" w:hAnsi="Times New Roman" w:cs="Times New Roman"/>
          <w:color w:val="1A1A1A"/>
          <w:sz w:val="28"/>
          <w:szCs w:val="28"/>
          <w:lang w:eastAsia="ru-RU"/>
        </w:rPr>
        <w:t>. </w:t>
      </w:r>
    </w:p>
    <w:p w:rsidR="000415D8" w:rsidRPr="00541ACD" w:rsidRDefault="000415D8" w:rsidP="00541ACD">
      <w:pPr>
        <w:autoSpaceDE w:val="0"/>
        <w:autoSpaceDN w:val="0"/>
        <w:adjustRightInd w:val="0"/>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С 2018 года в Бюро судебно-медицинской экспертизы Московской области при судебно-медицинском исследовании трупов, в том числе с огнестрельными пулевыми ранениями, стал применяться метод </w:t>
      </w:r>
      <w:proofErr w:type="spellStart"/>
      <w:r w:rsidRPr="00541ACD">
        <w:rPr>
          <w:rFonts w:ascii="Times New Roman" w:hAnsi="Times New Roman" w:cs="Times New Roman"/>
          <w:sz w:val="28"/>
          <w:szCs w:val="28"/>
        </w:rPr>
        <w:t>досекционной</w:t>
      </w:r>
      <w:proofErr w:type="spellEnd"/>
      <w:r w:rsidRPr="00541ACD">
        <w:rPr>
          <w:rFonts w:ascii="Times New Roman" w:hAnsi="Times New Roman" w:cs="Times New Roman"/>
          <w:sz w:val="28"/>
          <w:szCs w:val="28"/>
        </w:rPr>
        <w:t xml:space="preserve"> компьютерной томографии - </w:t>
      </w:r>
      <w:proofErr w:type="spellStart"/>
      <w:r w:rsidRPr="00541ACD">
        <w:rPr>
          <w:rFonts w:ascii="Times New Roman" w:hAnsi="Times New Roman" w:cs="Times New Roman"/>
          <w:sz w:val="28"/>
          <w:szCs w:val="28"/>
        </w:rPr>
        <w:t>виртопсии</w:t>
      </w:r>
      <w:proofErr w:type="spellEnd"/>
      <w:r w:rsidRPr="00541ACD">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virtopsy</w:t>
      </w:r>
      <w:proofErr w:type="spellEnd"/>
      <w:r w:rsidRPr="00541ACD">
        <w:rPr>
          <w:rFonts w:ascii="Times New Roman" w:hAnsi="Times New Roman" w:cs="Times New Roman"/>
          <w:sz w:val="28"/>
          <w:szCs w:val="28"/>
        </w:rPr>
        <w:t xml:space="preserve">), как нового метода посмертного исследования тела, объединяющего проведение классического судебно-медицинского вскрытия с предварительным использованием КТ-исследования всего тела без применения контрастных веществ </w:t>
      </w:r>
      <w:r w:rsidRPr="00541ACD">
        <w:rPr>
          <w:rFonts w:ascii="Times New Roman" w:hAnsi="Times New Roman" w:cs="Times New Roman"/>
          <w:sz w:val="28"/>
          <w:szCs w:val="28"/>
        </w:rPr>
        <w:sym w:font="Symbol" w:char="F05B"/>
      </w:r>
      <w:r w:rsidRPr="00541ACD">
        <w:rPr>
          <w:rFonts w:ascii="Times New Roman" w:hAnsi="Times New Roman" w:cs="Times New Roman"/>
          <w:sz w:val="28"/>
          <w:szCs w:val="28"/>
        </w:rPr>
        <w:t>3,4,5,6</w:t>
      </w:r>
      <w:r w:rsidRPr="00541ACD">
        <w:rPr>
          <w:rFonts w:ascii="Times New Roman" w:hAnsi="Times New Roman" w:cs="Times New Roman"/>
          <w:sz w:val="28"/>
          <w:szCs w:val="28"/>
        </w:rPr>
        <w:sym w:font="Symbol" w:char="F05D"/>
      </w:r>
      <w:r w:rsidRPr="00541ACD">
        <w:rPr>
          <w:rFonts w:ascii="Times New Roman" w:hAnsi="Times New Roman" w:cs="Times New Roman"/>
          <w:sz w:val="28"/>
          <w:szCs w:val="28"/>
        </w:rPr>
        <w:t>.</w:t>
      </w:r>
    </w:p>
    <w:p w:rsidR="000415D8" w:rsidRPr="00541ACD" w:rsidRDefault="000415D8"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color w:val="1A1A1A"/>
          <w:sz w:val="28"/>
          <w:szCs w:val="28"/>
          <w:lang w:eastAsia="ru-RU"/>
        </w:rPr>
        <w:t> </w:t>
      </w:r>
      <w:r w:rsidRPr="00541ACD">
        <w:rPr>
          <w:rFonts w:ascii="Times New Roman" w:hAnsi="Times New Roman" w:cs="Times New Roman"/>
          <w:color w:val="000000"/>
          <w:sz w:val="28"/>
          <w:szCs w:val="28"/>
        </w:rPr>
        <w:t xml:space="preserve">Особого внимания заслуживает случай из практики </w:t>
      </w:r>
      <w:proofErr w:type="spellStart"/>
      <w:r w:rsidRPr="00541ACD">
        <w:rPr>
          <w:rFonts w:ascii="Times New Roman" w:hAnsi="Times New Roman" w:cs="Times New Roman"/>
          <w:color w:val="000000"/>
          <w:sz w:val="28"/>
          <w:szCs w:val="28"/>
        </w:rPr>
        <w:t>Видновского</w:t>
      </w:r>
      <w:proofErr w:type="spellEnd"/>
      <w:r w:rsidRPr="00541ACD">
        <w:rPr>
          <w:rFonts w:ascii="Times New Roman" w:hAnsi="Times New Roman" w:cs="Times New Roman"/>
          <w:color w:val="000000"/>
          <w:sz w:val="28"/>
          <w:szCs w:val="28"/>
        </w:rPr>
        <w:t xml:space="preserve"> судебно-медицинского отделения ГБУЗ МО «Бюро СМЭ».</w:t>
      </w:r>
      <w:r w:rsidRPr="00541ACD">
        <w:rPr>
          <w:rFonts w:ascii="Times New Roman" w:hAnsi="Times New Roman" w:cs="Times New Roman"/>
          <w:color w:val="000000"/>
          <w:sz w:val="28"/>
          <w:szCs w:val="28"/>
          <w:shd w:val="clear" w:color="auto" w:fill="FFFFFF"/>
        </w:rPr>
        <w:t xml:space="preserve"> В</w:t>
      </w:r>
      <w:r w:rsidRPr="00541ACD">
        <w:rPr>
          <w:rFonts w:ascii="Times New Roman" w:hAnsi="Times New Roman" w:cs="Times New Roman"/>
          <w:sz w:val="28"/>
          <w:szCs w:val="28"/>
        </w:rPr>
        <w:t xml:space="preserve"> ноябре 2018 года в подмосковной квартире мужчина на почве ревности расстрелял свою бывшую жену с ее сожителем в квартире по месту жительства, в присутствии несовершеннолетних детей, после чего застрелился сам. Выстрелы были произведены из нелегально приобретенного травматического пистолета с измененной конструкцией для стрельбы боевыми патронами. </w:t>
      </w:r>
    </w:p>
    <w:p w:rsidR="000415D8" w:rsidRPr="00541ACD" w:rsidRDefault="000415D8"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На трупах женщины и ее сожителя было по восемь огнестрельных пулевых ранений головы, туловища и конечностей. Несмотря на это, мужчина скончался не сразу, а был в тяжелом состоянии доставлен в стационар, где скончался через 35 минут. На третьем трупе мужчины, покончившим жизнь самоубийством, было одно сквозное огнестрельное пулевое ранение головы с повреждением головного мозга; смерть его наступила на месте происшествия. </w:t>
      </w:r>
    </w:p>
    <w:p w:rsidR="000415D8" w:rsidRPr="00541ACD" w:rsidRDefault="000415D8"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Перед проведением классического судебно-медицинского исследования была проведена </w:t>
      </w:r>
      <w:proofErr w:type="spellStart"/>
      <w:r w:rsidRPr="00541ACD">
        <w:rPr>
          <w:rFonts w:ascii="Times New Roman" w:hAnsi="Times New Roman" w:cs="Times New Roman"/>
          <w:sz w:val="28"/>
          <w:szCs w:val="28"/>
        </w:rPr>
        <w:t>досекционная</w:t>
      </w:r>
      <w:proofErr w:type="spellEnd"/>
      <w:r w:rsidRPr="00541ACD">
        <w:rPr>
          <w:rFonts w:ascii="Times New Roman" w:hAnsi="Times New Roman" w:cs="Times New Roman"/>
          <w:sz w:val="28"/>
          <w:szCs w:val="28"/>
        </w:rPr>
        <w:t xml:space="preserve"> компьютерная томография трупов.</w:t>
      </w:r>
    </w:p>
    <w:p w:rsidR="000415D8" w:rsidRPr="00541ACD" w:rsidRDefault="000415D8" w:rsidP="00541ACD">
      <w:pPr>
        <w:pStyle w:val="a3"/>
        <w:spacing w:line="360" w:lineRule="auto"/>
        <w:ind w:firstLine="709"/>
        <w:jc w:val="both"/>
        <w:rPr>
          <w:sz w:val="28"/>
          <w:szCs w:val="28"/>
        </w:rPr>
      </w:pPr>
      <w:r w:rsidRPr="00541ACD">
        <w:rPr>
          <w:b/>
          <w:bCs/>
          <w:color w:val="000000"/>
          <w:sz w:val="28"/>
          <w:szCs w:val="28"/>
        </w:rPr>
        <w:t>Цель исследования:</w:t>
      </w:r>
      <w:r w:rsidRPr="00541ACD">
        <w:rPr>
          <w:color w:val="000000"/>
          <w:sz w:val="28"/>
          <w:szCs w:val="28"/>
        </w:rPr>
        <w:t xml:space="preserve"> Определение объема повреждений, визуализация раневых каналов, у</w:t>
      </w:r>
      <w:r w:rsidRPr="00541ACD">
        <w:rPr>
          <w:sz w:val="28"/>
          <w:szCs w:val="28"/>
        </w:rPr>
        <w:t xml:space="preserve">становление локализации инородных предметов (пуль). </w:t>
      </w:r>
    </w:p>
    <w:p w:rsidR="000415D8" w:rsidRPr="00541ACD" w:rsidRDefault="000415D8" w:rsidP="00541ACD">
      <w:pPr>
        <w:tabs>
          <w:tab w:val="left" w:pos="7932"/>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b/>
          <w:bCs/>
          <w:sz w:val="28"/>
          <w:szCs w:val="28"/>
        </w:rPr>
        <w:lastRenderedPageBreak/>
        <w:t>Материал и методы:</w:t>
      </w:r>
      <w:r w:rsidRPr="00541ACD">
        <w:rPr>
          <w:rFonts w:ascii="Times New Roman" w:hAnsi="Times New Roman" w:cs="Times New Roman"/>
          <w:sz w:val="28"/>
          <w:szCs w:val="28"/>
        </w:rPr>
        <w:t xml:space="preserve"> Компьютерное </w:t>
      </w:r>
      <w:proofErr w:type="spellStart"/>
      <w:r w:rsidRPr="00541ACD">
        <w:rPr>
          <w:rFonts w:ascii="Times New Roman" w:hAnsi="Times New Roman" w:cs="Times New Roman"/>
          <w:sz w:val="28"/>
          <w:szCs w:val="28"/>
        </w:rPr>
        <w:t>томографическое</w:t>
      </w:r>
      <w:proofErr w:type="spellEnd"/>
      <w:r w:rsidRPr="00541ACD">
        <w:rPr>
          <w:rFonts w:ascii="Times New Roman" w:hAnsi="Times New Roman" w:cs="Times New Roman"/>
          <w:sz w:val="28"/>
          <w:szCs w:val="28"/>
        </w:rPr>
        <w:t xml:space="preserve"> исследование было проведено в отделении лучевой диагностики районной больницы. Трупы были доставлены в герметичных мешках в положении на спине с вытянутыми вдоль туловища руками и выпрямленными ногами с сохранением первоначального положения одежды. </w:t>
      </w:r>
      <w:proofErr w:type="spellStart"/>
      <w:r w:rsidRPr="00541ACD">
        <w:rPr>
          <w:rFonts w:ascii="Times New Roman" w:hAnsi="Times New Roman" w:cs="Times New Roman"/>
          <w:sz w:val="28"/>
          <w:szCs w:val="28"/>
        </w:rPr>
        <w:t>Нативное</w:t>
      </w:r>
      <w:proofErr w:type="spellEnd"/>
      <w:r w:rsidRPr="00541ACD">
        <w:rPr>
          <w:rFonts w:ascii="Times New Roman" w:hAnsi="Times New Roman" w:cs="Times New Roman"/>
          <w:sz w:val="28"/>
          <w:szCs w:val="28"/>
        </w:rPr>
        <w:t xml:space="preserve"> (без применения контрастных средств) КТ-исследование всего тела от свода черепа до пальцев стоп производилось на компьютерном томографе </w:t>
      </w:r>
      <w:r w:rsidRPr="00541ACD">
        <w:rPr>
          <w:rFonts w:ascii="Times New Roman" w:hAnsi="Times New Roman" w:cs="Times New Roman"/>
          <w:sz w:val="28"/>
          <w:szCs w:val="28"/>
          <w:lang w:val="en-US"/>
        </w:rPr>
        <w:t>Hitachi</w:t>
      </w:r>
      <w:r w:rsidRPr="00541ACD">
        <w:rPr>
          <w:rFonts w:ascii="Times New Roman" w:hAnsi="Times New Roman" w:cs="Times New Roman"/>
          <w:sz w:val="28"/>
          <w:szCs w:val="28"/>
        </w:rPr>
        <w:t xml:space="preserve"> </w:t>
      </w:r>
      <w:proofErr w:type="spellStart"/>
      <w:r w:rsidRPr="00541ACD">
        <w:rPr>
          <w:rFonts w:ascii="Times New Roman" w:hAnsi="Times New Roman" w:cs="Times New Roman"/>
          <w:sz w:val="28"/>
          <w:szCs w:val="28"/>
          <w:lang w:val="en-US"/>
        </w:rPr>
        <w:t>Eclos</w:t>
      </w:r>
      <w:proofErr w:type="spellEnd"/>
      <w:r w:rsidRPr="00541ACD">
        <w:rPr>
          <w:rFonts w:ascii="Times New Roman" w:hAnsi="Times New Roman" w:cs="Times New Roman"/>
          <w:sz w:val="28"/>
          <w:szCs w:val="28"/>
        </w:rPr>
        <w:t xml:space="preserve">-16, 16 </w:t>
      </w:r>
      <w:proofErr w:type="spellStart"/>
      <w:r w:rsidRPr="00541ACD">
        <w:rPr>
          <w:rFonts w:ascii="Times New Roman" w:hAnsi="Times New Roman" w:cs="Times New Roman"/>
          <w:sz w:val="28"/>
          <w:szCs w:val="28"/>
        </w:rPr>
        <w:t>срезовый</w:t>
      </w:r>
      <w:proofErr w:type="spellEnd"/>
      <w:r w:rsidRPr="00541ACD">
        <w:rPr>
          <w:rFonts w:ascii="Times New Roman" w:hAnsi="Times New Roman" w:cs="Times New Roman"/>
          <w:sz w:val="28"/>
          <w:szCs w:val="28"/>
        </w:rPr>
        <w:t xml:space="preserve">, с толщиной срезов 1,5 мм и 2,0 мм, с последующей </w:t>
      </w:r>
      <w:proofErr w:type="spellStart"/>
      <w:r w:rsidRPr="00541ACD">
        <w:rPr>
          <w:rFonts w:ascii="Times New Roman" w:hAnsi="Times New Roman" w:cs="Times New Roman"/>
          <w:sz w:val="28"/>
          <w:szCs w:val="28"/>
        </w:rPr>
        <w:t>мультипланарной</w:t>
      </w:r>
      <w:proofErr w:type="spellEnd"/>
      <w:r w:rsidRPr="00541ACD">
        <w:rPr>
          <w:rFonts w:ascii="Times New Roman" w:hAnsi="Times New Roman" w:cs="Times New Roman"/>
          <w:sz w:val="28"/>
          <w:szCs w:val="28"/>
        </w:rPr>
        <w:t xml:space="preserve"> реконструкцией полученных изображений.</w:t>
      </w:r>
    </w:p>
    <w:p w:rsidR="000415D8" w:rsidRPr="00541ACD" w:rsidRDefault="000415D8" w:rsidP="00541ACD">
      <w:pPr>
        <w:tabs>
          <w:tab w:val="left" w:pos="7932"/>
        </w:tabs>
        <w:spacing w:after="0" w:line="360" w:lineRule="auto"/>
        <w:ind w:firstLine="709"/>
        <w:jc w:val="both"/>
        <w:rPr>
          <w:rFonts w:ascii="Times New Roman" w:eastAsia="Calibri" w:hAnsi="Times New Roman" w:cs="Times New Roman"/>
          <w:sz w:val="28"/>
          <w:szCs w:val="28"/>
        </w:rPr>
      </w:pPr>
      <w:r w:rsidRPr="00541ACD">
        <w:rPr>
          <w:rFonts w:ascii="Times New Roman" w:hAnsi="Times New Roman" w:cs="Times New Roman"/>
          <w:b/>
          <w:bCs/>
          <w:sz w:val="28"/>
          <w:szCs w:val="28"/>
        </w:rPr>
        <w:t>Результаты:</w:t>
      </w:r>
      <w:r w:rsidRPr="00541ACD">
        <w:rPr>
          <w:rFonts w:ascii="Times New Roman" w:hAnsi="Times New Roman" w:cs="Times New Roman"/>
          <w:sz w:val="28"/>
          <w:szCs w:val="28"/>
        </w:rPr>
        <w:t xml:space="preserve"> При судебно-медицинском исследовании трупа </w:t>
      </w:r>
      <w:proofErr w:type="spellStart"/>
      <w:r w:rsidRPr="00541ACD">
        <w:rPr>
          <w:rFonts w:ascii="Times New Roman" w:hAnsi="Times New Roman" w:cs="Times New Roman"/>
          <w:sz w:val="28"/>
          <w:szCs w:val="28"/>
        </w:rPr>
        <w:t>гр-ки</w:t>
      </w:r>
      <w:proofErr w:type="spellEnd"/>
      <w:r w:rsidRPr="00541ACD">
        <w:rPr>
          <w:rFonts w:ascii="Times New Roman" w:hAnsi="Times New Roman" w:cs="Times New Roman"/>
          <w:sz w:val="28"/>
          <w:szCs w:val="28"/>
        </w:rPr>
        <w:t xml:space="preserve"> А. установлено: о</w:t>
      </w:r>
      <w:r w:rsidRPr="00541ACD">
        <w:rPr>
          <w:rFonts w:ascii="Times New Roman" w:eastAsia="Calibri" w:hAnsi="Times New Roman" w:cs="Times New Roman"/>
          <w:sz w:val="28"/>
          <w:szCs w:val="28"/>
        </w:rPr>
        <w:t>гнестрельное проникающее пулевое сквозное ранение головы: входная рана в левой височной области, выходная рана в правой скуловой области, по ходу раневого канала - дырчатый перелом левой височной кости, повреждение вещества головного мозга, переломы клиновидной кости и верхней челюсти; огнестрельное пулевое слепое ранение мягких тканей затылочной области; огнестрельное пулевое сквозное ранение поясничной области, проникающее в брюшную и правую плевральную полости, с повреждениями внутренних органов; огнестрельное пулевое слепое ранение правого плеча; огнестрельное проникающее пулевое сквозное ранение живота; огнестрельное пулевое слепое ранение правого плеча; огнестрельное пулевое сквозное ранение левого плеча; огнестрельное пулевое слепое ранение правого бедра с повреждением бедренной кости. В конце слепых раневых каналов в мягких тканях правого плеча обнаружено две пули, в мягких тканях правого бедра обнаружена одна пуля. Указанные пули с желто-розовой оболочкой, полусферической формы, длиной 11 мм, диаметром ведущей части 9 мм, на ведущей части пуль имелись слабо заметные следы от зажима пули в гильзе.</w:t>
      </w:r>
    </w:p>
    <w:p w:rsidR="000415D8" w:rsidRPr="00541ACD" w:rsidRDefault="000415D8" w:rsidP="00541ACD">
      <w:pPr>
        <w:tabs>
          <w:tab w:val="num" w:pos="720"/>
          <w:tab w:val="left" w:pos="7932"/>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При компьютерной томографии трупа </w:t>
      </w:r>
      <w:proofErr w:type="spellStart"/>
      <w:r w:rsidRPr="00541ACD">
        <w:rPr>
          <w:rFonts w:ascii="Times New Roman" w:hAnsi="Times New Roman" w:cs="Times New Roman"/>
          <w:sz w:val="28"/>
          <w:szCs w:val="28"/>
        </w:rPr>
        <w:t>гр-ки</w:t>
      </w:r>
      <w:proofErr w:type="spellEnd"/>
      <w:r w:rsidRPr="00541ACD">
        <w:rPr>
          <w:rFonts w:ascii="Times New Roman" w:hAnsi="Times New Roman" w:cs="Times New Roman"/>
          <w:sz w:val="28"/>
          <w:szCs w:val="28"/>
        </w:rPr>
        <w:t xml:space="preserve"> А. врачом-рентгенологом при 3</w:t>
      </w:r>
      <w:r w:rsidRPr="00541ACD">
        <w:rPr>
          <w:rFonts w:ascii="Times New Roman" w:hAnsi="Times New Roman" w:cs="Times New Roman"/>
          <w:sz w:val="28"/>
          <w:szCs w:val="28"/>
          <w:lang w:val="en-US"/>
        </w:rPr>
        <w:t>D</w:t>
      </w:r>
      <w:r w:rsidRPr="00541ACD">
        <w:rPr>
          <w:rFonts w:ascii="Times New Roman" w:hAnsi="Times New Roman" w:cs="Times New Roman"/>
          <w:sz w:val="28"/>
          <w:szCs w:val="28"/>
        </w:rPr>
        <w:t xml:space="preserve"> реконструкции визуализирован весь объем полученной травмы. На КТ-сканах были установлены огнестрельные дырчатые переломы костей </w:t>
      </w:r>
      <w:r w:rsidRPr="00541ACD">
        <w:rPr>
          <w:rFonts w:ascii="Times New Roman" w:hAnsi="Times New Roman" w:cs="Times New Roman"/>
          <w:sz w:val="28"/>
          <w:szCs w:val="28"/>
        </w:rPr>
        <w:lastRenderedPageBreak/>
        <w:t xml:space="preserve">черепа, лицевого скелета, огнестрельные повреждения органов грудной и брюшной полости, многооскольчатый перелом бедренной кости, обнаружены пули в мягких тканях правого плеча и правого бедра. Также отмечено наличие крови и газа в брюшной полости, наличие газа в сосудистой системе. </w:t>
      </w:r>
    </w:p>
    <w:p w:rsidR="000415D8" w:rsidRPr="00541ACD" w:rsidRDefault="000415D8" w:rsidP="00541ACD">
      <w:pPr>
        <w:spacing w:after="0" w:line="360" w:lineRule="auto"/>
        <w:ind w:firstLine="709"/>
        <w:jc w:val="both"/>
        <w:rPr>
          <w:rFonts w:ascii="Times New Roman" w:eastAsia="Calibri" w:hAnsi="Times New Roman" w:cs="Times New Roman"/>
          <w:sz w:val="28"/>
          <w:szCs w:val="28"/>
        </w:rPr>
      </w:pPr>
      <w:r w:rsidRPr="00541ACD">
        <w:rPr>
          <w:rFonts w:ascii="Times New Roman" w:hAnsi="Times New Roman" w:cs="Times New Roman"/>
          <w:sz w:val="28"/>
          <w:szCs w:val="28"/>
        </w:rPr>
        <w:t>При судебно-медицинском исследовании трупа гр-на Б. установлено: о</w:t>
      </w:r>
      <w:r w:rsidRPr="00541ACD">
        <w:rPr>
          <w:rFonts w:ascii="Times New Roman" w:eastAsia="Calibri" w:hAnsi="Times New Roman" w:cs="Times New Roman"/>
          <w:sz w:val="28"/>
          <w:szCs w:val="28"/>
        </w:rPr>
        <w:t xml:space="preserve">гнестрельное проникающее пулевое сквозное </w:t>
      </w:r>
      <w:r w:rsidRPr="00541ACD">
        <w:rPr>
          <w:rFonts w:ascii="Times New Roman" w:hAnsi="Times New Roman" w:cs="Times New Roman"/>
          <w:sz w:val="28"/>
          <w:szCs w:val="28"/>
        </w:rPr>
        <w:t xml:space="preserve">ранение головы с дырчатыми переломами правой и левой теменных костей, повреждением оболочек и вещества головного мозга; сквозное огнестрельное пулевое ранение головы с переломом дуги скуловой кости, дырчатыми переломами левого большого крыла клиновидной кости, лобной и теменной костей слева, повреждением оболочек и вещества головного мозга; </w:t>
      </w:r>
      <w:r w:rsidRPr="00541ACD">
        <w:rPr>
          <w:rFonts w:ascii="Times New Roman" w:eastAsia="Calibri" w:hAnsi="Times New Roman" w:cs="Times New Roman"/>
          <w:sz w:val="28"/>
          <w:szCs w:val="28"/>
        </w:rPr>
        <w:t>огнестрельное проникающее пулевое сквозное ранение</w:t>
      </w:r>
      <w:r w:rsidRPr="00541ACD">
        <w:rPr>
          <w:rFonts w:ascii="Times New Roman" w:hAnsi="Times New Roman" w:cs="Times New Roman"/>
          <w:sz w:val="28"/>
          <w:szCs w:val="28"/>
        </w:rPr>
        <w:t xml:space="preserve"> груди с повреждением ребер и левого легкого; </w:t>
      </w:r>
      <w:r w:rsidRPr="00541ACD">
        <w:rPr>
          <w:rFonts w:ascii="Times New Roman" w:eastAsia="Calibri" w:hAnsi="Times New Roman" w:cs="Times New Roman"/>
          <w:sz w:val="28"/>
          <w:szCs w:val="28"/>
        </w:rPr>
        <w:t xml:space="preserve">огнестрельное проникающее пулевое слепое ранение </w:t>
      </w:r>
      <w:r w:rsidRPr="00541ACD">
        <w:rPr>
          <w:rFonts w:ascii="Times New Roman" w:hAnsi="Times New Roman" w:cs="Times New Roman"/>
          <w:sz w:val="28"/>
          <w:szCs w:val="28"/>
        </w:rPr>
        <w:t xml:space="preserve">груди и живота с повреждением 3-го ребра слева, левого легкого, сердца, диафрагмы и левой почки; </w:t>
      </w:r>
      <w:r w:rsidRPr="00541ACD">
        <w:rPr>
          <w:rFonts w:ascii="Times New Roman" w:eastAsia="Calibri" w:hAnsi="Times New Roman" w:cs="Times New Roman"/>
          <w:sz w:val="28"/>
          <w:szCs w:val="28"/>
        </w:rPr>
        <w:t>огнестрельное проникающее пулевое с</w:t>
      </w:r>
      <w:r w:rsidRPr="00541ACD">
        <w:rPr>
          <w:rFonts w:ascii="Times New Roman" w:hAnsi="Times New Roman" w:cs="Times New Roman"/>
          <w:sz w:val="28"/>
          <w:szCs w:val="28"/>
        </w:rPr>
        <w:t xml:space="preserve">квозное ранение живота с повреждением печени и правой почки; </w:t>
      </w:r>
      <w:r w:rsidRPr="00541ACD">
        <w:rPr>
          <w:rFonts w:ascii="Times New Roman" w:eastAsia="Calibri" w:hAnsi="Times New Roman" w:cs="Times New Roman"/>
          <w:sz w:val="28"/>
          <w:szCs w:val="28"/>
        </w:rPr>
        <w:t xml:space="preserve">огнестрельное пулевое сквозное ранение </w:t>
      </w:r>
      <w:r w:rsidRPr="00541ACD">
        <w:rPr>
          <w:rFonts w:ascii="Times New Roman" w:hAnsi="Times New Roman" w:cs="Times New Roman"/>
          <w:sz w:val="28"/>
          <w:szCs w:val="28"/>
        </w:rPr>
        <w:t xml:space="preserve">левого предплечья; два </w:t>
      </w:r>
      <w:r w:rsidRPr="00541ACD">
        <w:rPr>
          <w:rFonts w:ascii="Times New Roman" w:eastAsia="Calibri" w:hAnsi="Times New Roman" w:cs="Times New Roman"/>
          <w:sz w:val="28"/>
          <w:szCs w:val="28"/>
        </w:rPr>
        <w:t xml:space="preserve">огнестрельных пулевых сквозных ранения </w:t>
      </w:r>
      <w:r w:rsidRPr="00541ACD">
        <w:rPr>
          <w:rFonts w:ascii="Times New Roman" w:hAnsi="Times New Roman" w:cs="Times New Roman"/>
          <w:sz w:val="28"/>
          <w:szCs w:val="28"/>
        </w:rPr>
        <w:t>левой кисти.</w:t>
      </w:r>
      <w:r w:rsidRPr="00541ACD">
        <w:rPr>
          <w:rFonts w:ascii="Times New Roman" w:eastAsia="Calibri" w:hAnsi="Times New Roman" w:cs="Times New Roman"/>
          <w:sz w:val="28"/>
          <w:szCs w:val="28"/>
        </w:rPr>
        <w:t xml:space="preserve"> В конце слепого раневого канала в мягких тканях поясничной области слева обнаружена пуля с желто-розовой оболочкой, полусферической формы, длиной 11 мм, диаметром ведущей части 9 мм.</w:t>
      </w:r>
    </w:p>
    <w:p w:rsidR="000415D8" w:rsidRPr="00541ACD" w:rsidRDefault="000415D8" w:rsidP="00541ACD">
      <w:pPr>
        <w:spacing w:after="0" w:line="360" w:lineRule="auto"/>
        <w:ind w:firstLine="709"/>
        <w:jc w:val="both"/>
        <w:rPr>
          <w:rFonts w:ascii="Times New Roman" w:hAnsi="Times New Roman" w:cs="Times New Roman"/>
          <w:sz w:val="28"/>
          <w:szCs w:val="28"/>
        </w:rPr>
      </w:pPr>
      <w:r w:rsidRPr="00541ACD">
        <w:rPr>
          <w:rFonts w:ascii="Times New Roman" w:eastAsia="Calibri" w:hAnsi="Times New Roman" w:cs="Times New Roman"/>
          <w:sz w:val="28"/>
          <w:szCs w:val="28"/>
        </w:rPr>
        <w:t>При компьютерной томографии трупа гр-на Б. объем огнестрельных повреждений и костной травмы подтвержден. Установлены с</w:t>
      </w:r>
      <w:r w:rsidRPr="00541ACD">
        <w:rPr>
          <w:rFonts w:ascii="Times New Roman" w:hAnsi="Times New Roman" w:cs="Times New Roman"/>
          <w:sz w:val="28"/>
          <w:szCs w:val="28"/>
        </w:rPr>
        <w:t xml:space="preserve">квозные  огнестрельные ранения черепа, множественные переломы костей лицевого и мозгового черепа, </w:t>
      </w:r>
      <w:proofErr w:type="spellStart"/>
      <w:r w:rsidRPr="00541ACD">
        <w:rPr>
          <w:rFonts w:ascii="Times New Roman" w:hAnsi="Times New Roman" w:cs="Times New Roman"/>
          <w:sz w:val="28"/>
          <w:szCs w:val="28"/>
        </w:rPr>
        <w:t>пневмоцефалия</w:t>
      </w:r>
      <w:proofErr w:type="spellEnd"/>
      <w:r w:rsidRPr="00541ACD">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интракраниальные</w:t>
      </w:r>
      <w:proofErr w:type="spellEnd"/>
      <w:r w:rsidRPr="00541ACD">
        <w:rPr>
          <w:rFonts w:ascii="Times New Roman" w:hAnsi="Times New Roman" w:cs="Times New Roman"/>
          <w:sz w:val="28"/>
          <w:szCs w:val="28"/>
        </w:rPr>
        <w:t xml:space="preserve"> гематомы, размозжение вещества мозга по ходу раневых каналов, отек мозга, кровь в воздухоносных пространствах височных костей, содержимое в верхних и нижних дыхательных путях; сквозные проникающие огнестрельные ранения грудной клетки, брюшной полости, забрюшинного пространства, переломы 2, 3, 7 и 12 ребер слева, поперечного отростка 7-го грудного позвонка слева, левосторонний </w:t>
      </w:r>
      <w:proofErr w:type="spellStart"/>
      <w:r w:rsidRPr="00541ACD">
        <w:rPr>
          <w:rFonts w:ascii="Times New Roman" w:hAnsi="Times New Roman" w:cs="Times New Roman"/>
          <w:sz w:val="28"/>
          <w:szCs w:val="28"/>
        </w:rPr>
        <w:t>гемопневмоторакс</w:t>
      </w:r>
      <w:proofErr w:type="spellEnd"/>
      <w:r w:rsidRPr="00541ACD">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пневмомедиастинум</w:t>
      </w:r>
      <w:proofErr w:type="spellEnd"/>
      <w:r w:rsidRPr="00541ACD">
        <w:rPr>
          <w:rFonts w:ascii="Times New Roman" w:hAnsi="Times New Roman" w:cs="Times New Roman"/>
          <w:sz w:val="28"/>
          <w:szCs w:val="28"/>
        </w:rPr>
        <w:t xml:space="preserve">, жидкость в полости </w:t>
      </w:r>
      <w:r w:rsidRPr="00541ACD">
        <w:rPr>
          <w:rFonts w:ascii="Times New Roman" w:hAnsi="Times New Roman" w:cs="Times New Roman"/>
          <w:sz w:val="28"/>
          <w:szCs w:val="28"/>
        </w:rPr>
        <w:lastRenderedPageBreak/>
        <w:t xml:space="preserve">перикарда, огнестрельные повреждения левого легкого, печени, обеих почек, кровь и газ в брюшной полости, в малом тазу. Инородное тело (пуля) в левой поясничной области. Эмфизема мягких тканей. </w:t>
      </w:r>
    </w:p>
    <w:p w:rsidR="000415D8" w:rsidRPr="00541ACD" w:rsidRDefault="000415D8"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При судебно-медицинском исследовании трупа гр-на В. установлено: о</w:t>
      </w:r>
      <w:r w:rsidRPr="00541ACD">
        <w:rPr>
          <w:rFonts w:ascii="Times New Roman" w:eastAsia="Calibri" w:hAnsi="Times New Roman" w:cs="Times New Roman"/>
          <w:sz w:val="28"/>
          <w:szCs w:val="28"/>
        </w:rPr>
        <w:t xml:space="preserve">гнестрельное проникающее пулевое сквозное </w:t>
      </w:r>
      <w:r w:rsidRPr="00541ACD">
        <w:rPr>
          <w:rFonts w:ascii="Times New Roman" w:hAnsi="Times New Roman" w:cs="Times New Roman"/>
          <w:sz w:val="28"/>
          <w:szCs w:val="28"/>
        </w:rPr>
        <w:t>ранение головы с дырчатыми переломами костей свода и основания черепа, повреждением оболочек и вещества головного мозга.</w:t>
      </w:r>
    </w:p>
    <w:p w:rsidR="000415D8" w:rsidRPr="00541ACD" w:rsidRDefault="000415D8"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При компьютерной томографии трупа гр-на В. установлено: сквозное проникающее огнестрельное ранение черепа, множественные переломы костей лицевого и мозгового черепа, </w:t>
      </w:r>
      <w:proofErr w:type="spellStart"/>
      <w:r w:rsidRPr="00541ACD">
        <w:rPr>
          <w:rFonts w:ascii="Times New Roman" w:hAnsi="Times New Roman" w:cs="Times New Roman"/>
          <w:sz w:val="28"/>
          <w:szCs w:val="28"/>
        </w:rPr>
        <w:t>пневмоцефалия</w:t>
      </w:r>
      <w:proofErr w:type="spellEnd"/>
      <w:r w:rsidRPr="00541ACD">
        <w:rPr>
          <w:rFonts w:ascii="Times New Roman" w:hAnsi="Times New Roman" w:cs="Times New Roman"/>
          <w:sz w:val="28"/>
          <w:szCs w:val="28"/>
        </w:rPr>
        <w:t xml:space="preserve">, </w:t>
      </w:r>
      <w:proofErr w:type="spellStart"/>
      <w:r w:rsidRPr="00541ACD">
        <w:rPr>
          <w:rFonts w:ascii="Times New Roman" w:hAnsi="Times New Roman" w:cs="Times New Roman"/>
          <w:sz w:val="28"/>
          <w:szCs w:val="28"/>
        </w:rPr>
        <w:t>интракраниальные</w:t>
      </w:r>
      <w:proofErr w:type="spellEnd"/>
      <w:r w:rsidRPr="00541ACD">
        <w:rPr>
          <w:rFonts w:ascii="Times New Roman" w:hAnsi="Times New Roman" w:cs="Times New Roman"/>
          <w:sz w:val="28"/>
          <w:szCs w:val="28"/>
        </w:rPr>
        <w:t xml:space="preserve"> гематомы, размозжение вещества мозга по ходу раневого канала, кровь в воздухоносных пространствах височных костей, </w:t>
      </w:r>
      <w:proofErr w:type="spellStart"/>
      <w:r w:rsidRPr="00541ACD">
        <w:rPr>
          <w:rFonts w:ascii="Times New Roman" w:hAnsi="Times New Roman" w:cs="Times New Roman"/>
          <w:sz w:val="28"/>
          <w:szCs w:val="28"/>
        </w:rPr>
        <w:t>гемосинус</w:t>
      </w:r>
      <w:proofErr w:type="spellEnd"/>
      <w:r w:rsidRPr="00541ACD">
        <w:rPr>
          <w:rFonts w:ascii="Times New Roman" w:hAnsi="Times New Roman" w:cs="Times New Roman"/>
          <w:sz w:val="28"/>
          <w:szCs w:val="28"/>
        </w:rPr>
        <w:t>.</w:t>
      </w:r>
    </w:p>
    <w:p w:rsidR="000415D8" w:rsidRPr="00541ACD" w:rsidRDefault="000415D8" w:rsidP="00541ACD">
      <w:pPr>
        <w:tabs>
          <w:tab w:val="left" w:pos="7932"/>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b/>
          <w:bCs/>
          <w:sz w:val="28"/>
          <w:szCs w:val="28"/>
        </w:rPr>
        <w:t xml:space="preserve">Выводы: </w:t>
      </w:r>
      <w:proofErr w:type="spellStart"/>
      <w:r w:rsidRPr="00541ACD">
        <w:rPr>
          <w:rFonts w:ascii="Times New Roman" w:hAnsi="Times New Roman" w:cs="Times New Roman"/>
          <w:sz w:val="28"/>
          <w:szCs w:val="28"/>
        </w:rPr>
        <w:t>Предсекционное</w:t>
      </w:r>
      <w:proofErr w:type="spellEnd"/>
      <w:r w:rsidRPr="00541ACD">
        <w:rPr>
          <w:rFonts w:ascii="Times New Roman" w:hAnsi="Times New Roman" w:cs="Times New Roman"/>
          <w:sz w:val="28"/>
          <w:szCs w:val="28"/>
        </w:rPr>
        <w:t xml:space="preserve"> применение компьютерной томографии с 3Д-реконструкцией (трехмерным моделированием) позволило с точностью установить локализацию в трупах поражающих элементов (пуль), что позволило эксперту определить оптимальную тактику исследования в каждом конкретном случае и оказало неоценимую помощь в поиске инородных предметов.</w:t>
      </w:r>
    </w:p>
    <w:p w:rsidR="000415D8" w:rsidRPr="00541ACD" w:rsidRDefault="000415D8" w:rsidP="00541ACD">
      <w:pPr>
        <w:tabs>
          <w:tab w:val="left" w:pos="7932"/>
        </w:tabs>
        <w:spacing w:after="0" w:line="360" w:lineRule="auto"/>
        <w:ind w:firstLine="709"/>
        <w:jc w:val="both"/>
        <w:rPr>
          <w:rFonts w:ascii="Times New Roman" w:hAnsi="Times New Roman" w:cs="Times New Roman"/>
          <w:sz w:val="28"/>
          <w:szCs w:val="28"/>
        </w:rPr>
      </w:pPr>
      <w:proofErr w:type="spellStart"/>
      <w:r w:rsidRPr="00541ACD">
        <w:rPr>
          <w:rFonts w:ascii="Times New Roman" w:hAnsi="Times New Roman" w:cs="Times New Roman"/>
          <w:sz w:val="28"/>
          <w:szCs w:val="28"/>
        </w:rPr>
        <w:t>Виртопсия</w:t>
      </w:r>
      <w:proofErr w:type="spellEnd"/>
      <w:r w:rsidRPr="00541ACD">
        <w:rPr>
          <w:rFonts w:ascii="Times New Roman" w:hAnsi="Times New Roman" w:cs="Times New Roman"/>
          <w:sz w:val="28"/>
          <w:szCs w:val="28"/>
        </w:rPr>
        <w:t xml:space="preserve"> в случаях огнестрельной травмы выявила большие диагностические возможности в визуализации и объемном представлении раневых каналов. </w:t>
      </w:r>
    </w:p>
    <w:p w:rsidR="000415D8" w:rsidRPr="00541ACD" w:rsidRDefault="000415D8" w:rsidP="00541ACD">
      <w:pPr>
        <w:tabs>
          <w:tab w:val="left" w:pos="7932"/>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Трехмерная компьютерная томография зафиксировала первоначальное положение и свойства переломов костей черепа под неповрежденными мягкими тканями. Тогда как при</w:t>
      </w:r>
      <w:r w:rsidRPr="00541ACD">
        <w:rPr>
          <w:rFonts w:ascii="Times New Roman" w:hAnsi="Times New Roman" w:cs="Times New Roman"/>
          <w:b/>
          <w:sz w:val="28"/>
          <w:szCs w:val="28"/>
        </w:rPr>
        <w:t xml:space="preserve"> </w:t>
      </w:r>
      <w:r w:rsidRPr="00541ACD">
        <w:rPr>
          <w:rFonts w:ascii="Times New Roman" w:hAnsi="Times New Roman" w:cs="Times New Roman"/>
          <w:sz w:val="28"/>
          <w:szCs w:val="28"/>
        </w:rPr>
        <w:t xml:space="preserve">традиционном судебно-медицинском исследовании при отделении мягких тканей зачастую утрачивается первоначальное положение и фиксация костных отломков, что затрудняет оценку картины разрушения кости и взаимосвязи фрагментов друг с другом </w:t>
      </w:r>
      <w:r w:rsidRPr="00541ACD">
        <w:rPr>
          <w:rFonts w:ascii="Times New Roman" w:hAnsi="Times New Roman" w:cs="Times New Roman"/>
          <w:sz w:val="28"/>
          <w:szCs w:val="28"/>
        </w:rPr>
        <w:sym w:font="Symbol" w:char="F05B"/>
      </w:r>
      <w:r w:rsidRPr="00541ACD">
        <w:rPr>
          <w:rFonts w:ascii="Times New Roman" w:hAnsi="Times New Roman" w:cs="Times New Roman"/>
          <w:sz w:val="28"/>
          <w:szCs w:val="28"/>
        </w:rPr>
        <w:t>7</w:t>
      </w:r>
      <w:r w:rsidRPr="00541ACD">
        <w:rPr>
          <w:rFonts w:ascii="Times New Roman" w:hAnsi="Times New Roman" w:cs="Times New Roman"/>
          <w:sz w:val="28"/>
          <w:szCs w:val="28"/>
        </w:rPr>
        <w:sym w:font="Symbol" w:char="F05D"/>
      </w:r>
      <w:r w:rsidRPr="00541ACD">
        <w:rPr>
          <w:rFonts w:ascii="Times New Roman" w:hAnsi="Times New Roman" w:cs="Times New Roman"/>
          <w:sz w:val="28"/>
          <w:szCs w:val="28"/>
        </w:rPr>
        <w:t>.</w:t>
      </w:r>
    </w:p>
    <w:p w:rsidR="000415D8" w:rsidRPr="00541ACD" w:rsidRDefault="000415D8" w:rsidP="00541ACD">
      <w:pPr>
        <w:tabs>
          <w:tab w:val="left" w:pos="7932"/>
        </w:tabs>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При КТ-исследовании тела мужчины, скончавшегося в стационаре, наглядно и достоверно установлены признаки </w:t>
      </w:r>
      <w:proofErr w:type="spellStart"/>
      <w:r w:rsidRPr="00541ACD">
        <w:rPr>
          <w:rFonts w:ascii="Times New Roman" w:hAnsi="Times New Roman" w:cs="Times New Roman"/>
          <w:sz w:val="28"/>
          <w:szCs w:val="28"/>
        </w:rPr>
        <w:t>переживаемости</w:t>
      </w:r>
      <w:proofErr w:type="spellEnd"/>
      <w:r w:rsidRPr="00541ACD">
        <w:rPr>
          <w:rFonts w:ascii="Times New Roman" w:hAnsi="Times New Roman" w:cs="Times New Roman"/>
          <w:sz w:val="28"/>
          <w:szCs w:val="28"/>
        </w:rPr>
        <w:t xml:space="preserve"> полученных </w:t>
      </w:r>
      <w:r w:rsidRPr="00541ACD">
        <w:rPr>
          <w:rFonts w:ascii="Times New Roman" w:hAnsi="Times New Roman" w:cs="Times New Roman"/>
          <w:sz w:val="28"/>
          <w:szCs w:val="28"/>
        </w:rPr>
        <w:lastRenderedPageBreak/>
        <w:t>огнестрельных повреждений в виде отека головного мозга, наличия крови и газа в грудной и брюшной полостях, в тканях и органах по ходу раневых каналов.</w:t>
      </w:r>
    </w:p>
    <w:p w:rsidR="000415D8" w:rsidRPr="00CC16A4" w:rsidRDefault="00CC16A4" w:rsidP="00541ACD">
      <w:pPr>
        <w:tabs>
          <w:tab w:val="left" w:pos="7932"/>
        </w:tabs>
        <w:spacing w:after="0" w:line="360" w:lineRule="auto"/>
        <w:ind w:firstLine="709"/>
        <w:jc w:val="both"/>
        <w:rPr>
          <w:rFonts w:ascii="Times New Roman" w:hAnsi="Times New Roman" w:cs="Times New Roman"/>
          <w:b/>
          <w:sz w:val="28"/>
          <w:szCs w:val="28"/>
        </w:rPr>
      </w:pPr>
      <w:r w:rsidRPr="00CC16A4">
        <w:rPr>
          <w:rFonts w:ascii="Times New Roman" w:hAnsi="Times New Roman" w:cs="Times New Roman"/>
          <w:b/>
          <w:sz w:val="28"/>
          <w:szCs w:val="28"/>
        </w:rPr>
        <w:t>Список литературы:</w:t>
      </w:r>
    </w:p>
    <w:p w:rsidR="000415D8" w:rsidRPr="001B152C" w:rsidRDefault="000415D8" w:rsidP="001B152C">
      <w:pPr>
        <w:pStyle w:val="a4"/>
        <w:tabs>
          <w:tab w:val="left" w:pos="7932"/>
        </w:tabs>
        <w:spacing w:after="0" w:line="360" w:lineRule="auto"/>
        <w:ind w:left="0"/>
        <w:jc w:val="both"/>
        <w:rPr>
          <w:sz w:val="28"/>
          <w:szCs w:val="28"/>
        </w:rPr>
      </w:pPr>
      <w:r w:rsidRPr="001B152C">
        <w:rPr>
          <w:sz w:val="28"/>
          <w:szCs w:val="28"/>
        </w:rPr>
        <w:t>1</w:t>
      </w:r>
      <w:r w:rsidRPr="001B152C">
        <w:rPr>
          <w:i/>
          <w:sz w:val="28"/>
          <w:szCs w:val="28"/>
        </w:rPr>
        <w:t xml:space="preserve">. </w:t>
      </w:r>
      <w:r w:rsidRPr="001B152C">
        <w:rPr>
          <w:i/>
          <w:sz w:val="28"/>
          <w:szCs w:val="28"/>
          <w:lang w:val="en-US"/>
        </w:rPr>
        <w:t>Angela</w:t>
      </w:r>
      <w:r w:rsidRPr="001B152C">
        <w:rPr>
          <w:i/>
          <w:sz w:val="28"/>
          <w:szCs w:val="28"/>
        </w:rPr>
        <w:t xml:space="preserve"> </w:t>
      </w:r>
      <w:r w:rsidRPr="001B152C">
        <w:rPr>
          <w:i/>
          <w:sz w:val="28"/>
          <w:szCs w:val="28"/>
          <w:lang w:val="en-US"/>
        </w:rPr>
        <w:t>D</w:t>
      </w:r>
      <w:r w:rsidRPr="001B152C">
        <w:rPr>
          <w:i/>
          <w:sz w:val="28"/>
          <w:szCs w:val="28"/>
        </w:rPr>
        <w:t xml:space="preserve">. </w:t>
      </w:r>
      <w:r w:rsidRPr="001B152C">
        <w:rPr>
          <w:i/>
          <w:sz w:val="28"/>
          <w:szCs w:val="28"/>
          <w:lang w:val="en-US"/>
        </w:rPr>
        <w:t>Levy</w:t>
      </w:r>
      <w:r w:rsidRPr="001B152C">
        <w:rPr>
          <w:i/>
          <w:sz w:val="28"/>
          <w:szCs w:val="28"/>
        </w:rPr>
        <w:t xml:space="preserve">, </w:t>
      </w:r>
      <w:r w:rsidRPr="001B152C">
        <w:rPr>
          <w:i/>
          <w:sz w:val="28"/>
          <w:szCs w:val="28"/>
          <w:lang w:val="en-US"/>
        </w:rPr>
        <w:t>MD</w:t>
      </w:r>
      <w:r w:rsidRPr="001B152C">
        <w:rPr>
          <w:i/>
          <w:sz w:val="28"/>
          <w:szCs w:val="28"/>
        </w:rPr>
        <w:t xml:space="preserve"> </w:t>
      </w:r>
      <w:r w:rsidRPr="001B152C">
        <w:rPr>
          <w:i/>
          <w:sz w:val="28"/>
          <w:szCs w:val="28"/>
          <w:lang w:val="en-US"/>
        </w:rPr>
        <w:t>H</w:t>
      </w:r>
      <w:r w:rsidRPr="001B152C">
        <w:rPr>
          <w:i/>
          <w:sz w:val="28"/>
          <w:szCs w:val="28"/>
        </w:rPr>
        <w:t xml:space="preserve">. </w:t>
      </w:r>
      <w:r w:rsidRPr="001B152C">
        <w:rPr>
          <w:i/>
          <w:sz w:val="28"/>
          <w:szCs w:val="28"/>
          <w:lang w:val="en-US"/>
        </w:rPr>
        <w:t>Theodore</w:t>
      </w:r>
      <w:r w:rsidRPr="001B152C">
        <w:rPr>
          <w:i/>
          <w:sz w:val="28"/>
          <w:szCs w:val="28"/>
        </w:rPr>
        <w:t xml:space="preserve"> </w:t>
      </w:r>
      <w:proofErr w:type="spellStart"/>
      <w:r w:rsidRPr="001B152C">
        <w:rPr>
          <w:i/>
          <w:sz w:val="28"/>
          <w:szCs w:val="28"/>
          <w:lang w:val="en-US"/>
        </w:rPr>
        <w:t>Harcke</w:t>
      </w:r>
      <w:proofErr w:type="spellEnd"/>
      <w:r w:rsidRPr="001B152C">
        <w:rPr>
          <w:i/>
          <w:sz w:val="28"/>
          <w:szCs w:val="28"/>
        </w:rPr>
        <w:t xml:space="preserve">, </w:t>
      </w:r>
      <w:r w:rsidRPr="001B152C">
        <w:rPr>
          <w:i/>
          <w:sz w:val="28"/>
          <w:szCs w:val="28"/>
          <w:lang w:val="en-US"/>
        </w:rPr>
        <w:t>MD</w:t>
      </w:r>
      <w:r w:rsidRPr="001B152C">
        <w:rPr>
          <w:i/>
          <w:sz w:val="28"/>
          <w:szCs w:val="28"/>
        </w:rPr>
        <w:t xml:space="preserve">. </w:t>
      </w:r>
      <w:r w:rsidRPr="001B152C">
        <w:rPr>
          <w:sz w:val="28"/>
          <w:szCs w:val="28"/>
          <w:lang w:val="en-US"/>
        </w:rPr>
        <w:t xml:space="preserve">Essentials of forensic imaging a text-atlas. </w:t>
      </w:r>
      <w:r w:rsidRPr="001B152C">
        <w:rPr>
          <w:sz w:val="28"/>
          <w:szCs w:val="28"/>
        </w:rPr>
        <w:t xml:space="preserve">© 2011 </w:t>
      </w:r>
      <w:r w:rsidRPr="001B152C">
        <w:rPr>
          <w:sz w:val="28"/>
          <w:szCs w:val="28"/>
          <w:lang w:val="en-US"/>
        </w:rPr>
        <w:t>by</w:t>
      </w:r>
      <w:r w:rsidRPr="001B152C">
        <w:rPr>
          <w:sz w:val="28"/>
          <w:szCs w:val="28"/>
        </w:rPr>
        <w:t xml:space="preserve"> </w:t>
      </w:r>
      <w:r w:rsidRPr="001B152C">
        <w:rPr>
          <w:sz w:val="28"/>
          <w:szCs w:val="28"/>
          <w:lang w:val="en-US"/>
        </w:rPr>
        <w:t>Taylor</w:t>
      </w:r>
      <w:r w:rsidRPr="001B152C">
        <w:rPr>
          <w:sz w:val="28"/>
          <w:szCs w:val="28"/>
        </w:rPr>
        <w:t xml:space="preserve"> &amp; </w:t>
      </w:r>
      <w:r w:rsidRPr="001B152C">
        <w:rPr>
          <w:sz w:val="28"/>
          <w:szCs w:val="28"/>
          <w:lang w:val="en-US"/>
        </w:rPr>
        <w:t>Francis</w:t>
      </w:r>
      <w:r w:rsidRPr="001B152C">
        <w:rPr>
          <w:sz w:val="28"/>
          <w:szCs w:val="28"/>
        </w:rPr>
        <w:t xml:space="preserve"> </w:t>
      </w:r>
      <w:r w:rsidRPr="001B152C">
        <w:rPr>
          <w:sz w:val="28"/>
          <w:szCs w:val="28"/>
          <w:lang w:val="en-US"/>
        </w:rPr>
        <w:t>Group</w:t>
      </w:r>
      <w:r w:rsidRPr="001B152C">
        <w:rPr>
          <w:sz w:val="28"/>
          <w:szCs w:val="28"/>
        </w:rPr>
        <w:t xml:space="preserve">, </w:t>
      </w:r>
      <w:r w:rsidRPr="001B152C">
        <w:rPr>
          <w:sz w:val="28"/>
          <w:szCs w:val="28"/>
          <w:lang w:val="en-US"/>
        </w:rPr>
        <w:t>LLC</w:t>
      </w:r>
      <w:r w:rsidRPr="001B152C">
        <w:rPr>
          <w:sz w:val="28"/>
          <w:szCs w:val="28"/>
        </w:rPr>
        <w:t>.</w:t>
      </w:r>
    </w:p>
    <w:p w:rsidR="000415D8" w:rsidRPr="001B152C" w:rsidRDefault="000415D8" w:rsidP="001B152C">
      <w:pPr>
        <w:spacing w:after="0" w:line="360" w:lineRule="auto"/>
        <w:jc w:val="both"/>
        <w:rPr>
          <w:rFonts w:ascii="Times New Roman" w:hAnsi="Times New Roman" w:cs="Times New Roman"/>
          <w:sz w:val="28"/>
          <w:szCs w:val="28"/>
          <w:lang w:eastAsia="ru-RU"/>
        </w:rPr>
      </w:pPr>
      <w:r w:rsidRPr="001B152C">
        <w:rPr>
          <w:rFonts w:ascii="Times New Roman" w:hAnsi="Times New Roman" w:cs="Times New Roman"/>
          <w:sz w:val="28"/>
          <w:szCs w:val="28"/>
        </w:rPr>
        <w:t xml:space="preserve">2. </w:t>
      </w:r>
      <w:r w:rsidRPr="001B152C">
        <w:rPr>
          <w:rFonts w:ascii="Times New Roman" w:hAnsi="Times New Roman" w:cs="Times New Roman"/>
          <w:i/>
          <w:sz w:val="28"/>
          <w:szCs w:val="28"/>
          <w:lang w:eastAsia="ru-RU"/>
        </w:rPr>
        <w:t xml:space="preserve">Коков Л.С., </w:t>
      </w:r>
      <w:proofErr w:type="spellStart"/>
      <w:r w:rsidRPr="001B152C">
        <w:rPr>
          <w:rFonts w:ascii="Times New Roman" w:hAnsi="Times New Roman" w:cs="Times New Roman"/>
          <w:i/>
          <w:sz w:val="28"/>
          <w:szCs w:val="28"/>
          <w:lang w:eastAsia="ru-RU"/>
        </w:rPr>
        <w:t>Кинле</w:t>
      </w:r>
      <w:proofErr w:type="spellEnd"/>
      <w:r w:rsidRPr="001B152C">
        <w:rPr>
          <w:rFonts w:ascii="Times New Roman" w:hAnsi="Times New Roman" w:cs="Times New Roman"/>
          <w:i/>
          <w:sz w:val="28"/>
          <w:szCs w:val="28"/>
          <w:lang w:eastAsia="ru-RU"/>
        </w:rPr>
        <w:t xml:space="preserve"> А.Ф., Синицын В.Е., Филимонов Б.А.</w:t>
      </w:r>
      <w:r w:rsidRPr="001B152C">
        <w:rPr>
          <w:rFonts w:ascii="Times New Roman" w:hAnsi="Times New Roman" w:cs="Times New Roman"/>
          <w:sz w:val="28"/>
          <w:szCs w:val="28"/>
          <w:lang w:eastAsia="ru-RU"/>
        </w:rPr>
        <w:t xml:space="preserve"> Возможности посмертной визуализации в судебно-медицинской экспертизе трупа: обзор и критический анализ литературы. Лучевая диагностика. Судебная медицина. 2015; 01: 1-28. </w:t>
      </w:r>
    </w:p>
    <w:p w:rsidR="000415D8" w:rsidRPr="001B152C" w:rsidRDefault="000415D8" w:rsidP="001B152C">
      <w:pPr>
        <w:pStyle w:val="a4"/>
        <w:tabs>
          <w:tab w:val="left" w:pos="7932"/>
        </w:tabs>
        <w:spacing w:after="0" w:line="360" w:lineRule="auto"/>
        <w:ind w:left="0"/>
        <w:jc w:val="both"/>
        <w:rPr>
          <w:rStyle w:val="reference-text"/>
          <w:rFonts w:eastAsia="OpenSymbol"/>
          <w:i/>
          <w:sz w:val="28"/>
          <w:szCs w:val="28"/>
        </w:rPr>
      </w:pPr>
      <w:r w:rsidRPr="001B152C">
        <w:rPr>
          <w:sz w:val="28"/>
          <w:szCs w:val="28"/>
        </w:rPr>
        <w:t xml:space="preserve">3. </w:t>
      </w:r>
      <w:proofErr w:type="spellStart"/>
      <w:r w:rsidRPr="001B152C">
        <w:rPr>
          <w:rStyle w:val="reference-text"/>
          <w:rFonts w:eastAsia="OpenSymbol"/>
          <w:i/>
          <w:sz w:val="28"/>
          <w:szCs w:val="28"/>
        </w:rPr>
        <w:t>Клевно</w:t>
      </w:r>
      <w:proofErr w:type="spellEnd"/>
      <w:r w:rsidRPr="001B152C">
        <w:rPr>
          <w:rStyle w:val="reference-text"/>
          <w:rFonts w:eastAsia="OpenSymbol"/>
          <w:i/>
          <w:sz w:val="28"/>
          <w:szCs w:val="28"/>
        </w:rPr>
        <w:t xml:space="preserve"> В.А., Чумакова Ю.В., Курдюков Ф.Н., Дуброва С.Э., Ефременков Н.В., </w:t>
      </w:r>
      <w:proofErr w:type="spellStart"/>
      <w:r w:rsidRPr="001B152C">
        <w:rPr>
          <w:rStyle w:val="reference-text"/>
          <w:rFonts w:eastAsia="OpenSymbol"/>
          <w:i/>
          <w:sz w:val="28"/>
          <w:szCs w:val="28"/>
        </w:rPr>
        <w:t>Земур</w:t>
      </w:r>
      <w:proofErr w:type="spellEnd"/>
      <w:r w:rsidRPr="001B152C">
        <w:rPr>
          <w:rStyle w:val="reference-text"/>
          <w:rFonts w:eastAsia="OpenSymbol"/>
          <w:i/>
          <w:sz w:val="28"/>
          <w:szCs w:val="28"/>
        </w:rPr>
        <w:t xml:space="preserve"> М.А. </w:t>
      </w:r>
      <w:r w:rsidRPr="001B152C">
        <w:rPr>
          <w:rStyle w:val="reference-text"/>
          <w:rFonts w:eastAsia="OpenSymbol"/>
          <w:sz w:val="28"/>
          <w:szCs w:val="28"/>
        </w:rPr>
        <w:t>Возможности посмертной компьютерной томографии (виртуальной аутопсии) в случае смерти от механической асфиксии</w:t>
      </w:r>
      <w:r w:rsidRPr="001B152C">
        <w:rPr>
          <w:rStyle w:val="reference-text"/>
          <w:rFonts w:eastAsia="OpenSymbol"/>
          <w:i/>
          <w:sz w:val="28"/>
          <w:szCs w:val="28"/>
        </w:rPr>
        <w:t xml:space="preserve">. </w:t>
      </w:r>
      <w:r w:rsidRPr="001B152C">
        <w:rPr>
          <w:rStyle w:val="reference-text"/>
          <w:rFonts w:eastAsia="OpenSymbol"/>
          <w:iCs/>
          <w:sz w:val="28"/>
          <w:szCs w:val="28"/>
        </w:rPr>
        <w:t>«Судебная-медицина». Наука. Практика. Образование. 2018; 4 (4): 22-26.</w:t>
      </w:r>
      <w:r w:rsidRPr="001B152C">
        <w:rPr>
          <w:rStyle w:val="reference-text"/>
          <w:rFonts w:eastAsia="OpenSymbol"/>
          <w:i/>
          <w:sz w:val="28"/>
          <w:szCs w:val="28"/>
        </w:rPr>
        <w:t xml:space="preserve"> </w:t>
      </w:r>
      <w:hyperlink r:id="rId49" w:history="1">
        <w:r w:rsidRPr="001B152C">
          <w:rPr>
            <w:rStyle w:val="a6"/>
            <w:i/>
            <w:sz w:val="28"/>
            <w:szCs w:val="28"/>
          </w:rPr>
          <w:t>https://doi.org/10.19048/2411-8729-2018-4-4-22-26</w:t>
        </w:r>
      </w:hyperlink>
    </w:p>
    <w:p w:rsidR="000415D8" w:rsidRPr="001B152C" w:rsidRDefault="000415D8" w:rsidP="001B152C">
      <w:pPr>
        <w:pStyle w:val="a4"/>
        <w:tabs>
          <w:tab w:val="left" w:pos="7932"/>
        </w:tabs>
        <w:spacing w:after="0" w:line="360" w:lineRule="auto"/>
        <w:ind w:left="0"/>
        <w:jc w:val="both"/>
        <w:rPr>
          <w:rStyle w:val="a6"/>
          <w:sz w:val="28"/>
          <w:szCs w:val="28"/>
        </w:rPr>
      </w:pPr>
      <w:r w:rsidRPr="001B152C">
        <w:rPr>
          <w:sz w:val="28"/>
          <w:szCs w:val="28"/>
        </w:rPr>
        <w:t xml:space="preserve">4. </w:t>
      </w:r>
      <w:proofErr w:type="spellStart"/>
      <w:r w:rsidRPr="001B152C">
        <w:rPr>
          <w:rStyle w:val="reference-text"/>
          <w:rFonts w:eastAsia="OpenSymbol"/>
          <w:i/>
          <w:sz w:val="28"/>
          <w:szCs w:val="28"/>
        </w:rPr>
        <w:t>Клевно</w:t>
      </w:r>
      <w:proofErr w:type="spellEnd"/>
      <w:r w:rsidRPr="001B152C">
        <w:rPr>
          <w:rStyle w:val="reference-text"/>
          <w:rFonts w:eastAsia="OpenSymbol"/>
          <w:i/>
          <w:sz w:val="28"/>
          <w:szCs w:val="28"/>
        </w:rPr>
        <w:t xml:space="preserve"> В.А., Чумакова Ю.В., Лебедева А.С., </w:t>
      </w:r>
      <w:proofErr w:type="spellStart"/>
      <w:r w:rsidRPr="001B152C">
        <w:rPr>
          <w:rStyle w:val="reference-text"/>
          <w:rFonts w:eastAsia="OpenSymbol"/>
          <w:i/>
          <w:sz w:val="28"/>
          <w:szCs w:val="28"/>
        </w:rPr>
        <w:t>Козылбаев</w:t>
      </w:r>
      <w:proofErr w:type="spellEnd"/>
      <w:r w:rsidRPr="001B152C">
        <w:rPr>
          <w:rStyle w:val="reference-text"/>
          <w:rFonts w:eastAsia="OpenSymbol"/>
          <w:i/>
          <w:sz w:val="28"/>
          <w:szCs w:val="28"/>
        </w:rPr>
        <w:t xml:space="preserve"> В.В., Дуброва С.Э., Ефременков Н.Н., </w:t>
      </w:r>
      <w:proofErr w:type="spellStart"/>
      <w:r w:rsidRPr="001B152C">
        <w:rPr>
          <w:rStyle w:val="reference-text"/>
          <w:rFonts w:eastAsia="OpenSymbol"/>
          <w:i/>
          <w:sz w:val="28"/>
          <w:szCs w:val="28"/>
        </w:rPr>
        <w:t>Земур</w:t>
      </w:r>
      <w:proofErr w:type="spellEnd"/>
      <w:r w:rsidRPr="001B152C">
        <w:rPr>
          <w:rStyle w:val="reference-text"/>
          <w:rFonts w:eastAsia="OpenSymbol"/>
          <w:i/>
          <w:sz w:val="28"/>
          <w:szCs w:val="28"/>
        </w:rPr>
        <w:t xml:space="preserve"> М.А. </w:t>
      </w:r>
      <w:proofErr w:type="spellStart"/>
      <w:r w:rsidRPr="001B152C">
        <w:rPr>
          <w:rStyle w:val="reference-text"/>
          <w:rFonts w:eastAsia="OpenSymbol"/>
          <w:sz w:val="28"/>
          <w:szCs w:val="28"/>
        </w:rPr>
        <w:t>В</w:t>
      </w:r>
      <w:r w:rsidRPr="001B152C">
        <w:rPr>
          <w:sz w:val="28"/>
          <w:szCs w:val="28"/>
        </w:rPr>
        <w:t>иртопсия</w:t>
      </w:r>
      <w:proofErr w:type="spellEnd"/>
      <w:r w:rsidRPr="001B152C">
        <w:rPr>
          <w:sz w:val="28"/>
          <w:szCs w:val="28"/>
        </w:rPr>
        <w:t xml:space="preserve"> пилотов, погибших внутри легкомоторного самолета при падении его и ударе о землю</w:t>
      </w:r>
      <w:r w:rsidRPr="001B152C">
        <w:rPr>
          <w:i/>
          <w:sz w:val="28"/>
          <w:szCs w:val="28"/>
        </w:rPr>
        <w:t>.</w:t>
      </w:r>
      <w:r w:rsidRPr="001B152C">
        <w:rPr>
          <w:sz w:val="28"/>
          <w:szCs w:val="28"/>
        </w:rPr>
        <w:t xml:space="preserve"> </w:t>
      </w:r>
      <w:r w:rsidRPr="001B152C">
        <w:rPr>
          <w:rStyle w:val="reference-text"/>
          <w:rFonts w:eastAsia="OpenSymbol"/>
          <w:sz w:val="28"/>
          <w:szCs w:val="28"/>
        </w:rPr>
        <w:t>«Судебная-медицина». Наука. Практика. Образование. 2019; 5 (1): 4-10.</w:t>
      </w:r>
      <w:r w:rsidRPr="001B152C">
        <w:rPr>
          <w:color w:val="000000"/>
          <w:sz w:val="28"/>
          <w:szCs w:val="28"/>
        </w:rPr>
        <w:t xml:space="preserve"> </w:t>
      </w:r>
      <w:hyperlink r:id="rId50" w:history="1">
        <w:r w:rsidRPr="001B152C">
          <w:rPr>
            <w:rStyle w:val="a6"/>
            <w:sz w:val="28"/>
            <w:szCs w:val="28"/>
          </w:rPr>
          <w:t>http://dx.doi.org/10.19048/2411-8729-2019-5-1-4-10</w:t>
        </w:r>
      </w:hyperlink>
      <w:r w:rsidRPr="001B152C">
        <w:rPr>
          <w:sz w:val="28"/>
          <w:szCs w:val="28"/>
        </w:rPr>
        <w:t xml:space="preserve"> </w:t>
      </w:r>
    </w:p>
    <w:p w:rsidR="000415D8" w:rsidRPr="001B152C" w:rsidRDefault="000415D8" w:rsidP="001B152C">
      <w:pPr>
        <w:pStyle w:val="a4"/>
        <w:tabs>
          <w:tab w:val="left" w:pos="7932"/>
        </w:tabs>
        <w:spacing w:after="0" w:line="360" w:lineRule="auto"/>
        <w:ind w:left="0"/>
        <w:jc w:val="both"/>
        <w:rPr>
          <w:sz w:val="28"/>
          <w:szCs w:val="28"/>
        </w:rPr>
      </w:pPr>
      <w:r w:rsidRPr="001B152C">
        <w:rPr>
          <w:rStyle w:val="a6"/>
          <w:sz w:val="28"/>
          <w:szCs w:val="28"/>
        </w:rPr>
        <w:t xml:space="preserve">5. </w:t>
      </w:r>
      <w:proofErr w:type="spellStart"/>
      <w:r w:rsidRPr="001B152C">
        <w:rPr>
          <w:rStyle w:val="reference-text"/>
          <w:rFonts w:eastAsia="OpenSymbol"/>
          <w:i/>
          <w:sz w:val="28"/>
          <w:szCs w:val="28"/>
        </w:rPr>
        <w:t>Клевно</w:t>
      </w:r>
      <w:proofErr w:type="spellEnd"/>
      <w:r w:rsidRPr="001B152C">
        <w:rPr>
          <w:rStyle w:val="reference-text"/>
          <w:rFonts w:eastAsia="OpenSymbol"/>
          <w:i/>
          <w:sz w:val="28"/>
          <w:szCs w:val="28"/>
        </w:rPr>
        <w:t xml:space="preserve"> В.А., Чумакова Ю.В., Курдюков Ф.Н., Лебедева А.С., Дуброва С.Э., Ефременков Н.Н., </w:t>
      </w:r>
      <w:proofErr w:type="spellStart"/>
      <w:r w:rsidRPr="001B152C">
        <w:rPr>
          <w:rStyle w:val="reference-text"/>
          <w:rFonts w:eastAsia="OpenSymbol"/>
          <w:i/>
          <w:sz w:val="28"/>
          <w:szCs w:val="28"/>
        </w:rPr>
        <w:t>Земур</w:t>
      </w:r>
      <w:proofErr w:type="spellEnd"/>
      <w:r w:rsidRPr="001B152C">
        <w:rPr>
          <w:rStyle w:val="reference-text"/>
          <w:rFonts w:eastAsia="OpenSymbol"/>
          <w:i/>
          <w:sz w:val="28"/>
          <w:szCs w:val="28"/>
        </w:rPr>
        <w:t xml:space="preserve"> М.А. </w:t>
      </w:r>
      <w:proofErr w:type="spellStart"/>
      <w:r w:rsidRPr="001B152C">
        <w:rPr>
          <w:rStyle w:val="reference-text"/>
          <w:rFonts w:eastAsia="OpenSymbol"/>
          <w:sz w:val="28"/>
          <w:szCs w:val="28"/>
        </w:rPr>
        <w:t>В</w:t>
      </w:r>
      <w:r w:rsidRPr="001B152C">
        <w:rPr>
          <w:sz w:val="28"/>
          <w:szCs w:val="28"/>
        </w:rPr>
        <w:t>иртопсия</w:t>
      </w:r>
      <w:proofErr w:type="spellEnd"/>
      <w:r w:rsidRPr="001B152C">
        <w:rPr>
          <w:sz w:val="28"/>
          <w:szCs w:val="28"/>
        </w:rPr>
        <w:t xml:space="preserve"> тела девушки-подростка, погибшей при падении с большой высоты. </w:t>
      </w:r>
      <w:r w:rsidRPr="001B152C">
        <w:rPr>
          <w:rStyle w:val="reference-text"/>
          <w:rFonts w:eastAsia="OpenSymbol"/>
          <w:sz w:val="28"/>
          <w:szCs w:val="28"/>
        </w:rPr>
        <w:t xml:space="preserve">«Судебная-медицина». Наука. Практика. Образование. 2019; 5 (1): 11-15. </w:t>
      </w:r>
      <w:hyperlink r:id="rId51" w:history="1">
        <w:r w:rsidRPr="001B152C">
          <w:rPr>
            <w:rStyle w:val="a6"/>
            <w:sz w:val="28"/>
            <w:szCs w:val="28"/>
            <w:lang w:val="en-US"/>
          </w:rPr>
          <w:t>http</w:t>
        </w:r>
        <w:r w:rsidRPr="001B152C">
          <w:rPr>
            <w:rStyle w:val="a6"/>
            <w:sz w:val="28"/>
            <w:szCs w:val="28"/>
          </w:rPr>
          <w:t>://</w:t>
        </w:r>
        <w:r w:rsidRPr="001B152C">
          <w:rPr>
            <w:rStyle w:val="a6"/>
            <w:sz w:val="28"/>
            <w:szCs w:val="28"/>
            <w:lang w:val="en-US"/>
          </w:rPr>
          <w:t>dx</w:t>
        </w:r>
        <w:r w:rsidRPr="001B152C">
          <w:rPr>
            <w:rStyle w:val="a6"/>
            <w:sz w:val="28"/>
            <w:szCs w:val="28"/>
          </w:rPr>
          <w:t>.</w:t>
        </w:r>
        <w:proofErr w:type="spellStart"/>
        <w:r w:rsidRPr="001B152C">
          <w:rPr>
            <w:rStyle w:val="a6"/>
            <w:sz w:val="28"/>
            <w:szCs w:val="28"/>
            <w:lang w:val="en-US"/>
          </w:rPr>
          <w:t>doi</w:t>
        </w:r>
        <w:proofErr w:type="spellEnd"/>
        <w:r w:rsidRPr="001B152C">
          <w:rPr>
            <w:rStyle w:val="a6"/>
            <w:sz w:val="28"/>
            <w:szCs w:val="28"/>
          </w:rPr>
          <w:t>.</w:t>
        </w:r>
        <w:r w:rsidRPr="001B152C">
          <w:rPr>
            <w:rStyle w:val="a6"/>
            <w:sz w:val="28"/>
            <w:szCs w:val="28"/>
            <w:lang w:val="en-US"/>
          </w:rPr>
          <w:t>org</w:t>
        </w:r>
        <w:r w:rsidRPr="001B152C">
          <w:rPr>
            <w:rStyle w:val="a6"/>
            <w:sz w:val="28"/>
            <w:szCs w:val="28"/>
          </w:rPr>
          <w:t>/10.19048/2411-8729-2019-5-1-11-15</w:t>
        </w:r>
      </w:hyperlink>
      <w:r w:rsidRPr="001B152C">
        <w:rPr>
          <w:sz w:val="28"/>
          <w:szCs w:val="28"/>
        </w:rPr>
        <w:t xml:space="preserve"> </w:t>
      </w:r>
    </w:p>
    <w:p w:rsidR="000415D8" w:rsidRPr="001B152C" w:rsidRDefault="000415D8" w:rsidP="001B152C">
      <w:pPr>
        <w:pStyle w:val="a4"/>
        <w:tabs>
          <w:tab w:val="left" w:pos="7932"/>
        </w:tabs>
        <w:spacing w:after="0" w:line="360" w:lineRule="auto"/>
        <w:ind w:left="0"/>
        <w:jc w:val="both"/>
        <w:rPr>
          <w:b/>
          <w:bCs/>
          <w:sz w:val="28"/>
          <w:szCs w:val="28"/>
        </w:rPr>
      </w:pPr>
      <w:r w:rsidRPr="001B152C">
        <w:rPr>
          <w:sz w:val="28"/>
          <w:szCs w:val="28"/>
        </w:rPr>
        <w:t xml:space="preserve">6. </w:t>
      </w:r>
      <w:proofErr w:type="spellStart"/>
      <w:r w:rsidRPr="001B152C">
        <w:rPr>
          <w:rStyle w:val="reference-text"/>
          <w:bCs/>
          <w:i/>
          <w:sz w:val="28"/>
          <w:szCs w:val="28"/>
        </w:rPr>
        <w:t>Клевно</w:t>
      </w:r>
      <w:proofErr w:type="spellEnd"/>
      <w:r w:rsidRPr="001B152C">
        <w:rPr>
          <w:rStyle w:val="reference-text"/>
          <w:bCs/>
          <w:i/>
          <w:sz w:val="28"/>
          <w:szCs w:val="28"/>
        </w:rPr>
        <w:t xml:space="preserve"> В.А., Чумакова Ю.В. </w:t>
      </w:r>
      <w:proofErr w:type="spellStart"/>
      <w:r w:rsidRPr="001B152C">
        <w:rPr>
          <w:bCs/>
          <w:sz w:val="28"/>
          <w:szCs w:val="28"/>
        </w:rPr>
        <w:t>Виртопсия</w:t>
      </w:r>
      <w:proofErr w:type="spellEnd"/>
      <w:r w:rsidRPr="001B152C">
        <w:rPr>
          <w:bCs/>
          <w:sz w:val="28"/>
          <w:szCs w:val="28"/>
        </w:rPr>
        <w:t xml:space="preserve"> – новый метод исследования в практике отечественной судебной медицины. </w:t>
      </w:r>
      <w:r w:rsidRPr="001B152C">
        <w:rPr>
          <w:rStyle w:val="reference-text"/>
          <w:bCs/>
          <w:sz w:val="28"/>
          <w:szCs w:val="28"/>
        </w:rPr>
        <w:t xml:space="preserve">«Судебная-медицина». Наука. Практика. Образование. 2019; 5 (2): 27-31. </w:t>
      </w:r>
      <w:r w:rsidRPr="001B152C">
        <w:rPr>
          <w:sz w:val="28"/>
          <w:szCs w:val="28"/>
        </w:rPr>
        <w:t>http:// dx.doi.org/10.19048/2411-8729-2019-5-2-27-31</w:t>
      </w:r>
    </w:p>
    <w:p w:rsidR="000415D8" w:rsidRPr="001B152C" w:rsidRDefault="000415D8" w:rsidP="001B152C">
      <w:pPr>
        <w:spacing w:after="0" w:line="360" w:lineRule="auto"/>
        <w:jc w:val="both"/>
        <w:rPr>
          <w:rFonts w:ascii="Times New Roman" w:hAnsi="Times New Roman" w:cs="Times New Roman"/>
          <w:sz w:val="28"/>
          <w:szCs w:val="28"/>
        </w:rPr>
      </w:pPr>
      <w:r w:rsidRPr="001B152C">
        <w:rPr>
          <w:rStyle w:val="reference-text"/>
          <w:rFonts w:ascii="Times New Roman" w:hAnsi="Times New Roman" w:cs="Times New Roman"/>
          <w:bCs/>
          <w:sz w:val="28"/>
          <w:szCs w:val="28"/>
        </w:rPr>
        <w:lastRenderedPageBreak/>
        <w:t>7</w:t>
      </w:r>
      <w:r w:rsidRPr="001B152C">
        <w:rPr>
          <w:rStyle w:val="reference-text"/>
          <w:rFonts w:ascii="Times New Roman" w:eastAsia="OpenSymbol" w:hAnsi="Times New Roman" w:cs="Times New Roman"/>
          <w:sz w:val="28"/>
          <w:szCs w:val="28"/>
        </w:rPr>
        <w:t xml:space="preserve">. </w:t>
      </w:r>
      <w:proofErr w:type="spellStart"/>
      <w:r w:rsidRPr="001B152C">
        <w:rPr>
          <w:rFonts w:ascii="Times New Roman" w:hAnsi="Times New Roman" w:cs="Times New Roman"/>
          <w:i/>
          <w:sz w:val="28"/>
          <w:szCs w:val="28"/>
        </w:rPr>
        <w:t>Клевно</w:t>
      </w:r>
      <w:proofErr w:type="spellEnd"/>
      <w:r w:rsidRPr="001B152C">
        <w:rPr>
          <w:rFonts w:ascii="Times New Roman" w:hAnsi="Times New Roman" w:cs="Times New Roman"/>
          <w:i/>
          <w:sz w:val="28"/>
          <w:szCs w:val="28"/>
        </w:rPr>
        <w:t xml:space="preserve"> В.А., Кислов М.А., Эрлих Э.</w:t>
      </w:r>
      <w:r w:rsidRPr="001B152C">
        <w:rPr>
          <w:rFonts w:ascii="Times New Roman" w:hAnsi="Times New Roman" w:cs="Times New Roman"/>
          <w:sz w:val="28"/>
          <w:szCs w:val="28"/>
        </w:rPr>
        <w:t xml:space="preserve"> Секционная техника и технологии исследования трупов: учебное пособие / авт.-сост. </w:t>
      </w:r>
      <w:proofErr w:type="spellStart"/>
      <w:r w:rsidRPr="001B152C">
        <w:rPr>
          <w:rFonts w:ascii="Times New Roman" w:hAnsi="Times New Roman" w:cs="Times New Roman"/>
          <w:sz w:val="28"/>
          <w:szCs w:val="28"/>
        </w:rPr>
        <w:t>Клевно</w:t>
      </w:r>
      <w:proofErr w:type="spellEnd"/>
      <w:r w:rsidRPr="001B152C">
        <w:rPr>
          <w:rFonts w:ascii="Times New Roman" w:hAnsi="Times New Roman" w:cs="Times New Roman"/>
          <w:sz w:val="28"/>
          <w:szCs w:val="28"/>
        </w:rPr>
        <w:t xml:space="preserve"> В.А., Кислов М.А., Эрлих Э. – М.: Ассоциация СМЭ, 2019. – 232 с., ил. </w:t>
      </w:r>
      <w:r w:rsidRPr="001B152C">
        <w:rPr>
          <w:rFonts w:ascii="Times New Roman" w:hAnsi="Times New Roman" w:cs="Times New Roman"/>
          <w:sz w:val="28"/>
          <w:szCs w:val="28"/>
          <w:lang w:val="en-US"/>
        </w:rPr>
        <w:t>ISBN</w:t>
      </w:r>
      <w:r w:rsidRPr="001B152C">
        <w:rPr>
          <w:rFonts w:ascii="Times New Roman" w:hAnsi="Times New Roman" w:cs="Times New Roman"/>
          <w:sz w:val="28"/>
          <w:szCs w:val="28"/>
        </w:rPr>
        <w:t xml:space="preserve"> 978-5-9905503-8-4.</w:t>
      </w:r>
    </w:p>
    <w:p w:rsidR="000415D8" w:rsidRPr="00541ACD" w:rsidRDefault="000415D8" w:rsidP="00541ACD">
      <w:pPr>
        <w:spacing w:after="0" w:line="360" w:lineRule="auto"/>
        <w:ind w:firstLine="709"/>
        <w:jc w:val="both"/>
        <w:rPr>
          <w:rFonts w:ascii="Times New Roman" w:hAnsi="Times New Roman" w:cs="Times New Roman"/>
          <w:sz w:val="28"/>
          <w:szCs w:val="28"/>
        </w:rPr>
      </w:pPr>
    </w:p>
    <w:p w:rsidR="00605D2B" w:rsidRPr="00DC12AE" w:rsidRDefault="00605D2B" w:rsidP="00DC12AE">
      <w:pPr>
        <w:pStyle w:val="1"/>
        <w:jc w:val="center"/>
        <w:rPr>
          <w:sz w:val="32"/>
          <w:szCs w:val="32"/>
        </w:rPr>
      </w:pPr>
      <w:bookmarkStart w:id="106" w:name="_Toc25776623"/>
      <w:r w:rsidRPr="00DC12AE">
        <w:rPr>
          <w:sz w:val="32"/>
          <w:szCs w:val="32"/>
        </w:rPr>
        <w:t>ДЛИНА ЛОПАТОЧНОЙ ОСТИ И ИДЕНТИФИКАЦИЯ ПОЛА ЧЕЛОВЕКА</w:t>
      </w:r>
      <w:bookmarkEnd w:id="106"/>
    </w:p>
    <w:p w:rsidR="00605D2B" w:rsidRPr="001B152C" w:rsidRDefault="00605D2B" w:rsidP="001B152C">
      <w:pPr>
        <w:pStyle w:val="1"/>
        <w:jc w:val="right"/>
        <w:rPr>
          <w:i/>
          <w:iCs/>
          <w:sz w:val="28"/>
          <w:szCs w:val="28"/>
          <w:vertAlign w:val="superscript"/>
        </w:rPr>
      </w:pPr>
      <w:bookmarkStart w:id="107" w:name="_Toc25776624"/>
      <w:r w:rsidRPr="001B152C">
        <w:rPr>
          <w:i/>
          <w:iCs/>
          <w:sz w:val="28"/>
          <w:szCs w:val="28"/>
        </w:rPr>
        <w:t>Чертовских</w:t>
      </w:r>
      <w:r w:rsidR="00CC16A4" w:rsidRPr="001B152C">
        <w:rPr>
          <w:i/>
          <w:iCs/>
          <w:sz w:val="28"/>
          <w:szCs w:val="28"/>
        </w:rPr>
        <w:t xml:space="preserve"> А.А.</w:t>
      </w:r>
      <w:r w:rsidR="00CC16A4" w:rsidRPr="001B152C">
        <w:rPr>
          <w:i/>
          <w:iCs/>
          <w:sz w:val="28"/>
          <w:szCs w:val="28"/>
          <w:vertAlign w:val="superscript"/>
        </w:rPr>
        <w:t xml:space="preserve"> 1</w:t>
      </w:r>
      <w:r w:rsidRPr="001B152C">
        <w:rPr>
          <w:i/>
          <w:iCs/>
          <w:sz w:val="28"/>
          <w:szCs w:val="28"/>
          <w:vertAlign w:val="superscript"/>
        </w:rPr>
        <w:t>,2</w:t>
      </w:r>
      <w:r w:rsidRPr="001B152C">
        <w:rPr>
          <w:i/>
          <w:iCs/>
          <w:sz w:val="28"/>
          <w:szCs w:val="28"/>
        </w:rPr>
        <w:t xml:space="preserve">, </w:t>
      </w:r>
      <w:proofErr w:type="spellStart"/>
      <w:r w:rsidRPr="001B152C">
        <w:rPr>
          <w:i/>
          <w:iCs/>
          <w:sz w:val="28"/>
          <w:szCs w:val="28"/>
        </w:rPr>
        <w:t>Тучик</w:t>
      </w:r>
      <w:proofErr w:type="spellEnd"/>
      <w:r w:rsidR="00CC16A4" w:rsidRPr="001B152C">
        <w:rPr>
          <w:i/>
          <w:iCs/>
          <w:sz w:val="28"/>
          <w:szCs w:val="28"/>
        </w:rPr>
        <w:t xml:space="preserve"> Е.С.</w:t>
      </w:r>
      <w:r w:rsidR="00CC16A4" w:rsidRPr="001B152C">
        <w:rPr>
          <w:i/>
          <w:iCs/>
          <w:sz w:val="28"/>
          <w:szCs w:val="28"/>
          <w:vertAlign w:val="superscript"/>
        </w:rPr>
        <w:t xml:space="preserve"> 1</w:t>
      </w:r>
      <w:r w:rsidRPr="001B152C">
        <w:rPr>
          <w:i/>
          <w:iCs/>
          <w:sz w:val="28"/>
          <w:szCs w:val="28"/>
          <w:vertAlign w:val="superscript"/>
        </w:rPr>
        <w:t>,2</w:t>
      </w:r>
      <w:bookmarkEnd w:id="107"/>
    </w:p>
    <w:p w:rsidR="00605D2B" w:rsidRPr="00541ACD" w:rsidRDefault="00605D2B" w:rsidP="00CC16A4">
      <w:pPr>
        <w:pStyle w:val="a3"/>
        <w:shd w:val="clear" w:color="auto" w:fill="FFFFFF"/>
        <w:spacing w:line="360" w:lineRule="auto"/>
        <w:ind w:firstLine="709"/>
        <w:jc w:val="right"/>
        <w:rPr>
          <w:i/>
          <w:sz w:val="28"/>
          <w:szCs w:val="28"/>
        </w:rPr>
      </w:pPr>
      <w:r w:rsidRPr="00541ACD">
        <w:rPr>
          <w:i/>
          <w:color w:val="0D0D0D"/>
          <w:sz w:val="28"/>
          <w:szCs w:val="28"/>
          <w:vertAlign w:val="superscript"/>
        </w:rPr>
        <w:t>1</w:t>
      </w:r>
      <w:r w:rsidRPr="00541ACD">
        <w:rPr>
          <w:i/>
          <w:color w:val="0D0D0D"/>
          <w:sz w:val="28"/>
          <w:szCs w:val="28"/>
        </w:rPr>
        <w:t xml:space="preserve">ГБУЗ города Москвы «Бюро СМЭ ДЗ города Москвы», </w:t>
      </w:r>
      <w:r w:rsidRPr="00541ACD">
        <w:rPr>
          <w:i/>
          <w:color w:val="0D0D0D"/>
          <w:sz w:val="28"/>
          <w:szCs w:val="28"/>
          <w:shd w:val="clear" w:color="auto" w:fill="FFFFFF"/>
        </w:rPr>
        <w:t>Москва</w:t>
      </w:r>
      <w:r w:rsidRPr="00541ACD">
        <w:rPr>
          <w:i/>
          <w:sz w:val="28"/>
          <w:szCs w:val="28"/>
        </w:rPr>
        <w:t xml:space="preserve"> </w:t>
      </w:r>
    </w:p>
    <w:p w:rsidR="00605D2B" w:rsidRPr="00541ACD" w:rsidRDefault="00605D2B" w:rsidP="00CC16A4">
      <w:pPr>
        <w:spacing w:after="0" w:line="360" w:lineRule="auto"/>
        <w:ind w:firstLine="709"/>
        <w:jc w:val="right"/>
        <w:rPr>
          <w:rFonts w:ascii="Times New Roman" w:hAnsi="Times New Roman" w:cs="Times New Roman"/>
          <w:i/>
          <w:color w:val="0D0D0D"/>
          <w:sz w:val="28"/>
          <w:szCs w:val="28"/>
          <w:shd w:val="clear" w:color="auto" w:fill="FFFFFF"/>
        </w:rPr>
      </w:pPr>
      <w:r w:rsidRPr="00541ACD">
        <w:rPr>
          <w:rFonts w:ascii="Times New Roman" w:hAnsi="Times New Roman" w:cs="Times New Roman"/>
          <w:i/>
          <w:color w:val="0D0D0D"/>
          <w:sz w:val="28"/>
          <w:szCs w:val="28"/>
          <w:vertAlign w:val="superscript"/>
        </w:rPr>
        <w:t>2</w:t>
      </w:r>
      <w:r w:rsidRPr="00541ACD">
        <w:rPr>
          <w:rFonts w:ascii="Times New Roman" w:hAnsi="Times New Roman" w:cs="Times New Roman"/>
          <w:i/>
          <w:color w:val="0D0D0D"/>
          <w:sz w:val="28"/>
          <w:szCs w:val="28"/>
        </w:rPr>
        <w:t xml:space="preserve">Кафедра «судебной медицины» </w:t>
      </w:r>
      <w:r w:rsidRPr="00541ACD">
        <w:rPr>
          <w:rFonts w:ascii="Times New Roman" w:hAnsi="Times New Roman" w:cs="Times New Roman"/>
          <w:i/>
          <w:color w:val="000000"/>
          <w:sz w:val="28"/>
          <w:szCs w:val="28"/>
          <w:shd w:val="clear" w:color="auto" w:fill="FFFFFF"/>
        </w:rPr>
        <w:t>ФГБОУ ВО РНИМУ им. Н.И. Пирогова Минздрава России</w:t>
      </w:r>
      <w:r w:rsidRPr="00541ACD">
        <w:rPr>
          <w:rFonts w:ascii="Times New Roman" w:hAnsi="Times New Roman" w:cs="Times New Roman"/>
          <w:b/>
          <w:i/>
          <w:color w:val="0D0D0D"/>
          <w:sz w:val="28"/>
          <w:szCs w:val="28"/>
        </w:rPr>
        <w:t>,</w:t>
      </w:r>
      <w:r w:rsidRPr="00541ACD">
        <w:rPr>
          <w:rFonts w:ascii="Times New Roman" w:hAnsi="Times New Roman" w:cs="Times New Roman"/>
          <w:i/>
          <w:color w:val="0D0D0D"/>
          <w:sz w:val="28"/>
          <w:szCs w:val="28"/>
        </w:rPr>
        <w:t xml:space="preserve"> </w:t>
      </w:r>
      <w:r w:rsidRPr="00541ACD">
        <w:rPr>
          <w:rFonts w:ascii="Times New Roman" w:hAnsi="Times New Roman" w:cs="Times New Roman"/>
          <w:i/>
          <w:color w:val="0D0D0D"/>
          <w:sz w:val="28"/>
          <w:szCs w:val="28"/>
          <w:shd w:val="clear" w:color="auto" w:fill="FFFFFF"/>
        </w:rPr>
        <w:t>Москва</w:t>
      </w:r>
    </w:p>
    <w:p w:rsidR="00605D2B" w:rsidRPr="00541ACD" w:rsidRDefault="00605D2B" w:rsidP="00541ACD">
      <w:pPr>
        <w:spacing w:after="0" w:line="360" w:lineRule="auto"/>
        <w:ind w:firstLine="709"/>
        <w:jc w:val="both"/>
        <w:rPr>
          <w:rFonts w:ascii="Times New Roman" w:hAnsi="Times New Roman" w:cs="Times New Roman"/>
          <w:color w:val="0D0D0D"/>
          <w:sz w:val="28"/>
          <w:szCs w:val="28"/>
          <w:shd w:val="clear" w:color="auto" w:fill="FFFFFF"/>
        </w:rPr>
      </w:pPr>
    </w:p>
    <w:p w:rsidR="00605D2B" w:rsidRPr="00541ACD" w:rsidRDefault="00605D2B" w:rsidP="00541ACD">
      <w:pPr>
        <w:spacing w:after="0" w:line="360" w:lineRule="auto"/>
        <w:ind w:firstLine="709"/>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Революционные технологии строительства, значительно прогрессировавшие в последнее время, основаны в значительной степени на использовании полимеров при монтаже основных конструкций зданий, внутренней и внешней отделке помещений. Вышеуказанные факторы определяют значительное количество пожаров в нашей стране, которые сопровождаются гибелью людей. Причем высокие температуры обеспечивают пусть и не полное, но значительное обугливание трупов, когда затруднительно установить даже пол человека [1,2]. Соответственно на судебно-медицинское исследование в таких случаях зачастую представляют отдельные полностью обугленные части тела. Идентификация личности в  таких условиях представляет значительные проблемы.</w:t>
      </w:r>
    </w:p>
    <w:p w:rsidR="00605D2B" w:rsidRPr="00541ACD" w:rsidRDefault="00605D2B" w:rsidP="00541ACD">
      <w:pPr>
        <w:spacing w:after="0" w:line="360" w:lineRule="auto"/>
        <w:ind w:firstLine="709"/>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 xml:space="preserve">Использование остеологии в таких случаях затруднительно, так как в первую очередь прогорают руки и ноги, голова трупа, то есть длинные трубчатые кости и череп, как наиболее предпочитаемые объекты для идентификации личности [3]. В таких случаях разумно использование костей хорошо защищенных массивом мягких тканей, что предполагает их сохранность при указанных воздействиях. </w:t>
      </w:r>
    </w:p>
    <w:p w:rsidR="00605D2B" w:rsidRPr="00541ACD" w:rsidRDefault="00605D2B" w:rsidP="00541ACD">
      <w:pPr>
        <w:spacing w:after="0" w:line="360" w:lineRule="auto"/>
        <w:ind w:firstLine="709"/>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lastRenderedPageBreak/>
        <w:t xml:space="preserve">Лопатка, относительно массивная кость в человеческом теле, обладающая яркой индивидуальностью за счет непосредственного участия в  работе пояса  верхних конечностей. До настоящего времени лопатке, как объекту при идентификации личности, посвящено незначительно количество исследований, проведенных в прошлом столетии и направленных на определение пола [4,5]. Однако результаты этих исследований в настоящее время не могут быть использованы в экспертной практике, поскольку показатели физического развития тела человека претерпели изменения из-за влияния процессов акселерации, улучшения благосостояния населения и пр. Это явилось основанием для проведения настоящего исследования лопатки. </w:t>
      </w:r>
    </w:p>
    <w:p w:rsidR="00605D2B" w:rsidRPr="00541ACD" w:rsidRDefault="00605D2B" w:rsidP="00541ACD">
      <w:pPr>
        <w:spacing w:after="0" w:line="360" w:lineRule="auto"/>
        <w:ind w:firstLine="709"/>
        <w:jc w:val="both"/>
        <w:rPr>
          <w:rFonts w:ascii="Times New Roman" w:hAnsi="Times New Roman" w:cs="Times New Roman"/>
          <w:color w:val="0D0D0D"/>
          <w:sz w:val="28"/>
          <w:szCs w:val="28"/>
        </w:rPr>
      </w:pPr>
      <w:r w:rsidRPr="00541ACD">
        <w:rPr>
          <w:rFonts w:ascii="Times New Roman" w:hAnsi="Times New Roman" w:cs="Times New Roman"/>
          <w:b/>
          <w:color w:val="0D0D0D"/>
          <w:sz w:val="28"/>
          <w:szCs w:val="28"/>
        </w:rPr>
        <w:t xml:space="preserve">Цель исследования: </w:t>
      </w:r>
      <w:r w:rsidRPr="00541ACD">
        <w:rPr>
          <w:rFonts w:ascii="Times New Roman" w:hAnsi="Times New Roman" w:cs="Times New Roman"/>
          <w:color w:val="0D0D0D"/>
          <w:sz w:val="28"/>
          <w:szCs w:val="28"/>
        </w:rPr>
        <w:t>изучить длину лопаточной ости с последующим определением информативности для возможного определения пола человека, при этом измерить и сравнить между собой обе лопатки.</w:t>
      </w:r>
    </w:p>
    <w:p w:rsidR="00605D2B" w:rsidRPr="00541ACD" w:rsidRDefault="00605D2B" w:rsidP="00541ACD">
      <w:pPr>
        <w:spacing w:after="0" w:line="360" w:lineRule="auto"/>
        <w:ind w:firstLine="709"/>
        <w:jc w:val="both"/>
        <w:rPr>
          <w:rFonts w:ascii="Times New Roman" w:hAnsi="Times New Roman" w:cs="Times New Roman"/>
          <w:color w:val="0D0D0D"/>
          <w:sz w:val="28"/>
          <w:szCs w:val="28"/>
        </w:rPr>
      </w:pPr>
      <w:r w:rsidRPr="00541ACD">
        <w:rPr>
          <w:rFonts w:ascii="Times New Roman" w:hAnsi="Times New Roman" w:cs="Times New Roman"/>
          <w:b/>
          <w:color w:val="0D0D0D"/>
          <w:sz w:val="28"/>
          <w:szCs w:val="28"/>
        </w:rPr>
        <w:t>Материалы и методы.</w:t>
      </w:r>
      <w:r w:rsidRPr="00541ACD">
        <w:rPr>
          <w:rFonts w:ascii="Times New Roman" w:hAnsi="Times New Roman" w:cs="Times New Roman"/>
          <w:color w:val="0D0D0D"/>
          <w:sz w:val="28"/>
          <w:szCs w:val="28"/>
        </w:rPr>
        <w:t xml:space="preserve"> </w:t>
      </w:r>
    </w:p>
    <w:p w:rsidR="00605D2B" w:rsidRPr="00541ACD" w:rsidRDefault="00605D2B" w:rsidP="00541ACD">
      <w:pPr>
        <w:spacing w:after="0" w:line="360" w:lineRule="auto"/>
        <w:ind w:firstLine="709"/>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 xml:space="preserve">Для достижения поставленной цели был использован практический судебно-медицинский материал центрального региона России. </w:t>
      </w:r>
    </w:p>
    <w:p w:rsidR="00605D2B" w:rsidRPr="00541ACD" w:rsidRDefault="00605D2B" w:rsidP="00541ACD">
      <w:pPr>
        <w:spacing w:after="0" w:line="360" w:lineRule="auto"/>
        <w:ind w:firstLine="709"/>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 xml:space="preserve">Объектами исследования послужили 108 трупов лиц в возрасте от 19 до 99 лет, жителей центрального региона России, смерть которых наступила от заболеваний сердечно-сосудистой системы, острых отравлений, как этанолом, так и наркотическими препаратами, от сочетанной механической несовместимой с жизнью травмы тела. </w:t>
      </w:r>
    </w:p>
    <w:p w:rsidR="00605D2B" w:rsidRPr="00541ACD" w:rsidRDefault="00605D2B" w:rsidP="00541ACD">
      <w:pPr>
        <w:spacing w:after="0" w:line="360" w:lineRule="auto"/>
        <w:ind w:firstLine="709"/>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Все умершие согласно классификации ВОЗ были разделены на следующие возрастные группы (В), а именно: 18-25 (В</w:t>
      </w:r>
      <w:r w:rsidRPr="00541ACD">
        <w:rPr>
          <w:rFonts w:ascii="Times New Roman" w:hAnsi="Times New Roman" w:cs="Times New Roman"/>
          <w:color w:val="0D0D0D"/>
          <w:sz w:val="28"/>
          <w:szCs w:val="28"/>
          <w:vertAlign w:val="subscript"/>
        </w:rPr>
        <w:t>1</w:t>
      </w:r>
      <w:r w:rsidRPr="00541ACD">
        <w:rPr>
          <w:rFonts w:ascii="Times New Roman" w:hAnsi="Times New Roman" w:cs="Times New Roman"/>
          <w:color w:val="0D0D0D"/>
          <w:sz w:val="28"/>
          <w:szCs w:val="28"/>
        </w:rPr>
        <w:t>), 25-44 (В</w:t>
      </w:r>
      <w:r w:rsidRPr="00541ACD">
        <w:rPr>
          <w:rFonts w:ascii="Times New Roman" w:hAnsi="Times New Roman" w:cs="Times New Roman"/>
          <w:color w:val="0D0D0D"/>
          <w:sz w:val="28"/>
          <w:szCs w:val="28"/>
          <w:vertAlign w:val="subscript"/>
        </w:rPr>
        <w:t>2</w:t>
      </w:r>
      <w:r w:rsidRPr="00541ACD">
        <w:rPr>
          <w:rFonts w:ascii="Times New Roman" w:hAnsi="Times New Roman" w:cs="Times New Roman"/>
          <w:color w:val="0D0D0D"/>
          <w:sz w:val="28"/>
          <w:szCs w:val="28"/>
        </w:rPr>
        <w:t>), 44-60 (В</w:t>
      </w:r>
      <w:r w:rsidRPr="00541ACD">
        <w:rPr>
          <w:rFonts w:ascii="Times New Roman" w:hAnsi="Times New Roman" w:cs="Times New Roman"/>
          <w:color w:val="0D0D0D"/>
          <w:sz w:val="28"/>
          <w:szCs w:val="28"/>
          <w:vertAlign w:val="subscript"/>
        </w:rPr>
        <w:t>3</w:t>
      </w:r>
      <w:r w:rsidRPr="00541ACD">
        <w:rPr>
          <w:rFonts w:ascii="Times New Roman" w:hAnsi="Times New Roman" w:cs="Times New Roman"/>
          <w:color w:val="0D0D0D"/>
          <w:sz w:val="28"/>
          <w:szCs w:val="28"/>
        </w:rPr>
        <w:t>), 60-75 (В</w:t>
      </w:r>
      <w:r w:rsidRPr="00541ACD">
        <w:rPr>
          <w:rFonts w:ascii="Times New Roman" w:hAnsi="Times New Roman" w:cs="Times New Roman"/>
          <w:color w:val="0D0D0D"/>
          <w:sz w:val="28"/>
          <w:szCs w:val="28"/>
          <w:vertAlign w:val="subscript"/>
        </w:rPr>
        <w:t>4</w:t>
      </w:r>
      <w:r w:rsidRPr="00541ACD">
        <w:rPr>
          <w:rFonts w:ascii="Times New Roman" w:hAnsi="Times New Roman" w:cs="Times New Roman"/>
          <w:color w:val="0D0D0D"/>
          <w:sz w:val="28"/>
          <w:szCs w:val="28"/>
        </w:rPr>
        <w:t>), 75-90 (В</w:t>
      </w:r>
      <w:r w:rsidRPr="00541ACD">
        <w:rPr>
          <w:rFonts w:ascii="Times New Roman" w:hAnsi="Times New Roman" w:cs="Times New Roman"/>
          <w:color w:val="0D0D0D"/>
          <w:sz w:val="28"/>
          <w:szCs w:val="28"/>
          <w:vertAlign w:val="subscript"/>
        </w:rPr>
        <w:t>5</w:t>
      </w:r>
      <w:r w:rsidRPr="00541ACD">
        <w:rPr>
          <w:rFonts w:ascii="Times New Roman" w:hAnsi="Times New Roman" w:cs="Times New Roman"/>
          <w:color w:val="0D0D0D"/>
          <w:sz w:val="28"/>
          <w:szCs w:val="28"/>
        </w:rPr>
        <w:t>) и старше 90 лет (В</w:t>
      </w:r>
      <w:r w:rsidRPr="00541ACD">
        <w:rPr>
          <w:rFonts w:ascii="Times New Roman" w:hAnsi="Times New Roman" w:cs="Times New Roman"/>
          <w:color w:val="0D0D0D"/>
          <w:sz w:val="28"/>
          <w:szCs w:val="28"/>
          <w:vertAlign w:val="subscript"/>
        </w:rPr>
        <w:t>6</w:t>
      </w:r>
      <w:r w:rsidRPr="00541ACD">
        <w:rPr>
          <w:rFonts w:ascii="Times New Roman" w:hAnsi="Times New Roman" w:cs="Times New Roman"/>
          <w:color w:val="0D0D0D"/>
          <w:sz w:val="28"/>
          <w:szCs w:val="28"/>
        </w:rPr>
        <w:t>).</w:t>
      </w:r>
    </w:p>
    <w:p w:rsidR="00CC16A4" w:rsidRPr="00CC16A4" w:rsidRDefault="00605D2B" w:rsidP="00CC16A4">
      <w:pPr>
        <w:spacing w:after="0" w:line="360" w:lineRule="auto"/>
        <w:ind w:firstLine="709"/>
        <w:jc w:val="right"/>
        <w:rPr>
          <w:rFonts w:ascii="Times New Roman" w:hAnsi="Times New Roman" w:cs="Times New Roman"/>
          <w:b/>
          <w:i/>
          <w:color w:val="0D0D0D"/>
          <w:sz w:val="28"/>
          <w:szCs w:val="28"/>
        </w:rPr>
      </w:pPr>
      <w:r w:rsidRPr="00CC16A4">
        <w:rPr>
          <w:rFonts w:ascii="Times New Roman" w:hAnsi="Times New Roman" w:cs="Times New Roman"/>
          <w:b/>
          <w:i/>
          <w:color w:val="0D0D0D"/>
          <w:sz w:val="28"/>
          <w:szCs w:val="28"/>
        </w:rPr>
        <w:t>Таблица 1.</w:t>
      </w:r>
    </w:p>
    <w:p w:rsidR="00605D2B" w:rsidRPr="00CC16A4" w:rsidRDefault="00605D2B" w:rsidP="00CC16A4">
      <w:pPr>
        <w:spacing w:after="0" w:line="360" w:lineRule="auto"/>
        <w:ind w:firstLine="709"/>
        <w:jc w:val="center"/>
        <w:rPr>
          <w:rFonts w:ascii="Times New Roman" w:hAnsi="Times New Roman" w:cs="Times New Roman"/>
          <w:b/>
          <w:i/>
          <w:color w:val="0D0D0D"/>
          <w:sz w:val="28"/>
          <w:szCs w:val="28"/>
        </w:rPr>
      </w:pPr>
      <w:r w:rsidRPr="00CC16A4">
        <w:rPr>
          <w:rFonts w:ascii="Times New Roman" w:hAnsi="Times New Roman" w:cs="Times New Roman"/>
          <w:b/>
          <w:i/>
          <w:color w:val="0D0D0D"/>
          <w:sz w:val="28"/>
          <w:szCs w:val="28"/>
        </w:rPr>
        <w:t>Длина лопаточной ости (мм)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7"/>
        <w:gridCol w:w="1863"/>
        <w:gridCol w:w="1865"/>
        <w:gridCol w:w="1865"/>
        <w:gridCol w:w="1865"/>
      </w:tblGrid>
      <w:tr w:rsidR="00605D2B" w:rsidRPr="00541ACD" w:rsidTr="00605D2B">
        <w:tc>
          <w:tcPr>
            <w:tcW w:w="1913" w:type="dxa"/>
            <w:vMerge w:val="restart"/>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Возрастные</w:t>
            </w:r>
          </w:p>
          <w:p w:rsidR="00605D2B" w:rsidRPr="00541ACD" w:rsidRDefault="00605D2B" w:rsidP="00CC16A4">
            <w:pPr>
              <w:spacing w:after="0" w:line="360" w:lineRule="auto"/>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группы</w:t>
            </w:r>
          </w:p>
        </w:tc>
        <w:tc>
          <w:tcPr>
            <w:tcW w:w="3828" w:type="dxa"/>
            <w:gridSpan w:val="2"/>
            <w:tcBorders>
              <w:top w:val="single" w:sz="4" w:space="0" w:color="auto"/>
              <w:left w:val="single" w:sz="4" w:space="0" w:color="auto"/>
              <w:bottom w:val="single" w:sz="4" w:space="0" w:color="auto"/>
              <w:right w:val="single" w:sz="4" w:space="0" w:color="auto"/>
            </w:tcBorders>
            <w:hideMark/>
          </w:tcPr>
          <w:p w:rsidR="00605D2B" w:rsidRPr="00541ACD" w:rsidRDefault="0002177D" w:rsidP="00CC16A4">
            <w:pPr>
              <w:spacing w:after="0" w:line="360" w:lineRule="auto"/>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Ж</w:t>
            </w:r>
            <w:r w:rsidR="00605D2B" w:rsidRPr="00541ACD">
              <w:rPr>
                <w:rFonts w:ascii="Times New Roman" w:hAnsi="Times New Roman" w:cs="Times New Roman"/>
                <w:color w:val="0D0D0D"/>
                <w:sz w:val="28"/>
                <w:szCs w:val="28"/>
              </w:rPr>
              <w:t>енщины</w:t>
            </w:r>
          </w:p>
        </w:tc>
        <w:tc>
          <w:tcPr>
            <w:tcW w:w="3830" w:type="dxa"/>
            <w:gridSpan w:val="2"/>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мужчины</w:t>
            </w:r>
          </w:p>
        </w:tc>
      </w:tr>
      <w:tr w:rsidR="00605D2B" w:rsidRPr="00541ACD" w:rsidTr="00605D2B">
        <w:tc>
          <w:tcPr>
            <w:tcW w:w="0" w:type="auto"/>
            <w:vMerge/>
            <w:tcBorders>
              <w:top w:val="single" w:sz="4" w:space="0" w:color="auto"/>
              <w:left w:val="single" w:sz="4" w:space="0" w:color="auto"/>
              <w:bottom w:val="single" w:sz="4" w:space="0" w:color="auto"/>
              <w:right w:val="single" w:sz="4" w:space="0" w:color="auto"/>
            </w:tcBorders>
            <w:vAlign w:val="center"/>
            <w:hideMark/>
          </w:tcPr>
          <w:p w:rsidR="00605D2B" w:rsidRPr="00541ACD" w:rsidRDefault="00605D2B" w:rsidP="00CC16A4">
            <w:pPr>
              <w:spacing w:after="0" w:line="360" w:lineRule="auto"/>
              <w:jc w:val="both"/>
              <w:rPr>
                <w:rFonts w:ascii="Times New Roman" w:hAnsi="Times New Roman" w:cs="Times New Roman"/>
                <w:color w:val="0D0D0D"/>
                <w:sz w:val="28"/>
                <w:szCs w:val="28"/>
              </w:rPr>
            </w:pPr>
          </w:p>
        </w:tc>
        <w:tc>
          <w:tcPr>
            <w:tcW w:w="1913"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правая</w:t>
            </w:r>
          </w:p>
        </w:tc>
        <w:tc>
          <w:tcPr>
            <w:tcW w:w="1915" w:type="dxa"/>
            <w:tcBorders>
              <w:top w:val="single" w:sz="4" w:space="0" w:color="auto"/>
              <w:left w:val="single" w:sz="4" w:space="0" w:color="auto"/>
              <w:bottom w:val="single" w:sz="4" w:space="0" w:color="auto"/>
              <w:right w:val="single" w:sz="4" w:space="0" w:color="auto"/>
            </w:tcBorders>
            <w:hideMark/>
          </w:tcPr>
          <w:p w:rsidR="00605D2B" w:rsidRPr="00541ACD" w:rsidRDefault="0002177D" w:rsidP="00CC16A4">
            <w:pPr>
              <w:spacing w:after="0" w:line="360" w:lineRule="auto"/>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Л</w:t>
            </w:r>
            <w:r w:rsidR="00605D2B" w:rsidRPr="00541ACD">
              <w:rPr>
                <w:rFonts w:ascii="Times New Roman" w:hAnsi="Times New Roman" w:cs="Times New Roman"/>
                <w:color w:val="0D0D0D"/>
                <w:sz w:val="28"/>
                <w:szCs w:val="28"/>
              </w:rPr>
              <w:t>евая</w:t>
            </w:r>
          </w:p>
        </w:tc>
        <w:tc>
          <w:tcPr>
            <w:tcW w:w="1915"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правая</w:t>
            </w:r>
          </w:p>
        </w:tc>
        <w:tc>
          <w:tcPr>
            <w:tcW w:w="1915"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левая</w:t>
            </w:r>
          </w:p>
        </w:tc>
      </w:tr>
      <w:tr w:rsidR="00605D2B" w:rsidRPr="00541ACD" w:rsidTr="00605D2B">
        <w:tc>
          <w:tcPr>
            <w:tcW w:w="1913"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vertAlign w:val="subscript"/>
              </w:rPr>
            </w:pPr>
            <w:r w:rsidRPr="00541ACD">
              <w:rPr>
                <w:rFonts w:ascii="Times New Roman" w:hAnsi="Times New Roman" w:cs="Times New Roman"/>
                <w:color w:val="0D0D0D"/>
                <w:sz w:val="28"/>
                <w:szCs w:val="28"/>
              </w:rPr>
              <w:t>В</w:t>
            </w:r>
            <w:r w:rsidRPr="00541ACD">
              <w:rPr>
                <w:rFonts w:ascii="Times New Roman" w:hAnsi="Times New Roman" w:cs="Times New Roman"/>
                <w:color w:val="0D0D0D"/>
                <w:sz w:val="28"/>
                <w:szCs w:val="28"/>
                <w:vertAlign w:val="subscript"/>
              </w:rPr>
              <w:t>1</w:t>
            </w:r>
          </w:p>
        </w:tc>
        <w:tc>
          <w:tcPr>
            <w:tcW w:w="1913"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124,2±6,7</w:t>
            </w:r>
          </w:p>
        </w:tc>
        <w:tc>
          <w:tcPr>
            <w:tcW w:w="1915"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123±7,6</w:t>
            </w:r>
          </w:p>
        </w:tc>
        <w:tc>
          <w:tcPr>
            <w:tcW w:w="1915"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138,7±5,6</w:t>
            </w:r>
          </w:p>
        </w:tc>
        <w:tc>
          <w:tcPr>
            <w:tcW w:w="1915"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140±6,1</w:t>
            </w:r>
          </w:p>
        </w:tc>
      </w:tr>
      <w:tr w:rsidR="00605D2B" w:rsidRPr="00541ACD" w:rsidTr="00605D2B">
        <w:tc>
          <w:tcPr>
            <w:tcW w:w="1913"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vertAlign w:val="subscript"/>
              </w:rPr>
            </w:pPr>
            <w:r w:rsidRPr="00541ACD">
              <w:rPr>
                <w:rFonts w:ascii="Times New Roman" w:hAnsi="Times New Roman" w:cs="Times New Roman"/>
                <w:color w:val="0D0D0D"/>
                <w:sz w:val="28"/>
                <w:szCs w:val="28"/>
              </w:rPr>
              <w:t>В</w:t>
            </w:r>
            <w:r w:rsidRPr="00541ACD">
              <w:rPr>
                <w:rFonts w:ascii="Times New Roman" w:hAnsi="Times New Roman" w:cs="Times New Roman"/>
                <w:color w:val="0D0D0D"/>
                <w:sz w:val="28"/>
                <w:szCs w:val="28"/>
                <w:vertAlign w:val="subscript"/>
              </w:rPr>
              <w:t>2</w:t>
            </w:r>
          </w:p>
        </w:tc>
        <w:tc>
          <w:tcPr>
            <w:tcW w:w="1913"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128,1±6,6</w:t>
            </w:r>
          </w:p>
        </w:tc>
        <w:tc>
          <w:tcPr>
            <w:tcW w:w="1915"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128,6±8,2</w:t>
            </w:r>
          </w:p>
        </w:tc>
        <w:tc>
          <w:tcPr>
            <w:tcW w:w="1915"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146,9±5,3</w:t>
            </w:r>
          </w:p>
        </w:tc>
        <w:tc>
          <w:tcPr>
            <w:tcW w:w="1915"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146,2±6,6</w:t>
            </w:r>
          </w:p>
        </w:tc>
      </w:tr>
      <w:tr w:rsidR="00605D2B" w:rsidRPr="00541ACD" w:rsidTr="00605D2B">
        <w:tc>
          <w:tcPr>
            <w:tcW w:w="1913"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vertAlign w:val="subscript"/>
              </w:rPr>
            </w:pPr>
            <w:r w:rsidRPr="00541ACD">
              <w:rPr>
                <w:rFonts w:ascii="Times New Roman" w:hAnsi="Times New Roman" w:cs="Times New Roman"/>
                <w:color w:val="0D0D0D"/>
                <w:sz w:val="28"/>
                <w:szCs w:val="28"/>
              </w:rPr>
              <w:lastRenderedPageBreak/>
              <w:t>В</w:t>
            </w:r>
            <w:r w:rsidRPr="00541ACD">
              <w:rPr>
                <w:rFonts w:ascii="Times New Roman" w:hAnsi="Times New Roman" w:cs="Times New Roman"/>
                <w:color w:val="0D0D0D"/>
                <w:sz w:val="28"/>
                <w:szCs w:val="28"/>
                <w:vertAlign w:val="subscript"/>
              </w:rPr>
              <w:t>3</w:t>
            </w:r>
          </w:p>
        </w:tc>
        <w:tc>
          <w:tcPr>
            <w:tcW w:w="1913"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128,2±4,6</w:t>
            </w:r>
          </w:p>
        </w:tc>
        <w:tc>
          <w:tcPr>
            <w:tcW w:w="1915"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126,7±4,4</w:t>
            </w:r>
          </w:p>
        </w:tc>
        <w:tc>
          <w:tcPr>
            <w:tcW w:w="1915"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142,1±4</w:t>
            </w:r>
          </w:p>
        </w:tc>
        <w:tc>
          <w:tcPr>
            <w:tcW w:w="1915"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142,7±4,4</w:t>
            </w:r>
          </w:p>
        </w:tc>
      </w:tr>
      <w:tr w:rsidR="00605D2B" w:rsidRPr="00541ACD" w:rsidTr="00605D2B">
        <w:tc>
          <w:tcPr>
            <w:tcW w:w="1913"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vertAlign w:val="subscript"/>
              </w:rPr>
            </w:pPr>
            <w:r w:rsidRPr="00541ACD">
              <w:rPr>
                <w:rFonts w:ascii="Times New Roman" w:hAnsi="Times New Roman" w:cs="Times New Roman"/>
                <w:color w:val="0D0D0D"/>
                <w:sz w:val="28"/>
                <w:szCs w:val="28"/>
              </w:rPr>
              <w:t>В</w:t>
            </w:r>
            <w:r w:rsidRPr="00541ACD">
              <w:rPr>
                <w:rFonts w:ascii="Times New Roman" w:hAnsi="Times New Roman" w:cs="Times New Roman"/>
                <w:color w:val="0D0D0D"/>
                <w:sz w:val="28"/>
                <w:szCs w:val="28"/>
                <w:vertAlign w:val="subscript"/>
              </w:rPr>
              <w:t>4</w:t>
            </w:r>
          </w:p>
        </w:tc>
        <w:tc>
          <w:tcPr>
            <w:tcW w:w="1913"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128,8±4,4</w:t>
            </w:r>
          </w:p>
        </w:tc>
        <w:tc>
          <w:tcPr>
            <w:tcW w:w="1915"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128,3±4,7</w:t>
            </w:r>
          </w:p>
        </w:tc>
        <w:tc>
          <w:tcPr>
            <w:tcW w:w="1915"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142,1±5,8</w:t>
            </w:r>
          </w:p>
        </w:tc>
        <w:tc>
          <w:tcPr>
            <w:tcW w:w="1915"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143,3±4,8</w:t>
            </w:r>
          </w:p>
        </w:tc>
      </w:tr>
      <w:tr w:rsidR="00605D2B" w:rsidRPr="00541ACD" w:rsidTr="00605D2B">
        <w:tc>
          <w:tcPr>
            <w:tcW w:w="1913"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vertAlign w:val="subscript"/>
              </w:rPr>
            </w:pPr>
            <w:r w:rsidRPr="00541ACD">
              <w:rPr>
                <w:rFonts w:ascii="Times New Roman" w:hAnsi="Times New Roman" w:cs="Times New Roman"/>
                <w:color w:val="0D0D0D"/>
                <w:sz w:val="28"/>
                <w:szCs w:val="28"/>
              </w:rPr>
              <w:t>В</w:t>
            </w:r>
            <w:r w:rsidRPr="00541ACD">
              <w:rPr>
                <w:rFonts w:ascii="Times New Roman" w:hAnsi="Times New Roman" w:cs="Times New Roman"/>
                <w:color w:val="0D0D0D"/>
                <w:sz w:val="28"/>
                <w:szCs w:val="28"/>
                <w:vertAlign w:val="subscript"/>
              </w:rPr>
              <w:t>5</w:t>
            </w:r>
          </w:p>
        </w:tc>
        <w:tc>
          <w:tcPr>
            <w:tcW w:w="1913"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126,6±7,5</w:t>
            </w:r>
          </w:p>
        </w:tc>
        <w:tc>
          <w:tcPr>
            <w:tcW w:w="1915"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125,2±7,7</w:t>
            </w:r>
          </w:p>
        </w:tc>
        <w:tc>
          <w:tcPr>
            <w:tcW w:w="1915"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146,1±6,8</w:t>
            </w:r>
          </w:p>
        </w:tc>
        <w:tc>
          <w:tcPr>
            <w:tcW w:w="1915"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145,6±6,3</w:t>
            </w:r>
          </w:p>
        </w:tc>
      </w:tr>
      <w:tr w:rsidR="00605D2B" w:rsidRPr="00541ACD" w:rsidTr="00605D2B">
        <w:tc>
          <w:tcPr>
            <w:tcW w:w="1913"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tabs>
                <w:tab w:val="center" w:pos="848"/>
              </w:tabs>
              <w:spacing w:after="0" w:line="360" w:lineRule="auto"/>
              <w:jc w:val="both"/>
              <w:rPr>
                <w:rFonts w:ascii="Times New Roman" w:hAnsi="Times New Roman" w:cs="Times New Roman"/>
                <w:color w:val="0D0D0D"/>
                <w:sz w:val="28"/>
                <w:szCs w:val="28"/>
                <w:vertAlign w:val="subscript"/>
              </w:rPr>
            </w:pPr>
            <w:r w:rsidRPr="00541ACD">
              <w:rPr>
                <w:rFonts w:ascii="Times New Roman" w:hAnsi="Times New Roman" w:cs="Times New Roman"/>
                <w:color w:val="0D0D0D"/>
                <w:sz w:val="28"/>
                <w:szCs w:val="28"/>
              </w:rPr>
              <w:tab/>
              <w:t>В</w:t>
            </w:r>
            <w:r w:rsidRPr="00541ACD">
              <w:rPr>
                <w:rFonts w:ascii="Times New Roman" w:hAnsi="Times New Roman" w:cs="Times New Roman"/>
                <w:color w:val="0D0D0D"/>
                <w:sz w:val="28"/>
                <w:szCs w:val="28"/>
                <w:vertAlign w:val="subscript"/>
              </w:rPr>
              <w:t>6</w:t>
            </w:r>
          </w:p>
        </w:tc>
        <w:tc>
          <w:tcPr>
            <w:tcW w:w="1913"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131,4±7,8</w:t>
            </w:r>
          </w:p>
        </w:tc>
        <w:tc>
          <w:tcPr>
            <w:tcW w:w="1915"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130,3±5,7</w:t>
            </w:r>
          </w:p>
        </w:tc>
        <w:tc>
          <w:tcPr>
            <w:tcW w:w="1915"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138,2±4</w:t>
            </w:r>
          </w:p>
        </w:tc>
        <w:tc>
          <w:tcPr>
            <w:tcW w:w="1915" w:type="dxa"/>
            <w:tcBorders>
              <w:top w:val="single" w:sz="4" w:space="0" w:color="auto"/>
              <w:left w:val="single" w:sz="4" w:space="0" w:color="auto"/>
              <w:bottom w:val="single" w:sz="4" w:space="0" w:color="auto"/>
              <w:right w:val="single" w:sz="4" w:space="0" w:color="auto"/>
            </w:tcBorders>
            <w:hideMark/>
          </w:tcPr>
          <w:p w:rsidR="00605D2B" w:rsidRPr="00541ACD" w:rsidRDefault="00605D2B" w:rsidP="00CC16A4">
            <w:pPr>
              <w:spacing w:after="0" w:line="360" w:lineRule="auto"/>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138,7±5,7</w:t>
            </w:r>
          </w:p>
        </w:tc>
      </w:tr>
    </w:tbl>
    <w:p w:rsidR="00605D2B" w:rsidRPr="00541ACD" w:rsidRDefault="00605D2B" w:rsidP="00541ACD">
      <w:pPr>
        <w:spacing w:after="0" w:line="360" w:lineRule="auto"/>
        <w:ind w:firstLine="709"/>
        <w:jc w:val="both"/>
        <w:rPr>
          <w:rFonts w:ascii="Times New Roman" w:hAnsi="Times New Roman" w:cs="Times New Roman"/>
          <w:color w:val="0D0D0D"/>
          <w:sz w:val="28"/>
          <w:szCs w:val="28"/>
        </w:rPr>
      </w:pPr>
    </w:p>
    <w:p w:rsidR="00605D2B" w:rsidRPr="00541ACD" w:rsidRDefault="00605D2B" w:rsidP="00541ACD">
      <w:pPr>
        <w:spacing w:after="0" w:line="360" w:lineRule="auto"/>
        <w:ind w:firstLine="709"/>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Размеры длины лопаточной ости у женщин находились в пределах 113-143 мм, причем у правых лопаток 113-143 мм, левых 113-142 мм. Размеры длины лопаточной ости у мужчин находились в пределах 130-162 мм, причем правых лопаток 130-162 мм, левых лопаток 130-160 мм. Таким образом, с большой долей вероятности принадлежность лопатки мужчине указывает величина длины лопаточной ости правой лопатки более 143 мм, левой более 142 мм, женщине - правой лопатки менее 130 мм, левой менее 130 мм.</w:t>
      </w:r>
    </w:p>
    <w:p w:rsidR="00605D2B" w:rsidRPr="00541ACD" w:rsidRDefault="00605D2B" w:rsidP="00541ACD">
      <w:pPr>
        <w:spacing w:after="0" w:line="360" w:lineRule="auto"/>
        <w:ind w:firstLine="709"/>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При распределении вышеуказанных величин в возрастных группах было установлено, что у мужчин в группе В</w:t>
      </w:r>
      <w:r w:rsidRPr="00541ACD">
        <w:rPr>
          <w:rFonts w:ascii="Times New Roman" w:hAnsi="Times New Roman" w:cs="Times New Roman"/>
          <w:color w:val="0D0D0D"/>
          <w:sz w:val="28"/>
          <w:szCs w:val="28"/>
          <w:vertAlign w:val="subscript"/>
        </w:rPr>
        <w:t>1</w:t>
      </w:r>
      <w:r w:rsidRPr="00541ACD">
        <w:rPr>
          <w:rFonts w:ascii="Times New Roman" w:hAnsi="Times New Roman" w:cs="Times New Roman"/>
          <w:color w:val="0D0D0D"/>
          <w:sz w:val="28"/>
          <w:szCs w:val="28"/>
        </w:rPr>
        <w:t xml:space="preserve"> количество правых лопаток превышающих длину лопаточной ости равную 143 мм, а левых лопаток превышающих 142 мм встретилось в одинаковом числе – по 22%, причем случай превышения у левой лопатки вышеуказанной границы совпал со случаем превышения указанной границы у  правой лопатки в 1 случае (11%); в группе В</w:t>
      </w:r>
      <w:r w:rsidRPr="00541ACD">
        <w:rPr>
          <w:rFonts w:ascii="Times New Roman" w:hAnsi="Times New Roman" w:cs="Times New Roman"/>
          <w:color w:val="0D0D0D"/>
          <w:sz w:val="28"/>
          <w:szCs w:val="28"/>
          <w:vertAlign w:val="subscript"/>
        </w:rPr>
        <w:t>2</w:t>
      </w:r>
      <w:r w:rsidRPr="00541ACD">
        <w:rPr>
          <w:rFonts w:ascii="Times New Roman" w:hAnsi="Times New Roman" w:cs="Times New Roman"/>
          <w:color w:val="0D0D0D"/>
          <w:sz w:val="28"/>
          <w:szCs w:val="28"/>
        </w:rPr>
        <w:t xml:space="preserve"> соответственно эти показатели составили по 66%, совпали между собой в 66%; В</w:t>
      </w:r>
      <w:r w:rsidRPr="00541ACD">
        <w:rPr>
          <w:rFonts w:ascii="Times New Roman" w:hAnsi="Times New Roman" w:cs="Times New Roman"/>
          <w:color w:val="0D0D0D"/>
          <w:sz w:val="28"/>
          <w:szCs w:val="28"/>
          <w:vertAlign w:val="subscript"/>
        </w:rPr>
        <w:t>3</w:t>
      </w:r>
      <w:r w:rsidRPr="00541ACD">
        <w:rPr>
          <w:rFonts w:ascii="Times New Roman" w:hAnsi="Times New Roman" w:cs="Times New Roman"/>
          <w:color w:val="0D0D0D"/>
          <w:sz w:val="28"/>
          <w:szCs w:val="28"/>
        </w:rPr>
        <w:t xml:space="preserve"> соответственно 44%, 44 и 33%; В</w:t>
      </w:r>
      <w:r w:rsidRPr="00541ACD">
        <w:rPr>
          <w:rFonts w:ascii="Times New Roman" w:hAnsi="Times New Roman" w:cs="Times New Roman"/>
          <w:color w:val="0D0D0D"/>
          <w:sz w:val="28"/>
          <w:szCs w:val="28"/>
          <w:vertAlign w:val="subscript"/>
        </w:rPr>
        <w:t>4</w:t>
      </w:r>
      <w:r w:rsidRPr="00541ACD">
        <w:rPr>
          <w:rFonts w:ascii="Times New Roman" w:hAnsi="Times New Roman" w:cs="Times New Roman"/>
          <w:color w:val="0D0D0D"/>
          <w:sz w:val="28"/>
          <w:szCs w:val="28"/>
        </w:rPr>
        <w:t xml:space="preserve"> – 33%, 55 и 33%; В</w:t>
      </w:r>
      <w:r w:rsidRPr="00541ACD">
        <w:rPr>
          <w:rFonts w:ascii="Times New Roman" w:hAnsi="Times New Roman" w:cs="Times New Roman"/>
          <w:color w:val="0D0D0D"/>
          <w:sz w:val="28"/>
          <w:szCs w:val="28"/>
          <w:vertAlign w:val="subscript"/>
        </w:rPr>
        <w:t>5</w:t>
      </w:r>
      <w:r w:rsidRPr="00541ACD">
        <w:rPr>
          <w:rFonts w:ascii="Times New Roman" w:hAnsi="Times New Roman" w:cs="Times New Roman"/>
          <w:color w:val="0D0D0D"/>
          <w:sz w:val="28"/>
          <w:szCs w:val="28"/>
        </w:rPr>
        <w:t xml:space="preserve"> 55%, 44% и 44%; В</w:t>
      </w:r>
      <w:r w:rsidRPr="00541ACD">
        <w:rPr>
          <w:rFonts w:ascii="Times New Roman" w:hAnsi="Times New Roman" w:cs="Times New Roman"/>
          <w:color w:val="0D0D0D"/>
          <w:sz w:val="28"/>
          <w:szCs w:val="28"/>
          <w:vertAlign w:val="subscript"/>
        </w:rPr>
        <w:t>6</w:t>
      </w:r>
      <w:r w:rsidRPr="00541ACD">
        <w:rPr>
          <w:rFonts w:ascii="Times New Roman" w:hAnsi="Times New Roman" w:cs="Times New Roman"/>
          <w:color w:val="0D0D0D"/>
          <w:sz w:val="28"/>
          <w:szCs w:val="28"/>
        </w:rPr>
        <w:t xml:space="preserve"> соответственно 11%, 33 и 11%.  Общее количество правых лопаток с длиной ее ости, превышающей 143 мм, составило 21 случай из 54 (39%), ости левых превышающих 142 мм - 24 случая (44,5%), случаев, когда одновременно правая лопатка обладала длиной лопаточной ости более 143 мм и левая лопатка более 142 мм, составило 19 случаев (35 %). </w:t>
      </w:r>
    </w:p>
    <w:p w:rsidR="00605D2B" w:rsidRPr="00541ACD" w:rsidRDefault="00605D2B" w:rsidP="00541ACD">
      <w:pPr>
        <w:spacing w:after="0" w:line="360" w:lineRule="auto"/>
        <w:ind w:firstLine="709"/>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 xml:space="preserve"> При анализе распределения вышеуказанных величин в возрастных группах было установлено, что у женщин в группе В</w:t>
      </w:r>
      <w:r w:rsidRPr="00541ACD">
        <w:rPr>
          <w:rFonts w:ascii="Times New Roman" w:hAnsi="Times New Roman" w:cs="Times New Roman"/>
          <w:color w:val="0D0D0D"/>
          <w:sz w:val="28"/>
          <w:szCs w:val="28"/>
          <w:vertAlign w:val="subscript"/>
        </w:rPr>
        <w:t>1</w:t>
      </w:r>
      <w:r w:rsidRPr="00541ACD">
        <w:rPr>
          <w:rFonts w:ascii="Times New Roman" w:hAnsi="Times New Roman" w:cs="Times New Roman"/>
          <w:color w:val="0D0D0D"/>
          <w:sz w:val="28"/>
          <w:szCs w:val="28"/>
        </w:rPr>
        <w:t xml:space="preserve"> количество правых лопаток, имеющих длину лопаточной ости меньшую 130 мм, встретилось в 7 случаях из 9 (77%), а левых лопаток с длиной лопаточной ости меньшей чем 130 мм в 7 случаях (77%), причём 7 случаев совпали с 7 случаями указанных </w:t>
      </w:r>
      <w:r w:rsidRPr="00541ACD">
        <w:rPr>
          <w:rFonts w:ascii="Times New Roman" w:hAnsi="Times New Roman" w:cs="Times New Roman"/>
          <w:color w:val="0D0D0D"/>
          <w:sz w:val="28"/>
          <w:szCs w:val="28"/>
        </w:rPr>
        <w:lastRenderedPageBreak/>
        <w:t>правых лопаток (77%); в группе В</w:t>
      </w:r>
      <w:r w:rsidRPr="00541ACD">
        <w:rPr>
          <w:rFonts w:ascii="Times New Roman" w:hAnsi="Times New Roman" w:cs="Times New Roman"/>
          <w:color w:val="0D0D0D"/>
          <w:sz w:val="28"/>
          <w:szCs w:val="28"/>
          <w:vertAlign w:val="subscript"/>
        </w:rPr>
        <w:t>2</w:t>
      </w:r>
      <w:r w:rsidRPr="00541ACD">
        <w:rPr>
          <w:rFonts w:ascii="Times New Roman" w:hAnsi="Times New Roman" w:cs="Times New Roman"/>
          <w:color w:val="0D0D0D"/>
          <w:sz w:val="28"/>
          <w:szCs w:val="28"/>
        </w:rPr>
        <w:t xml:space="preserve"> соответственно эти показатели составили по 6 случаев (66%); В</w:t>
      </w:r>
      <w:r w:rsidRPr="00541ACD">
        <w:rPr>
          <w:rFonts w:ascii="Times New Roman" w:hAnsi="Times New Roman" w:cs="Times New Roman"/>
          <w:color w:val="0D0D0D"/>
          <w:sz w:val="28"/>
          <w:szCs w:val="28"/>
          <w:vertAlign w:val="subscript"/>
        </w:rPr>
        <w:t>3-</w:t>
      </w:r>
      <w:r w:rsidRPr="00541ACD">
        <w:rPr>
          <w:rFonts w:ascii="Times New Roman" w:hAnsi="Times New Roman" w:cs="Times New Roman"/>
          <w:color w:val="0D0D0D"/>
          <w:sz w:val="28"/>
          <w:szCs w:val="28"/>
        </w:rPr>
        <w:t>- 5, 5 и 3 случаев (55%, 55 и 33%); В</w:t>
      </w:r>
      <w:r w:rsidRPr="00541ACD">
        <w:rPr>
          <w:rFonts w:ascii="Times New Roman" w:hAnsi="Times New Roman" w:cs="Times New Roman"/>
          <w:color w:val="0D0D0D"/>
          <w:sz w:val="28"/>
          <w:szCs w:val="28"/>
          <w:vertAlign w:val="subscript"/>
        </w:rPr>
        <w:t>4</w:t>
      </w:r>
      <w:r w:rsidRPr="00541ACD">
        <w:rPr>
          <w:rFonts w:ascii="Times New Roman" w:hAnsi="Times New Roman" w:cs="Times New Roman"/>
          <w:color w:val="0D0D0D"/>
          <w:sz w:val="28"/>
          <w:szCs w:val="28"/>
        </w:rPr>
        <w:t xml:space="preserve"> – 6, 4 и 3 (66, 44 и 33%); В</w:t>
      </w:r>
      <w:r w:rsidRPr="00541ACD">
        <w:rPr>
          <w:rFonts w:ascii="Times New Roman" w:hAnsi="Times New Roman" w:cs="Times New Roman"/>
          <w:color w:val="0D0D0D"/>
          <w:sz w:val="28"/>
          <w:szCs w:val="28"/>
          <w:vertAlign w:val="subscript"/>
        </w:rPr>
        <w:t xml:space="preserve">5 </w:t>
      </w:r>
      <w:r w:rsidRPr="00541ACD">
        <w:rPr>
          <w:rFonts w:ascii="Times New Roman" w:hAnsi="Times New Roman" w:cs="Times New Roman"/>
          <w:color w:val="0D0D0D"/>
          <w:sz w:val="28"/>
          <w:szCs w:val="28"/>
        </w:rPr>
        <w:t>– 5, 7 и 5 случая (по 55, 77 и 55%); В</w:t>
      </w:r>
      <w:r w:rsidRPr="00541ACD">
        <w:rPr>
          <w:rFonts w:ascii="Times New Roman" w:hAnsi="Times New Roman" w:cs="Times New Roman"/>
          <w:color w:val="0D0D0D"/>
          <w:sz w:val="28"/>
          <w:szCs w:val="28"/>
          <w:vertAlign w:val="subscript"/>
        </w:rPr>
        <w:t>6</w:t>
      </w:r>
      <w:r w:rsidRPr="00541ACD">
        <w:rPr>
          <w:rFonts w:ascii="Times New Roman" w:hAnsi="Times New Roman" w:cs="Times New Roman"/>
          <w:color w:val="0D0D0D"/>
          <w:sz w:val="28"/>
          <w:szCs w:val="28"/>
        </w:rPr>
        <w:t xml:space="preserve"> соответственно 4, 4 и 4 (44%, 44 и 44%). Общее количество правых лопаток с длиной лопаточной ости меньшей 130 мм составило 33 случая из 54 (61%), левых лопаток с длиной лопаточной ости меньшей 130 мм - 33 случая (61%), случаев одновременно, когда обе лопатки имели размеры меньшие указанных границ, составило 28 случаев (52 %). </w:t>
      </w:r>
    </w:p>
    <w:p w:rsidR="00605D2B" w:rsidRPr="00541ACD" w:rsidRDefault="00605D2B" w:rsidP="00541ACD">
      <w:pPr>
        <w:spacing w:after="0" w:line="360" w:lineRule="auto"/>
        <w:ind w:firstLine="709"/>
        <w:jc w:val="both"/>
        <w:rPr>
          <w:rFonts w:ascii="Times New Roman" w:hAnsi="Times New Roman" w:cs="Times New Roman"/>
          <w:color w:val="0D0D0D"/>
          <w:sz w:val="28"/>
          <w:szCs w:val="28"/>
        </w:rPr>
      </w:pPr>
      <w:r w:rsidRPr="00541ACD">
        <w:rPr>
          <w:rFonts w:ascii="Times New Roman" w:hAnsi="Times New Roman" w:cs="Times New Roman"/>
          <w:b/>
          <w:color w:val="0D0D0D"/>
          <w:sz w:val="28"/>
          <w:szCs w:val="28"/>
        </w:rPr>
        <w:t>Результаты:</w:t>
      </w:r>
      <w:r w:rsidRPr="00541ACD">
        <w:rPr>
          <w:rFonts w:ascii="Times New Roman" w:hAnsi="Times New Roman" w:cs="Times New Roman"/>
          <w:color w:val="0D0D0D"/>
          <w:sz w:val="28"/>
          <w:szCs w:val="28"/>
        </w:rPr>
        <w:t xml:space="preserve"> полученные результаты морфометрии свидетельствуют о высокой информативности определения пола по длине лопаточной ости, которая у мужчин превышает максимальную величину, характерную для женщин не менее чем в 44,5% случаев, а у женщин менее самых нижних значений характерных для мужчин не менее чем в 61% случаев. </w:t>
      </w:r>
    </w:p>
    <w:p w:rsidR="00605D2B" w:rsidRPr="00541ACD" w:rsidRDefault="00605D2B" w:rsidP="00541ACD">
      <w:pPr>
        <w:spacing w:after="0" w:line="360" w:lineRule="auto"/>
        <w:ind w:firstLine="709"/>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Таким образом, в идентификационных целях в судебно-медицинской экспертизе может быть использована длина лопаточной ости с высокой вероятностью определения пола человека.</w:t>
      </w:r>
    </w:p>
    <w:p w:rsidR="00605D2B" w:rsidRPr="00541ACD" w:rsidRDefault="00605D2B" w:rsidP="00541ACD">
      <w:pPr>
        <w:spacing w:after="0" w:line="360" w:lineRule="auto"/>
        <w:ind w:firstLine="709"/>
        <w:jc w:val="both"/>
        <w:rPr>
          <w:rFonts w:ascii="Times New Roman" w:hAnsi="Times New Roman" w:cs="Times New Roman"/>
          <w:color w:val="0D0D0D"/>
          <w:sz w:val="28"/>
          <w:szCs w:val="28"/>
        </w:rPr>
      </w:pPr>
    </w:p>
    <w:p w:rsidR="00605D2B" w:rsidRPr="00541ACD" w:rsidRDefault="00CC16A4" w:rsidP="00541ACD">
      <w:pPr>
        <w:spacing w:after="0" w:line="360" w:lineRule="auto"/>
        <w:ind w:firstLine="709"/>
        <w:jc w:val="both"/>
        <w:rPr>
          <w:rFonts w:ascii="Times New Roman" w:hAnsi="Times New Roman" w:cs="Times New Roman"/>
          <w:b/>
          <w:iCs/>
          <w:color w:val="000000"/>
          <w:sz w:val="28"/>
          <w:szCs w:val="28"/>
        </w:rPr>
      </w:pPr>
      <w:r>
        <w:rPr>
          <w:rFonts w:ascii="Times New Roman" w:hAnsi="Times New Roman" w:cs="Times New Roman"/>
          <w:b/>
          <w:iCs/>
          <w:color w:val="000000"/>
          <w:sz w:val="28"/>
          <w:szCs w:val="28"/>
        </w:rPr>
        <w:t>Список литературы</w:t>
      </w:r>
    </w:p>
    <w:p w:rsidR="00605D2B" w:rsidRPr="00541ACD" w:rsidRDefault="00605D2B" w:rsidP="00CC16A4">
      <w:pPr>
        <w:numPr>
          <w:ilvl w:val="0"/>
          <w:numId w:val="7"/>
        </w:numPr>
        <w:spacing w:after="0" w:line="360" w:lineRule="auto"/>
        <w:ind w:left="0" w:firstLine="0"/>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 xml:space="preserve">Баринов, Е.Х. Идентификация личности при чрезвычайных происшествиях с массовыми человеческими жертвами / Е.Х. Баринов. - Киров-Москва: КОГУЗ «Медицинский информационно-аналитический центр», 2008. – 235 с. </w:t>
      </w:r>
    </w:p>
    <w:p w:rsidR="00605D2B" w:rsidRPr="00541ACD" w:rsidRDefault="00605D2B" w:rsidP="00CC16A4">
      <w:pPr>
        <w:pStyle w:val="a3"/>
        <w:widowControl/>
        <w:numPr>
          <w:ilvl w:val="0"/>
          <w:numId w:val="7"/>
        </w:numPr>
        <w:shd w:val="clear" w:color="auto" w:fill="FFFFFF"/>
        <w:suppressAutoHyphens w:val="0"/>
        <w:spacing w:line="360" w:lineRule="auto"/>
        <w:ind w:left="0" w:firstLine="0"/>
        <w:jc w:val="both"/>
        <w:rPr>
          <w:color w:val="0D0D0D"/>
          <w:sz w:val="28"/>
          <w:szCs w:val="28"/>
        </w:rPr>
      </w:pPr>
      <w:r w:rsidRPr="00541ACD">
        <w:rPr>
          <w:color w:val="0D0D0D"/>
          <w:sz w:val="28"/>
          <w:szCs w:val="28"/>
        </w:rPr>
        <w:t xml:space="preserve">Звягин, В.Н. </w:t>
      </w:r>
      <w:hyperlink r:id="rId52" w:tooltip="перейти к изданию" w:history="1">
        <w:r w:rsidRPr="00541ACD">
          <w:rPr>
            <w:rStyle w:val="a6"/>
            <w:color w:val="0D0D0D"/>
            <w:sz w:val="28"/>
            <w:szCs w:val="28"/>
          </w:rPr>
          <w:t>Медико-криминалистическое исследование фрагментов тел при массовом поступлении трупов</w:t>
        </w:r>
      </w:hyperlink>
      <w:r w:rsidRPr="00541ACD">
        <w:rPr>
          <w:color w:val="0D0D0D"/>
          <w:sz w:val="28"/>
          <w:szCs w:val="28"/>
        </w:rPr>
        <w:t xml:space="preserve"> / В.Н. Звягин, О.И. </w:t>
      </w:r>
      <w:hyperlink r:id="rId53" w:tooltip="все материалы автора Галицкая О.И." w:history="1">
        <w:r w:rsidRPr="00541ACD">
          <w:rPr>
            <w:rStyle w:val="a6"/>
            <w:color w:val="0D0D0D"/>
            <w:sz w:val="28"/>
            <w:szCs w:val="28"/>
          </w:rPr>
          <w:t>Галицкая</w:t>
        </w:r>
      </w:hyperlink>
      <w:r w:rsidRPr="00541ACD">
        <w:rPr>
          <w:color w:val="0D0D0D"/>
          <w:sz w:val="28"/>
          <w:szCs w:val="28"/>
        </w:rPr>
        <w:t xml:space="preserve">, М.А. </w:t>
      </w:r>
      <w:hyperlink r:id="rId54" w:tooltip="все материалы автора Негашева М.А." w:history="1">
        <w:proofErr w:type="spellStart"/>
        <w:r w:rsidRPr="00541ACD">
          <w:rPr>
            <w:rStyle w:val="a6"/>
            <w:color w:val="0D0D0D"/>
            <w:sz w:val="28"/>
            <w:szCs w:val="28"/>
          </w:rPr>
          <w:t>Негашева</w:t>
        </w:r>
        <w:proofErr w:type="spellEnd"/>
        <w:r w:rsidRPr="00541ACD">
          <w:rPr>
            <w:rStyle w:val="a6"/>
            <w:color w:val="0D0D0D"/>
            <w:sz w:val="28"/>
            <w:szCs w:val="28"/>
          </w:rPr>
          <w:t xml:space="preserve"> </w:t>
        </w:r>
      </w:hyperlink>
      <w:r w:rsidRPr="00541ACD">
        <w:rPr>
          <w:color w:val="0D0D0D"/>
          <w:sz w:val="28"/>
          <w:szCs w:val="28"/>
        </w:rPr>
        <w:t xml:space="preserve"> // Судебно-медицинская экспертиза. – 2012. - №2. – С.4-9. </w:t>
      </w:r>
    </w:p>
    <w:p w:rsidR="00605D2B" w:rsidRPr="00541ACD" w:rsidRDefault="00605D2B" w:rsidP="00CC16A4">
      <w:pPr>
        <w:numPr>
          <w:ilvl w:val="0"/>
          <w:numId w:val="7"/>
        </w:numPr>
        <w:spacing w:after="0" w:line="360" w:lineRule="auto"/>
        <w:ind w:left="0" w:firstLine="0"/>
        <w:jc w:val="both"/>
        <w:rPr>
          <w:rFonts w:ascii="Times New Roman" w:hAnsi="Times New Roman" w:cs="Times New Roman"/>
          <w:color w:val="0D0D0D"/>
          <w:sz w:val="28"/>
          <w:szCs w:val="28"/>
        </w:rPr>
      </w:pPr>
      <w:r w:rsidRPr="00541ACD">
        <w:rPr>
          <w:rFonts w:ascii="Times New Roman" w:hAnsi="Times New Roman" w:cs="Times New Roman"/>
          <w:color w:val="0D0D0D"/>
          <w:sz w:val="28"/>
          <w:szCs w:val="28"/>
        </w:rPr>
        <w:t xml:space="preserve">Алексеев, В.П. </w:t>
      </w:r>
      <w:proofErr w:type="spellStart"/>
      <w:r w:rsidRPr="00541ACD">
        <w:rPr>
          <w:rFonts w:ascii="Times New Roman" w:hAnsi="Times New Roman" w:cs="Times New Roman"/>
          <w:color w:val="0D0D0D"/>
          <w:sz w:val="28"/>
          <w:szCs w:val="28"/>
        </w:rPr>
        <w:t>Остеометрия</w:t>
      </w:r>
      <w:proofErr w:type="spellEnd"/>
      <w:r w:rsidRPr="00541ACD">
        <w:rPr>
          <w:rFonts w:ascii="Times New Roman" w:hAnsi="Times New Roman" w:cs="Times New Roman"/>
          <w:color w:val="0D0D0D"/>
          <w:sz w:val="28"/>
          <w:szCs w:val="28"/>
        </w:rPr>
        <w:t xml:space="preserve">. Методика антропологических исследований / В.П. Алексеев. - Москва: «Наука», 1966. – 251 с. </w:t>
      </w:r>
    </w:p>
    <w:p w:rsidR="00605D2B" w:rsidRPr="00541ACD" w:rsidRDefault="00605D2B" w:rsidP="00CC16A4">
      <w:pPr>
        <w:numPr>
          <w:ilvl w:val="0"/>
          <w:numId w:val="7"/>
        </w:numPr>
        <w:spacing w:after="0" w:line="360" w:lineRule="auto"/>
        <w:ind w:left="0" w:firstLine="0"/>
        <w:jc w:val="both"/>
        <w:rPr>
          <w:rFonts w:ascii="Times New Roman" w:hAnsi="Times New Roman" w:cs="Times New Roman"/>
          <w:iCs/>
          <w:color w:val="0D0D0D"/>
          <w:sz w:val="28"/>
          <w:szCs w:val="28"/>
        </w:rPr>
      </w:pPr>
      <w:r w:rsidRPr="00541ACD">
        <w:rPr>
          <w:rFonts w:ascii="Times New Roman" w:hAnsi="Times New Roman" w:cs="Times New Roman"/>
          <w:color w:val="0D0D0D"/>
          <w:sz w:val="28"/>
          <w:szCs w:val="28"/>
        </w:rPr>
        <w:t xml:space="preserve">Кошелев, Л.А. О половом диморфизме лопаток / Л.А. Кошелев // Судебно-медицинская экспертиза. - 1971. – Т.14. - №4. – С. 22-23. </w:t>
      </w:r>
    </w:p>
    <w:p w:rsidR="000415D8" w:rsidRPr="00871CC0" w:rsidRDefault="00605D2B" w:rsidP="00871CC0">
      <w:pPr>
        <w:numPr>
          <w:ilvl w:val="0"/>
          <w:numId w:val="7"/>
        </w:numPr>
        <w:spacing w:after="0" w:line="360" w:lineRule="auto"/>
        <w:ind w:left="0" w:firstLine="0"/>
        <w:jc w:val="both"/>
        <w:rPr>
          <w:rFonts w:ascii="Times New Roman" w:hAnsi="Times New Roman" w:cs="Times New Roman"/>
          <w:iCs/>
          <w:color w:val="0D0D0D"/>
          <w:sz w:val="28"/>
          <w:szCs w:val="28"/>
        </w:rPr>
      </w:pPr>
      <w:r w:rsidRPr="00541ACD">
        <w:rPr>
          <w:rFonts w:ascii="Times New Roman" w:hAnsi="Times New Roman" w:cs="Times New Roman"/>
          <w:color w:val="0D0D0D"/>
          <w:sz w:val="28"/>
          <w:szCs w:val="28"/>
        </w:rPr>
        <w:lastRenderedPageBreak/>
        <w:t>Лаптев, З.Л. Определение пола и длины тела по параметрам лопаток / З.Л. Лаптев //</w:t>
      </w:r>
      <w:r w:rsidRPr="00541ACD">
        <w:rPr>
          <w:rStyle w:val="apple-converted-space"/>
          <w:rFonts w:ascii="Times New Roman" w:hAnsi="Times New Roman" w:cs="Times New Roman"/>
          <w:color w:val="0D0D0D"/>
          <w:sz w:val="28"/>
          <w:szCs w:val="28"/>
        </w:rPr>
        <w:t> </w:t>
      </w:r>
      <w:hyperlink r:id="rId55" w:tooltip="все статьи издания за 1978 год" w:history="1">
        <w:r w:rsidRPr="00541ACD">
          <w:rPr>
            <w:rStyle w:val="a6"/>
            <w:rFonts w:ascii="Times New Roman" w:hAnsi="Times New Roman" w:cs="Times New Roman"/>
            <w:iCs/>
            <w:color w:val="0D0D0D"/>
            <w:sz w:val="28"/>
            <w:szCs w:val="28"/>
          </w:rPr>
          <w:t>Судебно-медицинская экспертиза. - 1978</w:t>
        </w:r>
      </w:hyperlink>
      <w:r w:rsidRPr="00541ACD">
        <w:rPr>
          <w:rFonts w:ascii="Times New Roman" w:hAnsi="Times New Roman" w:cs="Times New Roman"/>
          <w:iCs/>
          <w:color w:val="0D0D0D"/>
          <w:sz w:val="28"/>
          <w:szCs w:val="28"/>
        </w:rPr>
        <w:t>. - №3. - С. 7-11.</w:t>
      </w:r>
    </w:p>
    <w:p w:rsidR="00D23BB5" w:rsidRPr="00DC12AE" w:rsidRDefault="00D23BB5" w:rsidP="00DC12AE">
      <w:pPr>
        <w:pStyle w:val="1"/>
        <w:jc w:val="center"/>
        <w:rPr>
          <w:sz w:val="32"/>
          <w:szCs w:val="32"/>
        </w:rPr>
      </w:pPr>
      <w:bookmarkStart w:id="108" w:name="_Toc25776625"/>
      <w:r w:rsidRPr="00DC12AE">
        <w:rPr>
          <w:sz w:val="32"/>
          <w:szCs w:val="32"/>
        </w:rPr>
        <w:t>ЛЕЧИМ ПРАВИЛЬНО, НО ОБЪЯСНИТЬ ЛЕЧЕНИЕ БОЛЬНОМУ НЕ МОЖЕМ. НАБЛЮДЕНИЕ ИЗ ЭКСПЕРТНОЙ ПРАКТИКИ</w:t>
      </w:r>
      <w:bookmarkEnd w:id="108"/>
    </w:p>
    <w:p w:rsidR="00D23BB5" w:rsidRPr="003B3834" w:rsidRDefault="00D23BB5" w:rsidP="003B3834">
      <w:pPr>
        <w:pStyle w:val="1"/>
        <w:jc w:val="right"/>
        <w:rPr>
          <w:i/>
          <w:iCs/>
          <w:sz w:val="28"/>
          <w:szCs w:val="28"/>
        </w:rPr>
      </w:pPr>
      <w:bookmarkStart w:id="109" w:name="_Toc25776626"/>
      <w:r w:rsidRPr="003B3834">
        <w:rPr>
          <w:i/>
          <w:iCs/>
          <w:sz w:val="28"/>
          <w:szCs w:val="28"/>
        </w:rPr>
        <w:t>Ярыгин</w:t>
      </w:r>
      <w:r w:rsidR="00CC16A4" w:rsidRPr="003B3834">
        <w:rPr>
          <w:i/>
          <w:iCs/>
          <w:sz w:val="28"/>
          <w:szCs w:val="28"/>
        </w:rPr>
        <w:t xml:space="preserve"> Н.В.</w:t>
      </w:r>
      <w:r w:rsidRPr="003B3834">
        <w:rPr>
          <w:i/>
          <w:iCs/>
          <w:sz w:val="28"/>
          <w:szCs w:val="28"/>
        </w:rPr>
        <w:t>, Баринов</w:t>
      </w:r>
      <w:r w:rsidR="00CC16A4" w:rsidRPr="003B3834">
        <w:rPr>
          <w:i/>
          <w:iCs/>
          <w:sz w:val="28"/>
          <w:szCs w:val="28"/>
        </w:rPr>
        <w:t xml:space="preserve"> Е.Х.</w:t>
      </w:r>
      <w:r w:rsidRPr="003B3834">
        <w:rPr>
          <w:i/>
          <w:iCs/>
          <w:sz w:val="28"/>
          <w:szCs w:val="28"/>
        </w:rPr>
        <w:t>, Баринов</w:t>
      </w:r>
      <w:r w:rsidR="00CC16A4" w:rsidRPr="003B3834">
        <w:rPr>
          <w:i/>
          <w:iCs/>
          <w:sz w:val="28"/>
          <w:szCs w:val="28"/>
        </w:rPr>
        <w:t xml:space="preserve"> А.Е.</w:t>
      </w:r>
      <w:r w:rsidRPr="003B3834">
        <w:rPr>
          <w:i/>
          <w:iCs/>
          <w:sz w:val="28"/>
          <w:szCs w:val="28"/>
        </w:rPr>
        <w:t>, Ромодановский</w:t>
      </w:r>
      <w:r w:rsidR="00CC16A4" w:rsidRPr="003B3834">
        <w:rPr>
          <w:i/>
          <w:iCs/>
          <w:sz w:val="28"/>
          <w:szCs w:val="28"/>
        </w:rPr>
        <w:t xml:space="preserve"> П.О.</w:t>
      </w:r>
      <w:bookmarkEnd w:id="109"/>
    </w:p>
    <w:p w:rsidR="00D23BB5" w:rsidRDefault="00D23BB5" w:rsidP="00CC16A4">
      <w:pPr>
        <w:spacing w:after="0" w:line="360" w:lineRule="auto"/>
        <w:ind w:firstLine="709"/>
        <w:jc w:val="right"/>
        <w:rPr>
          <w:rFonts w:ascii="Times New Roman" w:hAnsi="Times New Roman" w:cs="Times New Roman"/>
          <w:i/>
          <w:sz w:val="28"/>
          <w:szCs w:val="28"/>
        </w:rPr>
      </w:pPr>
      <w:r w:rsidRPr="00CC16A4">
        <w:rPr>
          <w:rFonts w:ascii="Times New Roman" w:hAnsi="Times New Roman" w:cs="Times New Roman"/>
          <w:i/>
          <w:sz w:val="28"/>
          <w:szCs w:val="28"/>
        </w:rPr>
        <w:t xml:space="preserve">Московский государственный медико-стоматологический университет им. </w:t>
      </w:r>
      <w:proofErr w:type="spellStart"/>
      <w:r w:rsidRPr="00CC16A4">
        <w:rPr>
          <w:rFonts w:ascii="Times New Roman" w:hAnsi="Times New Roman" w:cs="Times New Roman"/>
          <w:i/>
          <w:sz w:val="28"/>
          <w:szCs w:val="28"/>
        </w:rPr>
        <w:t>А.И.Евдокимова</w:t>
      </w:r>
      <w:proofErr w:type="spellEnd"/>
      <w:r w:rsidRPr="00CC16A4">
        <w:rPr>
          <w:rFonts w:ascii="Times New Roman" w:hAnsi="Times New Roman" w:cs="Times New Roman"/>
          <w:i/>
          <w:sz w:val="28"/>
          <w:szCs w:val="28"/>
        </w:rPr>
        <w:t>, Москва, Россия</w:t>
      </w:r>
    </w:p>
    <w:p w:rsidR="003B3834" w:rsidRPr="00CC16A4" w:rsidRDefault="003B3834" w:rsidP="00CC16A4">
      <w:pPr>
        <w:spacing w:after="0" w:line="360" w:lineRule="auto"/>
        <w:ind w:firstLine="709"/>
        <w:jc w:val="right"/>
        <w:rPr>
          <w:rFonts w:ascii="Times New Roman" w:hAnsi="Times New Roman" w:cs="Times New Roman"/>
          <w:i/>
          <w:sz w:val="28"/>
          <w:szCs w:val="28"/>
        </w:rPr>
      </w:pP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Неисполнение либо ненадлежащее исполнение профессиональных обязанностей медицинскими работниками не только нарушает конституционное право граждан на медицинскую помощь, но и посягает на первостепенные ценности – жизнь и здоровье людей.</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В последние годы отмечается постоянная, четкая тенденция к назначению </w:t>
      </w:r>
      <w:proofErr w:type="spellStart"/>
      <w:r w:rsidRPr="00541ACD">
        <w:rPr>
          <w:rFonts w:ascii="Times New Roman" w:hAnsi="Times New Roman" w:cs="Times New Roman"/>
          <w:sz w:val="28"/>
          <w:szCs w:val="28"/>
        </w:rPr>
        <w:t>судебно</w:t>
      </w:r>
      <w:proofErr w:type="spellEnd"/>
      <w:r w:rsidRPr="00541ACD">
        <w:rPr>
          <w:rFonts w:ascii="Times New Roman" w:hAnsi="Times New Roman" w:cs="Times New Roman"/>
          <w:sz w:val="28"/>
          <w:szCs w:val="28"/>
        </w:rPr>
        <w:t>–медицинских экспертиз по уголовным и гражданским делам к учреждениям здравоохранения, а также к отдельным медицинским работникам. Необходимо подчеркнуть и то, что обвинение медицинских работников в ненадлежащем исполнении своих обязанностей не всегда бывает обоснованным (3).</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Поскольку объектом медицинской помощи при оказании медицинских услуг является человеческий организм, постольку дозированное и управляемое воздействие на здоровье становится источником происхождения вопросов о соблюдении или несоблюдении публичных обязанностей в силу закона и частных обязательств в силу договора, об исполнении договорных и возникновении </w:t>
      </w:r>
      <w:proofErr w:type="spellStart"/>
      <w:r w:rsidRPr="00541ACD">
        <w:rPr>
          <w:rFonts w:ascii="Times New Roman" w:hAnsi="Times New Roman" w:cs="Times New Roman"/>
          <w:sz w:val="28"/>
          <w:szCs w:val="28"/>
        </w:rPr>
        <w:t>деликтных</w:t>
      </w:r>
      <w:proofErr w:type="spellEnd"/>
      <w:r w:rsidRPr="00541ACD">
        <w:rPr>
          <w:rFonts w:ascii="Times New Roman" w:hAnsi="Times New Roman" w:cs="Times New Roman"/>
          <w:sz w:val="28"/>
          <w:szCs w:val="28"/>
        </w:rPr>
        <w:t xml:space="preserve"> обязательств, а потому о публичной (уголовной ) и гражданской, договорной или </w:t>
      </w:r>
      <w:proofErr w:type="spellStart"/>
      <w:r w:rsidRPr="00541ACD">
        <w:rPr>
          <w:rFonts w:ascii="Times New Roman" w:hAnsi="Times New Roman" w:cs="Times New Roman"/>
          <w:sz w:val="28"/>
          <w:szCs w:val="28"/>
        </w:rPr>
        <w:t>деликтной</w:t>
      </w:r>
      <w:proofErr w:type="spellEnd"/>
      <w:r w:rsidRPr="00541ACD">
        <w:rPr>
          <w:rFonts w:ascii="Times New Roman" w:hAnsi="Times New Roman" w:cs="Times New Roman"/>
          <w:sz w:val="28"/>
          <w:szCs w:val="28"/>
        </w:rPr>
        <w:t xml:space="preserve"> ответственности. </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Следует отметить, что проведение судебно-медицинской экспертизы в случаях ненадлежащего оказания медицинской помощи всегда сопряжено со значительными трудностями и требует от членов экспертной комиссии и, в </w:t>
      </w:r>
      <w:r w:rsidRPr="00541ACD">
        <w:rPr>
          <w:rFonts w:ascii="Times New Roman" w:hAnsi="Times New Roman" w:cs="Times New Roman"/>
          <w:sz w:val="28"/>
          <w:szCs w:val="28"/>
        </w:rPr>
        <w:lastRenderedPageBreak/>
        <w:t>частности от судебных медиков,  не только  глубоких знаний дисциплины, но и правовой грамотности (1,2,4).</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Приведем наблюдение из экспертной практики.</w:t>
      </w:r>
    </w:p>
    <w:p w:rsidR="00D23BB5" w:rsidRPr="00541ACD" w:rsidRDefault="00D23BB5" w:rsidP="00541ACD">
      <w:pPr>
        <w:pStyle w:val="ae"/>
        <w:spacing w:after="0" w:line="360" w:lineRule="auto"/>
        <w:ind w:left="0" w:firstLine="709"/>
        <w:jc w:val="both"/>
      </w:pPr>
      <w:r w:rsidRPr="00541ACD">
        <w:t xml:space="preserve">Пациентка обратилась в суд с иском, указав, что по путевке УСЗН одного из районов г. Москвы была направлена на санаторно-курортное лечение в санаторий г. Анапы, где проходила лечение с 27.10.2008 г. по 16.11.2008 г. с основным заболеванием – артериальная гипертония с преимущественным поражением сердца без ЗСН, сопутствующее заболевание - </w:t>
      </w:r>
      <w:proofErr w:type="spellStart"/>
      <w:r w:rsidRPr="00541ACD">
        <w:t>гонартроз</w:t>
      </w:r>
      <w:proofErr w:type="spellEnd"/>
      <w:r w:rsidRPr="00541ACD">
        <w:t xml:space="preserve"> неуточненный, киста яичников. В санатории ей безосновательно было назначено лечение гальвано-грязью коленного сустава здоровой правой ноги. В результате проведенной 31.10.2008 г. второй процедуры у нее стала болеть мышца голени, после чего 03.11.2008 г. ей была проведена третья процедура.</w:t>
      </w:r>
    </w:p>
    <w:p w:rsidR="00D23BB5" w:rsidRPr="00541ACD" w:rsidRDefault="00D23BB5" w:rsidP="00541ACD">
      <w:pPr>
        <w:pStyle w:val="ae"/>
        <w:spacing w:after="0" w:line="360" w:lineRule="auto"/>
        <w:ind w:left="0" w:firstLine="709"/>
        <w:jc w:val="both"/>
        <w:rPr>
          <w:i/>
        </w:rPr>
      </w:pPr>
      <w:r w:rsidRPr="00541ACD">
        <w:t>«</w:t>
      </w:r>
      <w:r w:rsidRPr="00541ACD">
        <w:rPr>
          <w:i/>
        </w:rPr>
        <w:t xml:space="preserve">В санатории мне было назначено лечение коленного сустава совершенно здоровой правой ноги, без консультации травматолога (я предоставила данные МРТ </w:t>
      </w:r>
      <w:r w:rsidRPr="00541ACD">
        <w:rPr>
          <w:b/>
          <w:i/>
        </w:rPr>
        <w:t>ЛЕВОГО</w:t>
      </w:r>
      <w:r w:rsidRPr="00541ACD">
        <w:rPr>
          <w:i/>
        </w:rPr>
        <w:t xml:space="preserve"> коленного сустава, давняя травма). На мои возражения по поводу лечения </w:t>
      </w:r>
      <w:r w:rsidRPr="00541ACD">
        <w:rPr>
          <w:b/>
          <w:i/>
        </w:rPr>
        <w:t>ПРАВОГО</w:t>
      </w:r>
      <w:r w:rsidRPr="00541ACD">
        <w:rPr>
          <w:i/>
        </w:rPr>
        <w:t xml:space="preserve"> коленного сустава лечащий врач ответила, что так положено, для профилактики. В результате этой «профилактики» на второй процедуре гальвано-грязи у меня стала болеть мышца голени, я подумала, что где-то оступилась, потянула мышцу. Третью процедуру еле выдержала, т.к. ни лечащий врач, ни медсестры кабинета гальвано-грязи не разъясняют порядок проведения и последствия процедур, медсестры не следят за пациентом и аппаратурой во время проведения процедур. После этой процедуры у меня распухла нога, образовалась сильная боль, я стала хромать. Попросила лечащего врача направить меня к хирургу, но она отправила меня к травматологу, который, осмотрев мою ногу, сказал, что мне необходимо к хирургу, о предполагаемом диагнозе умолчал. Позже мою ногу осмотрел хирург и сказал, что я нуждаюсь в срочной госпитализации, что у меня тромбы глубоких вен».</w:t>
      </w:r>
    </w:p>
    <w:p w:rsidR="00D23BB5" w:rsidRPr="00541ACD" w:rsidRDefault="00D23BB5" w:rsidP="00541ACD">
      <w:pPr>
        <w:pStyle w:val="ae"/>
        <w:spacing w:after="0" w:line="360" w:lineRule="auto"/>
        <w:ind w:left="0" w:firstLine="709"/>
        <w:jc w:val="both"/>
      </w:pPr>
      <w:r w:rsidRPr="00541ACD">
        <w:rPr>
          <w:i/>
        </w:rPr>
        <w:lastRenderedPageBreak/>
        <w:t xml:space="preserve">06.11.2008 г. истица была госпитализирована в хирургическое отделение больницы г. Анапы с диагнозом «Острый тромбофлебит большеберцовой вены </w:t>
      </w:r>
      <w:r w:rsidRPr="00541ACD">
        <w:rPr>
          <w:b/>
          <w:i/>
        </w:rPr>
        <w:t>ПРАВОЙ</w:t>
      </w:r>
      <w:r w:rsidRPr="00541ACD">
        <w:rPr>
          <w:i/>
        </w:rPr>
        <w:t xml:space="preserve"> голени</w:t>
      </w:r>
      <w:r w:rsidRPr="00541ACD">
        <w:t>».</w:t>
      </w:r>
    </w:p>
    <w:p w:rsidR="00D23BB5" w:rsidRPr="00541ACD" w:rsidRDefault="00D23BB5" w:rsidP="00541ACD">
      <w:pPr>
        <w:pStyle w:val="ae"/>
        <w:spacing w:after="0" w:line="360" w:lineRule="auto"/>
        <w:ind w:left="0" w:firstLine="709"/>
        <w:jc w:val="both"/>
      </w:pPr>
      <w:r w:rsidRPr="00541ACD">
        <w:t xml:space="preserve">Из объяснительной лечащего врача анапской горбольницы: «Согласно данным анализов у пациентки отсутствовали </w:t>
      </w:r>
      <w:r w:rsidRPr="00541ACD">
        <w:rPr>
          <w:b/>
        </w:rPr>
        <w:t xml:space="preserve">хронические </w:t>
      </w:r>
      <w:r w:rsidRPr="00541ACD">
        <w:t xml:space="preserve">заболевания. Госпитализация была выполнена в связи с </w:t>
      </w:r>
      <w:r w:rsidRPr="00541ACD">
        <w:rPr>
          <w:b/>
        </w:rPr>
        <w:t>острым</w:t>
      </w:r>
      <w:r w:rsidRPr="00541ACD">
        <w:t xml:space="preserve"> заболеванием».</w:t>
      </w:r>
    </w:p>
    <w:p w:rsidR="00D23BB5" w:rsidRPr="00541ACD" w:rsidRDefault="00D23BB5" w:rsidP="00541ACD">
      <w:pPr>
        <w:pStyle w:val="ae"/>
        <w:spacing w:after="0" w:line="360" w:lineRule="auto"/>
        <w:ind w:left="0" w:firstLine="709"/>
        <w:jc w:val="both"/>
      </w:pPr>
      <w:r w:rsidRPr="00541ACD">
        <w:t xml:space="preserve">По возвращении в г. Москву 27.11.2008 г. амбулаторно ей было сделано триплексное сканирование вен нижних конечностей, которое подтвердило, что до ноября 2008 г. у нее отсутствовало заболевание вен нижних конечностей, образованные тромбы в верхней трети </w:t>
      </w:r>
      <w:r w:rsidRPr="00541ACD">
        <w:rPr>
          <w:b/>
        </w:rPr>
        <w:t>ПРАВОЙ</w:t>
      </w:r>
      <w:r w:rsidRPr="00541ACD">
        <w:t xml:space="preserve"> голени являются свежими.</w:t>
      </w:r>
    </w:p>
    <w:p w:rsidR="00D23BB5" w:rsidRPr="00541ACD" w:rsidRDefault="00D23BB5" w:rsidP="00541ACD">
      <w:pPr>
        <w:pStyle w:val="ae"/>
        <w:spacing w:after="0" w:line="360" w:lineRule="auto"/>
        <w:ind w:left="0" w:firstLine="709"/>
        <w:jc w:val="both"/>
      </w:pPr>
      <w:r w:rsidRPr="00541ACD">
        <w:t>«</w:t>
      </w:r>
      <w:r w:rsidRPr="00541ACD">
        <w:rPr>
          <w:i/>
        </w:rPr>
        <w:t>В московской поликлинике, к которой я прикреплена, как и при диагностике, проведенной в больнице г. Анапа, исследование показало, что заболевание вен нижних конечностей до ноября 2008 года у меня отсутствовало, что образованные тромбы в верхней трети правой голени (там был неправильно наложен пакет с гальвано-грязью) – свежие</w:t>
      </w:r>
      <w:r w:rsidRPr="00541ACD">
        <w:t>».</w:t>
      </w:r>
    </w:p>
    <w:p w:rsidR="00D23BB5" w:rsidRPr="00541ACD" w:rsidRDefault="00D23BB5" w:rsidP="00541ACD">
      <w:pPr>
        <w:pStyle w:val="ae"/>
        <w:spacing w:after="0" w:line="360" w:lineRule="auto"/>
        <w:ind w:left="0" w:firstLine="709"/>
        <w:jc w:val="both"/>
      </w:pPr>
      <w:r w:rsidRPr="00541ACD">
        <w:t>При таких обстоятельствах здоровью истицы причинен вред, который она просит взыскать с ответчика.</w:t>
      </w:r>
    </w:p>
    <w:p w:rsidR="00D23BB5" w:rsidRPr="00541ACD" w:rsidRDefault="00D23BB5" w:rsidP="00541ACD">
      <w:pPr>
        <w:pStyle w:val="ae"/>
        <w:spacing w:after="0" w:line="360" w:lineRule="auto"/>
        <w:ind w:left="0" w:firstLine="709"/>
        <w:jc w:val="both"/>
      </w:pPr>
      <w:r w:rsidRPr="00541ACD">
        <w:t>Администрация санатория отреагировала на претензию пациентки: В вашей санаторно-курортной карте был указан диагноз «Артериальная гипертензия с преимущественным поражением сердца ХСН и указано на сопутствующий диагноз «</w:t>
      </w:r>
      <w:proofErr w:type="spellStart"/>
      <w:r w:rsidRPr="00541ACD">
        <w:t>Гонартроз</w:t>
      </w:r>
      <w:proofErr w:type="spellEnd"/>
      <w:r w:rsidRPr="00541ACD">
        <w:t xml:space="preserve"> неуточненный». Иные противопоказания к санаторно-курортному лечению отсутствуют. На первом осмотре у лечащего врача у вас была жалоба на боли в травмированном [т.е. </w:t>
      </w:r>
      <w:r w:rsidRPr="00541ACD">
        <w:rPr>
          <w:b/>
        </w:rPr>
        <w:t>ЛЕВОМ</w:t>
      </w:r>
      <w:r w:rsidRPr="00541ACD">
        <w:t xml:space="preserve"> – авт.] коленном суставе [в отзыве на иск ответчик уже пишет: «…истец на первом приеме указывал, что существуют периодические боли в </w:t>
      </w:r>
      <w:r w:rsidRPr="00541ACD">
        <w:rPr>
          <w:b/>
        </w:rPr>
        <w:t>ОБОИХ</w:t>
      </w:r>
      <w:r w:rsidRPr="00541ACD">
        <w:t xml:space="preserve"> суставах» – авт.], общее состояние здоровья было в норме. </w:t>
      </w:r>
      <w:r w:rsidRPr="00541ACD">
        <w:rPr>
          <w:b/>
        </w:rPr>
        <w:t>Признаки варикозного расширения вен отсутствовали</w:t>
      </w:r>
      <w:r w:rsidRPr="00541ACD">
        <w:t xml:space="preserve">. По медицинским документам, предоставленными вами, лечащий врач установила, что в 2007 году вы получали грязелечение на область </w:t>
      </w:r>
      <w:proofErr w:type="spellStart"/>
      <w:r w:rsidRPr="00541ACD">
        <w:t>сустав</w:t>
      </w:r>
      <w:r w:rsidRPr="00541ACD">
        <w:rPr>
          <w:b/>
        </w:rPr>
        <w:t>ОВ</w:t>
      </w:r>
      <w:proofErr w:type="spellEnd"/>
      <w:r w:rsidRPr="00541ACD">
        <w:t xml:space="preserve"> с хорошим эффектом. В </w:t>
      </w:r>
      <w:r w:rsidRPr="00541ACD">
        <w:lastRenderedPageBreak/>
        <w:t xml:space="preserve">первые три дня в целях климатической адаптации, вам были назначены ингаляции, легкий массаж воротниковой зоны, седативный фиточай. После трех дней на втором приеме у лечащего врача дополнительно был назначен курс </w:t>
      </w:r>
      <w:proofErr w:type="spellStart"/>
      <w:r w:rsidRPr="00541ACD">
        <w:t>гальваногрязи</w:t>
      </w:r>
      <w:proofErr w:type="spellEnd"/>
      <w:r w:rsidRPr="00541ACD">
        <w:t xml:space="preserve"> для лечения </w:t>
      </w:r>
      <w:proofErr w:type="spellStart"/>
      <w:r w:rsidRPr="00541ACD">
        <w:t>гонартроза</w:t>
      </w:r>
      <w:proofErr w:type="spellEnd"/>
      <w:r w:rsidRPr="00541ACD">
        <w:t xml:space="preserve"> </w:t>
      </w:r>
      <w:proofErr w:type="spellStart"/>
      <w:r w:rsidRPr="00541ACD">
        <w:t>коленн</w:t>
      </w:r>
      <w:r w:rsidRPr="00541ACD">
        <w:rPr>
          <w:b/>
        </w:rPr>
        <w:t>ЫХ</w:t>
      </w:r>
      <w:proofErr w:type="spellEnd"/>
      <w:r w:rsidRPr="00541ACD">
        <w:t xml:space="preserve"> </w:t>
      </w:r>
      <w:proofErr w:type="spellStart"/>
      <w:r w:rsidRPr="00541ACD">
        <w:t>сустав</w:t>
      </w:r>
      <w:r w:rsidRPr="00541ACD">
        <w:rPr>
          <w:b/>
        </w:rPr>
        <w:t>ОВ</w:t>
      </w:r>
      <w:proofErr w:type="spellEnd"/>
      <w:r w:rsidRPr="00541ACD">
        <w:t xml:space="preserve">, а также в связи с отсутствием противопоказаний и в связи с болезнями костно-мышечной системы назначена гидротерапия. Позже вы обратились за медицинской помощью в связи с болями в области </w:t>
      </w:r>
      <w:r w:rsidRPr="00541ACD">
        <w:rPr>
          <w:b/>
        </w:rPr>
        <w:t>ПРАВОЙ</w:t>
      </w:r>
      <w:r w:rsidRPr="00541ACD">
        <w:t xml:space="preserve"> нижней конечности, при этом несвоевременно сообщив лечащему врачу, что боли возникли за пять дней до этого, и вы самостоятельно массажировали ногу; на неприятные ощущения в ноге не жаловались; за медицинской помощью не обращались. Вам незамедлительно отменили следующие процедуры: </w:t>
      </w:r>
      <w:proofErr w:type="spellStart"/>
      <w:r w:rsidRPr="00541ACD">
        <w:t>гальваногрязь</w:t>
      </w:r>
      <w:proofErr w:type="spellEnd"/>
      <w:r w:rsidRPr="00541ACD">
        <w:t xml:space="preserve">, ванны, массаж. И вы были направлены на консультацию к врачу-хирургу и врачу-ортопеду-травматологу. С диагнозом «тромбофлебит глубоких вен правой голени» вы были госпитализированы в хирургическое отделение больницы города Анапа. Там вами была получена медицинская помощь: </w:t>
      </w:r>
      <w:proofErr w:type="spellStart"/>
      <w:r w:rsidRPr="00541ACD">
        <w:t>гепаринотерапия</w:t>
      </w:r>
      <w:proofErr w:type="spellEnd"/>
      <w:r w:rsidRPr="00541ACD">
        <w:t xml:space="preserve">, антибактериальная и </w:t>
      </w:r>
      <w:proofErr w:type="spellStart"/>
      <w:r w:rsidRPr="00541ACD">
        <w:t>флеботонизирующая</w:t>
      </w:r>
      <w:proofErr w:type="spellEnd"/>
      <w:r w:rsidRPr="00541ACD">
        <w:t xml:space="preserve"> терапия. В связи с тем, что состояние вашего здоровья улучшилось (купировались признаки воспаления, отек голени, болевой синдром), а также в связи с вашей просьбой к администрации городской больницы о досрочной выписке, вы были выписаны с рекомендациями по долечиванию по месту жительства.</w:t>
      </w:r>
    </w:p>
    <w:p w:rsidR="00D23BB5" w:rsidRPr="00541ACD" w:rsidRDefault="00D23BB5" w:rsidP="00541ACD">
      <w:pPr>
        <w:pStyle w:val="ae"/>
        <w:spacing w:after="0" w:line="360" w:lineRule="auto"/>
        <w:ind w:left="0" w:firstLine="709"/>
        <w:jc w:val="both"/>
      </w:pPr>
      <w:r w:rsidRPr="00541ACD">
        <w:t xml:space="preserve">Упрек в том, что администрация санатория отказала вам в продлении путевки, не соответствует действительности, так как вы настаивали на предоставлении санаторно-курортной путевки на другое время, а именно на весну или лето 2009 года, а вам предложили продлить путевку на время пребывания в больнице г. Анапа. Так как курс прохождения лечения в больнице г. Анапы составлял 21 день, вы могли без ущерба для себя и своего здоровья завершить лечение, поменяв билет на самолет на более поздний срок, однако вами был выбран путь долечивания в домашних условиях. Согласно истории болезни, в период нахождения в городской больнице, ваше </w:t>
      </w:r>
      <w:r w:rsidRPr="00541ACD">
        <w:lastRenderedPageBreak/>
        <w:t>состояние оценивалось как удовлетворительное и вы не относились к разряду тяжело больных. При этом отмечаем, что больница г. Анапы отвечает всем требованиям санитарных норм и говорить о неудовлетворительном к вам отношении со стороны персонала городской больницы не уместно [пациентка об этом и не говорила – авт.]. На основании вышеизложенного, а также в связи с тем, что вами получено лечение в соответствии со стандартами санаторно-курортных услуг, медицинская помощь в связи с обострением оказана своевременно, администрация санатория считает ваши требования необоснованными».</w:t>
      </w:r>
    </w:p>
    <w:p w:rsidR="00D23BB5" w:rsidRPr="00541ACD" w:rsidRDefault="00D23BB5" w:rsidP="00541ACD">
      <w:pPr>
        <w:pStyle w:val="ae"/>
        <w:spacing w:after="0" w:line="360" w:lineRule="auto"/>
        <w:ind w:left="0" w:firstLine="709"/>
        <w:jc w:val="both"/>
      </w:pPr>
      <w:r w:rsidRPr="00541ACD">
        <w:t>То же – и в ответе пациентке от руководителя Департамента комплексного развития курортов и туризма Краснодарского края, и от главного регионального внештатного специалиста-физиотерапевта.</w:t>
      </w:r>
    </w:p>
    <w:p w:rsidR="00D23BB5" w:rsidRPr="00541ACD" w:rsidRDefault="00D23BB5" w:rsidP="00541ACD">
      <w:pPr>
        <w:pStyle w:val="ae"/>
        <w:spacing w:after="0" w:line="360" w:lineRule="auto"/>
        <w:ind w:left="0" w:firstLine="709"/>
        <w:jc w:val="both"/>
      </w:pPr>
      <w:r w:rsidRPr="00541ACD">
        <w:t>По данному гражданскому делу была назначена комиссионная судебно-медицинская экспертиза, в ходе проведения которой экспертная комиссия пришла к следующим выводам:</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Из материалов дела следует, что Т. в период с 27.10 по 15.11.2008 г. проходила курс санаторно-курортного лечения в «Санатории Н.» города-курорта Анапа с основным диагнозом «Гипертензивная болезнь II стадии, 2 степени, 2 степени риска, хроническая сердечная недостаточность (ХСН) 1 функциональный класс» и сопутствующим диагнозом «</w:t>
      </w:r>
      <w:proofErr w:type="spellStart"/>
      <w:r w:rsidRPr="00541ACD">
        <w:rPr>
          <w:rFonts w:ascii="Times New Roman" w:hAnsi="Times New Roman" w:cs="Times New Roman"/>
          <w:sz w:val="28"/>
          <w:szCs w:val="28"/>
        </w:rPr>
        <w:t>Гонартроз</w:t>
      </w:r>
      <w:proofErr w:type="spellEnd"/>
      <w:r w:rsidRPr="00541ACD">
        <w:rPr>
          <w:rFonts w:ascii="Times New Roman" w:hAnsi="Times New Roman" w:cs="Times New Roman"/>
          <w:sz w:val="28"/>
          <w:szCs w:val="28"/>
        </w:rPr>
        <w:t xml:space="preserve"> неуточненный. Кистозная аномалия развития яичника в стадии ремиссии. Хронический тонзиллит, ремиссия». При этом ей проводилось следующее лечение: массаж воротниковой зоны позвоночника, магнитотерапия и </w:t>
      </w:r>
      <w:proofErr w:type="spellStart"/>
      <w:r w:rsidRPr="00541ACD">
        <w:rPr>
          <w:rFonts w:ascii="Times New Roman" w:hAnsi="Times New Roman" w:cs="Times New Roman"/>
          <w:sz w:val="28"/>
          <w:szCs w:val="28"/>
        </w:rPr>
        <w:t>гальваногрязь</w:t>
      </w:r>
      <w:proofErr w:type="spellEnd"/>
      <w:r w:rsidRPr="00541ACD">
        <w:rPr>
          <w:rFonts w:ascii="Times New Roman" w:hAnsi="Times New Roman" w:cs="Times New Roman"/>
          <w:sz w:val="28"/>
          <w:szCs w:val="28"/>
        </w:rPr>
        <w:t xml:space="preserve"> на коленные суставы, ингаляции, седативный сбор трав, четырехкамерные солевые ванны. В период санаторно-курортного лечения с 06.11 по 14.11.2008 г. Т. была госпитализирована в МУЗ ГБ города Анапа с диагнозом «Острый тромбофлебит глубоких вен правой голени», в связи с чем ей был проведен курс </w:t>
      </w:r>
      <w:proofErr w:type="spellStart"/>
      <w:r w:rsidRPr="00541ACD">
        <w:rPr>
          <w:rFonts w:ascii="Times New Roman" w:hAnsi="Times New Roman" w:cs="Times New Roman"/>
          <w:sz w:val="28"/>
          <w:szCs w:val="28"/>
        </w:rPr>
        <w:t>гепаринотерапии</w:t>
      </w:r>
      <w:proofErr w:type="spellEnd"/>
      <w:r w:rsidRPr="00541ACD">
        <w:rPr>
          <w:rFonts w:ascii="Times New Roman" w:hAnsi="Times New Roman" w:cs="Times New Roman"/>
          <w:sz w:val="28"/>
          <w:szCs w:val="28"/>
        </w:rPr>
        <w:t xml:space="preserve">, антибактериальной и </w:t>
      </w:r>
      <w:proofErr w:type="spellStart"/>
      <w:r w:rsidRPr="00541ACD">
        <w:rPr>
          <w:rFonts w:ascii="Times New Roman" w:hAnsi="Times New Roman" w:cs="Times New Roman"/>
          <w:sz w:val="28"/>
          <w:szCs w:val="28"/>
        </w:rPr>
        <w:t>флеботонизирующей</w:t>
      </w:r>
      <w:proofErr w:type="spellEnd"/>
      <w:r w:rsidRPr="00541ACD">
        <w:rPr>
          <w:rFonts w:ascii="Times New Roman" w:hAnsi="Times New Roman" w:cs="Times New Roman"/>
          <w:sz w:val="28"/>
          <w:szCs w:val="28"/>
        </w:rPr>
        <w:t xml:space="preserve"> терапии. В медицинских документах Т. отсутствуют </w:t>
      </w:r>
      <w:r w:rsidRPr="00541ACD">
        <w:rPr>
          <w:rFonts w:ascii="Times New Roman" w:hAnsi="Times New Roman" w:cs="Times New Roman"/>
          <w:sz w:val="28"/>
          <w:szCs w:val="28"/>
        </w:rPr>
        <w:lastRenderedPageBreak/>
        <w:t xml:space="preserve">данные о наличии у нее тромбофлебита глубоких вен нижних конечностей до 27.10.2008 г. (то есть, до периода санаторно-курортного лечения).     </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Судя по представленным медицинским документам, у Т. в 2007 г. диагностирован левосторонний </w:t>
      </w:r>
      <w:proofErr w:type="spellStart"/>
      <w:r w:rsidRPr="00541ACD">
        <w:rPr>
          <w:rFonts w:ascii="Times New Roman" w:hAnsi="Times New Roman" w:cs="Times New Roman"/>
          <w:sz w:val="28"/>
          <w:szCs w:val="28"/>
        </w:rPr>
        <w:t>гонартроз</w:t>
      </w:r>
      <w:proofErr w:type="spellEnd"/>
      <w:r w:rsidRPr="00541ACD">
        <w:rPr>
          <w:rFonts w:ascii="Times New Roman" w:hAnsi="Times New Roman" w:cs="Times New Roman"/>
          <w:sz w:val="28"/>
          <w:szCs w:val="28"/>
        </w:rPr>
        <w:t xml:space="preserve"> (артроз коленного сустава), киста Бейкера. Наличие кисты Бейкера (разрыв заднего заворота капсулы сустава вследствие растяжения ее воспалительной жидкостью, скапливающейся в полости сустава) свидетельствует о хроническом течении </w:t>
      </w:r>
      <w:proofErr w:type="spellStart"/>
      <w:r w:rsidRPr="00541ACD">
        <w:rPr>
          <w:rFonts w:ascii="Times New Roman" w:hAnsi="Times New Roman" w:cs="Times New Roman"/>
          <w:sz w:val="28"/>
          <w:szCs w:val="28"/>
        </w:rPr>
        <w:t>гонартроза</w:t>
      </w:r>
      <w:proofErr w:type="spellEnd"/>
      <w:r w:rsidRPr="00541ACD">
        <w:rPr>
          <w:rFonts w:ascii="Times New Roman" w:hAnsi="Times New Roman" w:cs="Times New Roman"/>
          <w:sz w:val="28"/>
          <w:szCs w:val="28"/>
        </w:rPr>
        <w:t xml:space="preserve"> с обострениями в виде </w:t>
      </w:r>
      <w:proofErr w:type="spellStart"/>
      <w:r w:rsidRPr="00541ACD">
        <w:rPr>
          <w:rFonts w:ascii="Times New Roman" w:hAnsi="Times New Roman" w:cs="Times New Roman"/>
          <w:sz w:val="28"/>
          <w:szCs w:val="28"/>
        </w:rPr>
        <w:t>синовита</w:t>
      </w:r>
      <w:proofErr w:type="spellEnd"/>
      <w:r w:rsidRPr="00541ACD">
        <w:rPr>
          <w:rFonts w:ascii="Times New Roman" w:hAnsi="Times New Roman" w:cs="Times New Roman"/>
          <w:sz w:val="28"/>
          <w:szCs w:val="28"/>
        </w:rPr>
        <w:t xml:space="preserve"> (острого воспаления сустава) с выраженным экссудативным компонентом (выпотом синовиальной жидкости в полость сустава). Остеоартроз – системное дегенеративное заболевание суставов, течение которого, чаще всего сопровождается поражением, прежде всего крупных, наиболее нагруженных суставов (в данном случае, коленных). При этом, заболевание, как правило, развивается в обоих симметричных суставах, различия отмечаются лишь в стадии процесса в каждом суставе и остроте воспалительного процесса. Следует подчеркнуть, что остеоартроз, как дегенеративное заболевание развивается при нарушении кровообращения и микроциркуляции в суставных и </w:t>
      </w:r>
      <w:proofErr w:type="spellStart"/>
      <w:r w:rsidRPr="00541ACD">
        <w:rPr>
          <w:rFonts w:ascii="Times New Roman" w:hAnsi="Times New Roman" w:cs="Times New Roman"/>
          <w:sz w:val="28"/>
          <w:szCs w:val="28"/>
        </w:rPr>
        <w:t>периартикулярных</w:t>
      </w:r>
      <w:proofErr w:type="spellEnd"/>
      <w:r w:rsidRPr="00541ACD">
        <w:rPr>
          <w:rFonts w:ascii="Times New Roman" w:hAnsi="Times New Roman" w:cs="Times New Roman"/>
          <w:sz w:val="28"/>
          <w:szCs w:val="28"/>
        </w:rPr>
        <w:t xml:space="preserve"> (вокруг сустава) тканях опорно-двигательного аппарата. При этом в наибольшей степени страдает венозный отток крови, а не артериальное кровообращение. Поэтому, например остеоартрозу суставов нижних конечностей часто сопутствует варикозная болезнь, что и имело место в данном конкретном случае (по данным медицинских документов варикозная болезнь отмечалась у Т. с 2003 года). </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Учитывая характер и степень выраженности патологического процесса в коленных суставах, проведение Т. физиотерапии при санаторно-курортном лечении на область обоих коленных суставов являлась не только целесообразной, но и методически правильной. Причинами тромбообразования являются следующие: замедление кровотока, изменения сосудистой стенки и повышенная свертываемость крови. При наличии определенных факторов риска создаются условия для развития тромбоза </w:t>
      </w:r>
      <w:r w:rsidRPr="00541ACD">
        <w:rPr>
          <w:rFonts w:ascii="Times New Roman" w:hAnsi="Times New Roman" w:cs="Times New Roman"/>
          <w:sz w:val="28"/>
          <w:szCs w:val="28"/>
        </w:rPr>
        <w:lastRenderedPageBreak/>
        <w:t xml:space="preserve">(острого тромбофлебита). У Т. имелись следующие факторы риска: наличие варикозной болезней вен нижних конечностей (приводящее к замедлению кровотока), пожилой возраст (при котором повышается свертываемость крови), путешествия на длительные расстояния (нахождение в вынужденном статическом положении, что также приводит к замедлению кровотока в венах нижних конечностей). </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Поэтому, экспертная комиссия считает, что вышеуказанные факторы риска в период ее санаторно-курортного лечения в «Санатории Н.» города-курорта Анапа привели к острому тромбозу глубоких вен нижних конечностей (острого тромбофлебита). Проведение физиотерапевтических процедур (гальвано-грязи) не оказало какого-либо влияния на формирование тромбоза (тромбофлебита). По данным специальной медицинской литературы физиотерапевтические методы лечения не входят в список факторов риска для развития тромбозов.   </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 xml:space="preserve">Экспертная комиссия считает нужным отметить, что комплексное восстановительное лечение в условиях «Санатория Н.» города-курорта Анапа было проведено в соответствии с основным диагнозом ««Гипертензивная болезнь II стадии, 2 степени, 2 степени риска, хроническая сердечная недостаточность (ХСН) 1 функциональный класс»  (в виде четырехкамерных минеральных ванн) и сопутствующей патологией - остеоартроз, </w:t>
      </w:r>
      <w:proofErr w:type="spellStart"/>
      <w:r w:rsidRPr="00541ACD">
        <w:rPr>
          <w:rFonts w:ascii="Times New Roman" w:hAnsi="Times New Roman" w:cs="Times New Roman"/>
          <w:sz w:val="28"/>
          <w:szCs w:val="28"/>
        </w:rPr>
        <w:t>гонартроз</w:t>
      </w:r>
      <w:proofErr w:type="spellEnd"/>
      <w:r w:rsidRPr="00541ACD">
        <w:rPr>
          <w:rFonts w:ascii="Times New Roman" w:hAnsi="Times New Roman" w:cs="Times New Roman"/>
          <w:sz w:val="28"/>
          <w:szCs w:val="28"/>
        </w:rPr>
        <w:t xml:space="preserve"> (в виде электрофореза грязевого отжима /</w:t>
      </w:r>
      <w:proofErr w:type="spellStart"/>
      <w:r w:rsidRPr="00541ACD">
        <w:rPr>
          <w:rFonts w:ascii="Times New Roman" w:hAnsi="Times New Roman" w:cs="Times New Roman"/>
          <w:sz w:val="28"/>
          <w:szCs w:val="28"/>
        </w:rPr>
        <w:t>гальваногрязь</w:t>
      </w:r>
      <w:proofErr w:type="spellEnd"/>
      <w:r w:rsidRPr="00541ACD">
        <w:rPr>
          <w:rFonts w:ascii="Times New Roman" w:hAnsi="Times New Roman" w:cs="Times New Roman"/>
          <w:sz w:val="28"/>
          <w:szCs w:val="28"/>
        </w:rPr>
        <w:t xml:space="preserve">/ поперечно на оба коленных сустава по стандартной методике и магнитотерапии на пораженные суставы). Следует подчеркнуть, что комплексное лечение артроза коленных суставов было назначено лечащим врачом совершенно правильно, соответственно стандартам </w:t>
      </w:r>
      <w:proofErr w:type="spellStart"/>
      <w:r w:rsidRPr="00541ACD">
        <w:rPr>
          <w:rFonts w:ascii="Times New Roman" w:hAnsi="Times New Roman" w:cs="Times New Roman"/>
          <w:sz w:val="28"/>
          <w:szCs w:val="28"/>
        </w:rPr>
        <w:t>санаторно</w:t>
      </w:r>
      <w:proofErr w:type="spellEnd"/>
      <w:r w:rsidRPr="00541ACD">
        <w:rPr>
          <w:rFonts w:ascii="Times New Roman" w:hAnsi="Times New Roman" w:cs="Times New Roman"/>
          <w:sz w:val="28"/>
          <w:szCs w:val="28"/>
        </w:rPr>
        <w:t xml:space="preserve"> - курортного лечения заболеваний локомоторного аппарата и, что особенно важно, с учетом состояния сердечно-сосудистой системы пациентки и сопутствующей патологии (киста яичника, варикозная болезнь). При наличии указанной сопутствующей патологии лечение проводится по щадящей технологии (что и было соблюдено), так как проведение классического грязелечения на </w:t>
      </w:r>
      <w:r w:rsidRPr="00541ACD">
        <w:rPr>
          <w:rFonts w:ascii="Times New Roman" w:hAnsi="Times New Roman" w:cs="Times New Roman"/>
          <w:sz w:val="28"/>
          <w:szCs w:val="28"/>
        </w:rPr>
        <w:lastRenderedPageBreak/>
        <w:t>коленные суставы, а также использование в комплексном лечении различных иных факторов аппаратной физиотерапии (импульсных токов низкой частоты, электромагнитных полей ультра- и сверхвысоких частот, ультразвуковой терапии и т.д.) Т. противопоказано.</w:t>
      </w:r>
    </w:p>
    <w:p w:rsidR="00D23BB5" w:rsidRPr="00541ACD" w:rsidRDefault="00D23BB5" w:rsidP="00541ACD">
      <w:pPr>
        <w:pStyle w:val="ae"/>
        <w:spacing w:after="0" w:line="360" w:lineRule="auto"/>
        <w:ind w:left="0" w:firstLine="709"/>
        <w:jc w:val="both"/>
      </w:pPr>
      <w:r w:rsidRPr="00541ACD">
        <w:t xml:space="preserve">На основании вышеизложенного, экспертная комиссия считает, что прямой причинно-следственной связи между проведенным комплексным </w:t>
      </w:r>
      <w:proofErr w:type="spellStart"/>
      <w:r w:rsidRPr="00541ACD">
        <w:t>патогенетически</w:t>
      </w:r>
      <w:proofErr w:type="spellEnd"/>
      <w:r w:rsidRPr="00541ACD">
        <w:t xml:space="preserve"> направленным восстановительным лечением Т. в условиях «Санатория Н.» города-курорта Анапа и развитием острого тромбофлебита глубоких вен правой голени (развившегося в течение первой недели пребывания истицы на курорте) не имеется, а, следовательно, никакого вреда здоровью указанное лечение ей не причинило.</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Не имеет смысла повторять избитые фразы о том, что наши врачи научились лечить больных, но не научились с ними беседовать и разъяснять всем больным и их родственникам прописные истины о том, в чем будет заключаться лечение и какие могут быть результаты. Все это должно также отражаться и в информированном согласии, и в самой медицинской документации. В данном же случае, медицинский персонал санатория поступил как всегда, то есть лечение  и медицинские процедуры, назначенные обоснованно, не были оговорены и разъяснены больной. Это факт и явился поводом к составлению искового заявления и возникновению гражданского процесса.</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Оставим на совести истца всё её лукавство, сокрытие информации о патологии сосудов нижних конечностей. Простая житейская истина о том, что за счет лечебного учреждения или медицинского персонала можно неплохо поживиться стала вполне обыденной в наши дни. Медицинский персонал же санатория сам себя подставил под удар и тут вины истца нет.</w:t>
      </w:r>
    </w:p>
    <w:p w:rsidR="00D23BB5" w:rsidRPr="00541ACD" w:rsidRDefault="00D23BB5" w:rsidP="00541ACD">
      <w:pPr>
        <w:spacing w:after="0" w:line="360" w:lineRule="auto"/>
        <w:ind w:firstLine="709"/>
        <w:jc w:val="both"/>
        <w:rPr>
          <w:rFonts w:ascii="Times New Roman" w:hAnsi="Times New Roman" w:cs="Times New Roman"/>
          <w:sz w:val="28"/>
          <w:szCs w:val="28"/>
        </w:rPr>
      </w:pPr>
      <w:r w:rsidRPr="00541ACD">
        <w:rPr>
          <w:rFonts w:ascii="Times New Roman" w:hAnsi="Times New Roman" w:cs="Times New Roman"/>
          <w:sz w:val="28"/>
          <w:szCs w:val="28"/>
        </w:rPr>
        <w:t>На примере данной комиссионной судебно-медицинской экспертизы мы столкнулись с ещё одним случаем необоснованного обвинения медицинских работников.</w:t>
      </w:r>
    </w:p>
    <w:p w:rsidR="00D23BB5" w:rsidRPr="00541ACD" w:rsidRDefault="00D23BB5" w:rsidP="00541ACD">
      <w:pPr>
        <w:spacing w:after="0" w:line="360" w:lineRule="auto"/>
        <w:ind w:firstLine="709"/>
        <w:jc w:val="both"/>
        <w:rPr>
          <w:rFonts w:ascii="Times New Roman" w:hAnsi="Times New Roman" w:cs="Times New Roman"/>
          <w:sz w:val="28"/>
          <w:szCs w:val="28"/>
        </w:rPr>
      </w:pPr>
    </w:p>
    <w:p w:rsidR="00D23BB5" w:rsidRPr="009F43E1" w:rsidRDefault="009F43E1" w:rsidP="00541ACD">
      <w:pPr>
        <w:spacing w:after="0" w:line="360" w:lineRule="auto"/>
        <w:ind w:firstLine="709"/>
        <w:jc w:val="both"/>
        <w:rPr>
          <w:rFonts w:ascii="Times New Roman" w:hAnsi="Times New Roman" w:cs="Times New Roman"/>
          <w:b/>
          <w:sz w:val="28"/>
          <w:szCs w:val="28"/>
        </w:rPr>
      </w:pPr>
      <w:r w:rsidRPr="009F43E1">
        <w:rPr>
          <w:rFonts w:ascii="Times New Roman" w:hAnsi="Times New Roman" w:cs="Times New Roman"/>
          <w:b/>
          <w:sz w:val="28"/>
          <w:szCs w:val="28"/>
        </w:rPr>
        <w:lastRenderedPageBreak/>
        <w:t>Список литературы:</w:t>
      </w:r>
    </w:p>
    <w:p w:rsidR="00D23BB5" w:rsidRPr="00541ACD" w:rsidRDefault="00D23BB5" w:rsidP="003B3834">
      <w:pPr>
        <w:spacing w:after="0" w:line="360" w:lineRule="auto"/>
        <w:jc w:val="both"/>
        <w:rPr>
          <w:rFonts w:ascii="Times New Roman" w:hAnsi="Times New Roman" w:cs="Times New Roman"/>
          <w:sz w:val="28"/>
          <w:szCs w:val="28"/>
        </w:rPr>
      </w:pPr>
      <w:r w:rsidRPr="00541ACD">
        <w:rPr>
          <w:rFonts w:ascii="Times New Roman" w:hAnsi="Times New Roman" w:cs="Times New Roman"/>
          <w:sz w:val="28"/>
          <w:szCs w:val="28"/>
        </w:rPr>
        <w:t>1. Баринов Е.Х., Родин О.В., Тихомиров А.В.</w:t>
      </w:r>
      <w:r w:rsidRPr="00541ACD">
        <w:rPr>
          <w:rFonts w:ascii="Times New Roman" w:hAnsi="Times New Roman" w:cs="Times New Roman"/>
          <w:i/>
          <w:sz w:val="28"/>
          <w:szCs w:val="28"/>
        </w:rPr>
        <w:t xml:space="preserve"> </w:t>
      </w:r>
      <w:r w:rsidRPr="00541ACD">
        <w:rPr>
          <w:rFonts w:ascii="Times New Roman" w:hAnsi="Times New Roman" w:cs="Times New Roman"/>
          <w:sz w:val="28"/>
          <w:szCs w:val="28"/>
        </w:rPr>
        <w:t>Предметная область судебно-медицинской экспертизы по гражданским делам о причинении вреда здоровью при оказании медицинских услуг// Медицинская экспертиза и право. – 2010. - № 3. – С.8-15.</w:t>
      </w:r>
    </w:p>
    <w:p w:rsidR="00D23BB5" w:rsidRPr="00541ACD" w:rsidRDefault="00D23BB5" w:rsidP="003B3834">
      <w:pPr>
        <w:spacing w:after="0" w:line="360" w:lineRule="auto"/>
        <w:jc w:val="both"/>
        <w:rPr>
          <w:rFonts w:ascii="Times New Roman" w:hAnsi="Times New Roman" w:cs="Times New Roman"/>
          <w:sz w:val="28"/>
          <w:szCs w:val="28"/>
        </w:rPr>
      </w:pPr>
      <w:r w:rsidRPr="00541ACD">
        <w:rPr>
          <w:rFonts w:ascii="Times New Roman" w:hAnsi="Times New Roman" w:cs="Times New Roman"/>
          <w:sz w:val="28"/>
          <w:szCs w:val="28"/>
        </w:rPr>
        <w:t>2.</w:t>
      </w:r>
      <w:r w:rsidRPr="00541ACD">
        <w:rPr>
          <w:rFonts w:ascii="Times New Roman" w:hAnsi="Times New Roman" w:cs="Times New Roman"/>
          <w:i/>
          <w:sz w:val="28"/>
          <w:szCs w:val="28"/>
        </w:rPr>
        <w:t xml:space="preserve"> </w:t>
      </w:r>
      <w:r w:rsidRPr="00541ACD">
        <w:rPr>
          <w:rFonts w:ascii="Times New Roman" w:hAnsi="Times New Roman" w:cs="Times New Roman"/>
          <w:sz w:val="28"/>
          <w:szCs w:val="28"/>
        </w:rPr>
        <w:t xml:space="preserve">Баринов Е.Х., </w:t>
      </w:r>
      <w:proofErr w:type="spellStart"/>
      <w:r w:rsidRPr="00541ACD">
        <w:rPr>
          <w:rFonts w:ascii="Times New Roman" w:hAnsi="Times New Roman" w:cs="Times New Roman"/>
          <w:sz w:val="28"/>
          <w:szCs w:val="28"/>
        </w:rPr>
        <w:t>Муздыбаев</w:t>
      </w:r>
      <w:proofErr w:type="spellEnd"/>
      <w:r w:rsidRPr="00541ACD">
        <w:rPr>
          <w:rFonts w:ascii="Times New Roman" w:hAnsi="Times New Roman" w:cs="Times New Roman"/>
          <w:sz w:val="28"/>
          <w:szCs w:val="28"/>
        </w:rPr>
        <w:t xml:space="preserve"> Б.М., Ромодановский П.О., Фролов Д.В., </w:t>
      </w:r>
      <w:proofErr w:type="spellStart"/>
      <w:r w:rsidRPr="00541ACD">
        <w:rPr>
          <w:rFonts w:ascii="Times New Roman" w:hAnsi="Times New Roman" w:cs="Times New Roman"/>
          <w:sz w:val="28"/>
          <w:szCs w:val="28"/>
        </w:rPr>
        <w:t>Черкалина</w:t>
      </w:r>
      <w:proofErr w:type="spellEnd"/>
      <w:r w:rsidRPr="00541ACD">
        <w:rPr>
          <w:rFonts w:ascii="Times New Roman" w:hAnsi="Times New Roman" w:cs="Times New Roman"/>
          <w:sz w:val="28"/>
          <w:szCs w:val="28"/>
        </w:rPr>
        <w:t xml:space="preserve"> Е.Н., Михеева Н.А.</w:t>
      </w:r>
      <w:r w:rsidRPr="00541ACD">
        <w:rPr>
          <w:rFonts w:ascii="Times New Roman" w:hAnsi="Times New Roman" w:cs="Times New Roman"/>
          <w:i/>
          <w:sz w:val="28"/>
          <w:szCs w:val="28"/>
        </w:rPr>
        <w:t xml:space="preserve"> </w:t>
      </w:r>
      <w:r w:rsidRPr="00541ACD">
        <w:rPr>
          <w:rFonts w:ascii="Times New Roman" w:hAnsi="Times New Roman" w:cs="Times New Roman"/>
          <w:sz w:val="28"/>
          <w:szCs w:val="28"/>
        </w:rPr>
        <w:t>Роль медицинской документации при проведении комиссионных судебно-медицинских экспертиз по уголовным и гражданским делам, связанным с профессиональными ошибками и дефектами оказания медицинской помощи // Медицинская экспертиза и право. – 2010. - № 4. – С.22-25.</w:t>
      </w:r>
    </w:p>
    <w:p w:rsidR="00D23BB5" w:rsidRPr="00541ACD" w:rsidRDefault="00D23BB5" w:rsidP="003B3834">
      <w:pPr>
        <w:spacing w:after="0" w:line="360" w:lineRule="auto"/>
        <w:jc w:val="both"/>
        <w:rPr>
          <w:rFonts w:ascii="Times New Roman" w:hAnsi="Times New Roman" w:cs="Times New Roman"/>
          <w:sz w:val="28"/>
          <w:szCs w:val="28"/>
        </w:rPr>
      </w:pPr>
      <w:r w:rsidRPr="00541ACD">
        <w:rPr>
          <w:rFonts w:ascii="Times New Roman" w:hAnsi="Times New Roman" w:cs="Times New Roman"/>
          <w:sz w:val="28"/>
          <w:szCs w:val="28"/>
        </w:rPr>
        <w:t>3. Баринов Е.Х. Обвинения врачей не всегда бывают обоснованными// Главный врач: хозяйство и право. – 2011. - № 5. – С.51- 52.</w:t>
      </w:r>
    </w:p>
    <w:p w:rsidR="00871CC0" w:rsidRDefault="00D23BB5" w:rsidP="003B3834">
      <w:pPr>
        <w:spacing w:after="0" w:line="360" w:lineRule="auto"/>
        <w:jc w:val="both"/>
        <w:rPr>
          <w:rFonts w:ascii="Times New Roman" w:hAnsi="Times New Roman" w:cs="Times New Roman"/>
          <w:sz w:val="28"/>
          <w:szCs w:val="28"/>
        </w:rPr>
      </w:pPr>
      <w:r w:rsidRPr="00541ACD">
        <w:rPr>
          <w:rFonts w:ascii="Times New Roman" w:hAnsi="Times New Roman" w:cs="Times New Roman"/>
          <w:sz w:val="28"/>
          <w:szCs w:val="28"/>
        </w:rPr>
        <w:t>4. Баринов Е.Х., Тихомиров А.В. Медицинская экспертиза на правовом поле // Медицинская экспертиза и право. – 2012. - № 1. – С.3-4.</w:t>
      </w:r>
    </w:p>
    <w:p w:rsidR="00871CC0" w:rsidRPr="005E28C7" w:rsidRDefault="00871CC0" w:rsidP="005E28C7">
      <w:pPr>
        <w:spacing w:after="0" w:line="360" w:lineRule="auto"/>
        <w:jc w:val="both"/>
        <w:rPr>
          <w:rFonts w:ascii="Times New Roman" w:hAnsi="Times New Roman" w:cs="Times New Roman"/>
          <w:sz w:val="28"/>
          <w:szCs w:val="28"/>
        </w:rPr>
      </w:pPr>
    </w:p>
    <w:p w:rsidR="006F04D4" w:rsidRPr="005E28C7" w:rsidRDefault="006F04D4" w:rsidP="00541ACD">
      <w:pPr>
        <w:spacing w:after="0" w:line="360" w:lineRule="auto"/>
        <w:ind w:firstLine="709"/>
        <w:jc w:val="both"/>
        <w:rPr>
          <w:rFonts w:ascii="Times New Roman" w:hAnsi="Times New Roman" w:cs="Times New Roman"/>
          <w:sz w:val="28"/>
          <w:szCs w:val="28"/>
        </w:rPr>
      </w:pPr>
    </w:p>
    <w:p w:rsidR="000415D8" w:rsidRPr="00541ACD" w:rsidRDefault="000415D8" w:rsidP="00541ACD">
      <w:pPr>
        <w:spacing w:after="0" w:line="360" w:lineRule="auto"/>
        <w:ind w:firstLine="709"/>
        <w:jc w:val="both"/>
        <w:rPr>
          <w:rFonts w:ascii="Times New Roman" w:hAnsi="Times New Roman" w:cs="Times New Roman"/>
          <w:sz w:val="28"/>
          <w:szCs w:val="28"/>
        </w:rPr>
      </w:pPr>
    </w:p>
    <w:sectPr w:rsidR="000415D8" w:rsidRPr="00541AC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ewton-Regular">
    <w:altName w:val="MS Mincho"/>
    <w:panose1 w:val="00000000000000000000"/>
    <w:charset w:val="80"/>
    <w:family w:val="roman"/>
    <w:notTrueType/>
    <w:pitch w:val="default"/>
    <w:sig w:usb0="00000000" w:usb1="08070000" w:usb2="00000010" w:usb3="00000000" w:csb0="00020000" w:csb1="00000000"/>
  </w:font>
  <w:font w:name="OpenSymbol">
    <w:altName w:val="Segoe UI Symbol"/>
    <w:charset w:val="02"/>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A5C8E"/>
    <w:multiLevelType w:val="hybridMultilevel"/>
    <w:tmpl w:val="264463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0A72B5D"/>
    <w:multiLevelType w:val="hybridMultilevel"/>
    <w:tmpl w:val="88720F0E"/>
    <w:lvl w:ilvl="0" w:tplc="672A1F74">
      <w:start w:val="1"/>
      <w:numFmt w:val="decimal"/>
      <w:lvlText w:val="%1."/>
      <w:lvlJc w:val="left"/>
      <w:pPr>
        <w:ind w:left="106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F27C23"/>
    <w:multiLevelType w:val="hybridMultilevel"/>
    <w:tmpl w:val="4C6E737C"/>
    <w:lvl w:ilvl="0" w:tplc="D4626E70">
      <w:start w:val="1"/>
      <w:numFmt w:val="decimal"/>
      <w:lvlText w:val="%1."/>
      <w:lvlJc w:val="left"/>
      <w:pPr>
        <w:ind w:left="720" w:hanging="360"/>
      </w:pPr>
      <w:rPr>
        <w:rFonts w:ascii="Times New Roman" w:eastAsia="Times New Roman" w:hAnsi="Times New Roman" w:cs="Times New Roman"/>
        <w:color w:val="000000"/>
        <w:sz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15:restartNumberingAfterBreak="0">
    <w:nsid w:val="0F9B60DA"/>
    <w:multiLevelType w:val="hybridMultilevel"/>
    <w:tmpl w:val="95C8C420"/>
    <w:lvl w:ilvl="0" w:tplc="23469EC0">
      <w:start w:val="1"/>
      <w:numFmt w:val="decimal"/>
      <w:lvlText w:val="%1."/>
      <w:lvlJc w:val="left"/>
      <w:pPr>
        <w:ind w:left="1040" w:hanging="360"/>
      </w:pPr>
    </w:lvl>
    <w:lvl w:ilvl="1" w:tplc="04190019">
      <w:start w:val="1"/>
      <w:numFmt w:val="lowerLetter"/>
      <w:lvlText w:val="%2."/>
      <w:lvlJc w:val="left"/>
      <w:pPr>
        <w:ind w:left="1760" w:hanging="360"/>
      </w:pPr>
    </w:lvl>
    <w:lvl w:ilvl="2" w:tplc="0419001B">
      <w:start w:val="1"/>
      <w:numFmt w:val="lowerRoman"/>
      <w:lvlText w:val="%3."/>
      <w:lvlJc w:val="right"/>
      <w:pPr>
        <w:ind w:left="2480" w:hanging="180"/>
      </w:pPr>
    </w:lvl>
    <w:lvl w:ilvl="3" w:tplc="0419000F">
      <w:start w:val="1"/>
      <w:numFmt w:val="decimal"/>
      <w:lvlText w:val="%4."/>
      <w:lvlJc w:val="left"/>
      <w:pPr>
        <w:ind w:left="3200" w:hanging="360"/>
      </w:pPr>
    </w:lvl>
    <w:lvl w:ilvl="4" w:tplc="04190019">
      <w:start w:val="1"/>
      <w:numFmt w:val="lowerLetter"/>
      <w:lvlText w:val="%5."/>
      <w:lvlJc w:val="left"/>
      <w:pPr>
        <w:ind w:left="3920" w:hanging="360"/>
      </w:pPr>
    </w:lvl>
    <w:lvl w:ilvl="5" w:tplc="0419001B">
      <w:start w:val="1"/>
      <w:numFmt w:val="lowerRoman"/>
      <w:lvlText w:val="%6."/>
      <w:lvlJc w:val="right"/>
      <w:pPr>
        <w:ind w:left="4640" w:hanging="180"/>
      </w:pPr>
    </w:lvl>
    <w:lvl w:ilvl="6" w:tplc="0419000F">
      <w:start w:val="1"/>
      <w:numFmt w:val="decimal"/>
      <w:lvlText w:val="%7."/>
      <w:lvlJc w:val="left"/>
      <w:pPr>
        <w:ind w:left="5360" w:hanging="360"/>
      </w:pPr>
    </w:lvl>
    <w:lvl w:ilvl="7" w:tplc="04190019">
      <w:start w:val="1"/>
      <w:numFmt w:val="lowerLetter"/>
      <w:lvlText w:val="%8."/>
      <w:lvlJc w:val="left"/>
      <w:pPr>
        <w:ind w:left="6080" w:hanging="360"/>
      </w:pPr>
    </w:lvl>
    <w:lvl w:ilvl="8" w:tplc="0419001B">
      <w:start w:val="1"/>
      <w:numFmt w:val="lowerRoman"/>
      <w:lvlText w:val="%9."/>
      <w:lvlJc w:val="right"/>
      <w:pPr>
        <w:ind w:left="6800" w:hanging="180"/>
      </w:pPr>
    </w:lvl>
  </w:abstractNum>
  <w:abstractNum w:abstractNumId="4" w15:restartNumberingAfterBreak="0">
    <w:nsid w:val="12253A86"/>
    <w:multiLevelType w:val="hybridMultilevel"/>
    <w:tmpl w:val="AB38352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12322ECF"/>
    <w:multiLevelType w:val="hybridMultilevel"/>
    <w:tmpl w:val="267266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32071A"/>
    <w:multiLevelType w:val="singleLevel"/>
    <w:tmpl w:val="9460C01E"/>
    <w:lvl w:ilvl="0">
      <w:start w:val="1"/>
      <w:numFmt w:val="decimal"/>
      <w:lvlText w:val="%1."/>
      <w:legacy w:legacy="1" w:legacySpace="0" w:legacyIndent="1070"/>
      <w:lvlJc w:val="left"/>
      <w:pPr>
        <w:ind w:left="0" w:firstLine="0"/>
      </w:pPr>
      <w:rPr>
        <w:rFonts w:ascii="Times New Roman" w:eastAsia="Times New Roman" w:hAnsi="Times New Roman" w:cs="Times New Roman"/>
      </w:rPr>
    </w:lvl>
  </w:abstractNum>
  <w:abstractNum w:abstractNumId="7" w15:restartNumberingAfterBreak="0">
    <w:nsid w:val="1AF909F6"/>
    <w:multiLevelType w:val="hybridMultilevel"/>
    <w:tmpl w:val="C128A4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E31821"/>
    <w:multiLevelType w:val="hybridMultilevel"/>
    <w:tmpl w:val="DC8EDB2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F8E405F"/>
    <w:multiLevelType w:val="hybridMultilevel"/>
    <w:tmpl w:val="A61AE3B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24231340"/>
    <w:multiLevelType w:val="hybridMultilevel"/>
    <w:tmpl w:val="440E55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4A04994"/>
    <w:multiLevelType w:val="hybridMultilevel"/>
    <w:tmpl w:val="DE62EA10"/>
    <w:lvl w:ilvl="0" w:tplc="672A1F74">
      <w:start w:val="1"/>
      <w:numFmt w:val="decimal"/>
      <w:lvlText w:val="%1."/>
      <w:lvlJc w:val="left"/>
      <w:pPr>
        <w:ind w:left="106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74071FF"/>
    <w:multiLevelType w:val="hybridMultilevel"/>
    <w:tmpl w:val="2610B19C"/>
    <w:lvl w:ilvl="0" w:tplc="672A1F74">
      <w:start w:val="1"/>
      <w:numFmt w:val="decimal"/>
      <w:lvlText w:val="%1."/>
      <w:lvlJc w:val="left"/>
      <w:pPr>
        <w:ind w:left="106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6A5792"/>
    <w:multiLevelType w:val="hybridMultilevel"/>
    <w:tmpl w:val="AC46AFD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278970AF"/>
    <w:multiLevelType w:val="hybridMultilevel"/>
    <w:tmpl w:val="E82C62A2"/>
    <w:lvl w:ilvl="0" w:tplc="2B722D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FBC71B8"/>
    <w:multiLevelType w:val="hybridMultilevel"/>
    <w:tmpl w:val="DA125C00"/>
    <w:lvl w:ilvl="0" w:tplc="C9C28A80">
      <w:start w:val="1"/>
      <w:numFmt w:val="decimal"/>
      <w:lvlText w:val="%1."/>
      <w:lvlJc w:val="left"/>
      <w:pPr>
        <w:tabs>
          <w:tab w:val="num" w:pos="720"/>
        </w:tabs>
        <w:ind w:left="720" w:hanging="360"/>
      </w:pPr>
    </w:lvl>
    <w:lvl w:ilvl="1" w:tplc="ED662724" w:tentative="1">
      <w:start w:val="1"/>
      <w:numFmt w:val="decimal"/>
      <w:lvlText w:val="%2."/>
      <w:lvlJc w:val="left"/>
      <w:pPr>
        <w:tabs>
          <w:tab w:val="num" w:pos="1440"/>
        </w:tabs>
        <w:ind w:left="1440" w:hanging="360"/>
      </w:pPr>
    </w:lvl>
    <w:lvl w:ilvl="2" w:tplc="FFB45AE6" w:tentative="1">
      <w:start w:val="1"/>
      <w:numFmt w:val="decimal"/>
      <w:lvlText w:val="%3."/>
      <w:lvlJc w:val="left"/>
      <w:pPr>
        <w:tabs>
          <w:tab w:val="num" w:pos="2160"/>
        </w:tabs>
        <w:ind w:left="2160" w:hanging="360"/>
      </w:pPr>
    </w:lvl>
    <w:lvl w:ilvl="3" w:tplc="8924A74A" w:tentative="1">
      <w:start w:val="1"/>
      <w:numFmt w:val="decimal"/>
      <w:lvlText w:val="%4."/>
      <w:lvlJc w:val="left"/>
      <w:pPr>
        <w:tabs>
          <w:tab w:val="num" w:pos="2880"/>
        </w:tabs>
        <w:ind w:left="2880" w:hanging="360"/>
      </w:pPr>
    </w:lvl>
    <w:lvl w:ilvl="4" w:tplc="43045006" w:tentative="1">
      <w:start w:val="1"/>
      <w:numFmt w:val="decimal"/>
      <w:lvlText w:val="%5."/>
      <w:lvlJc w:val="left"/>
      <w:pPr>
        <w:tabs>
          <w:tab w:val="num" w:pos="3600"/>
        </w:tabs>
        <w:ind w:left="3600" w:hanging="360"/>
      </w:pPr>
    </w:lvl>
    <w:lvl w:ilvl="5" w:tplc="76C4AB3C" w:tentative="1">
      <w:start w:val="1"/>
      <w:numFmt w:val="decimal"/>
      <w:lvlText w:val="%6."/>
      <w:lvlJc w:val="left"/>
      <w:pPr>
        <w:tabs>
          <w:tab w:val="num" w:pos="4320"/>
        </w:tabs>
        <w:ind w:left="4320" w:hanging="360"/>
      </w:pPr>
    </w:lvl>
    <w:lvl w:ilvl="6" w:tplc="B02050DE" w:tentative="1">
      <w:start w:val="1"/>
      <w:numFmt w:val="decimal"/>
      <w:lvlText w:val="%7."/>
      <w:lvlJc w:val="left"/>
      <w:pPr>
        <w:tabs>
          <w:tab w:val="num" w:pos="5040"/>
        </w:tabs>
        <w:ind w:left="5040" w:hanging="360"/>
      </w:pPr>
    </w:lvl>
    <w:lvl w:ilvl="7" w:tplc="AB00CF2E" w:tentative="1">
      <w:start w:val="1"/>
      <w:numFmt w:val="decimal"/>
      <w:lvlText w:val="%8."/>
      <w:lvlJc w:val="left"/>
      <w:pPr>
        <w:tabs>
          <w:tab w:val="num" w:pos="5760"/>
        </w:tabs>
        <w:ind w:left="5760" w:hanging="360"/>
      </w:pPr>
    </w:lvl>
    <w:lvl w:ilvl="8" w:tplc="974CCF60" w:tentative="1">
      <w:start w:val="1"/>
      <w:numFmt w:val="decimal"/>
      <w:lvlText w:val="%9."/>
      <w:lvlJc w:val="left"/>
      <w:pPr>
        <w:tabs>
          <w:tab w:val="num" w:pos="6480"/>
        </w:tabs>
        <w:ind w:left="6480" w:hanging="360"/>
      </w:pPr>
    </w:lvl>
  </w:abstractNum>
  <w:abstractNum w:abstractNumId="16" w15:restartNumberingAfterBreak="0">
    <w:nsid w:val="2FFB7EBD"/>
    <w:multiLevelType w:val="hybridMultilevel"/>
    <w:tmpl w:val="45DA11B6"/>
    <w:lvl w:ilvl="0" w:tplc="E49AA520">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0C52596"/>
    <w:multiLevelType w:val="hybridMultilevel"/>
    <w:tmpl w:val="05280F66"/>
    <w:lvl w:ilvl="0" w:tplc="38EE844E">
      <w:start w:val="1"/>
      <w:numFmt w:val="decimal"/>
      <w:lvlText w:val="%1)"/>
      <w:lvlJc w:val="left"/>
      <w:pPr>
        <w:ind w:left="720" w:hanging="360"/>
      </w:pPr>
      <w:rPr>
        <w:rFonts w:eastAsiaTheme="minorHAnsi"/>
        <w:color w:val="000000" w:themeColor="text1"/>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3194403B"/>
    <w:multiLevelType w:val="hybridMultilevel"/>
    <w:tmpl w:val="AD2E70F4"/>
    <w:lvl w:ilvl="0" w:tplc="3586A1A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15:restartNumberingAfterBreak="0">
    <w:nsid w:val="354B436E"/>
    <w:multiLevelType w:val="hybridMultilevel"/>
    <w:tmpl w:val="17965F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3ABF63F0"/>
    <w:multiLevelType w:val="hybridMultilevel"/>
    <w:tmpl w:val="654EC25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3B724B53"/>
    <w:multiLevelType w:val="hybridMultilevel"/>
    <w:tmpl w:val="2DF2E5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2127810"/>
    <w:multiLevelType w:val="multilevel"/>
    <w:tmpl w:val="E86290DE"/>
    <w:lvl w:ilvl="0">
      <w:start w:val="1"/>
      <w:numFmt w:val="decimal"/>
      <w:lvlText w:val="%1."/>
      <w:lvlJc w:val="left"/>
      <w:pPr>
        <w:ind w:left="1759" w:hanging="1050"/>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15:restartNumberingAfterBreak="0">
    <w:nsid w:val="430319D8"/>
    <w:multiLevelType w:val="singleLevel"/>
    <w:tmpl w:val="B0EE2570"/>
    <w:lvl w:ilvl="0">
      <w:start w:val="1"/>
      <w:numFmt w:val="decimal"/>
      <w:lvlText w:val="%1. "/>
      <w:legacy w:legacy="1" w:legacySpace="0" w:legacyIndent="283"/>
      <w:lvlJc w:val="left"/>
      <w:pPr>
        <w:ind w:left="283" w:hanging="283"/>
      </w:pPr>
      <w:rPr>
        <w:rFonts w:ascii="Times New Roman" w:hAnsi="Times New Roman" w:cs="Times New Roman" w:hint="default"/>
        <w:b w:val="0"/>
        <w:i w:val="0"/>
        <w:sz w:val="24"/>
      </w:rPr>
    </w:lvl>
  </w:abstractNum>
  <w:abstractNum w:abstractNumId="24" w15:restartNumberingAfterBreak="0">
    <w:nsid w:val="44B9259A"/>
    <w:multiLevelType w:val="hybridMultilevel"/>
    <w:tmpl w:val="8D6A90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5396796"/>
    <w:multiLevelType w:val="hybridMultilevel"/>
    <w:tmpl w:val="5C32598E"/>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61F44BB"/>
    <w:multiLevelType w:val="hybridMultilevel"/>
    <w:tmpl w:val="7452C742"/>
    <w:lvl w:ilvl="0" w:tplc="62A018D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15:restartNumberingAfterBreak="0">
    <w:nsid w:val="4A056481"/>
    <w:multiLevelType w:val="hybridMultilevel"/>
    <w:tmpl w:val="007AA4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B1D59C6"/>
    <w:multiLevelType w:val="hybridMultilevel"/>
    <w:tmpl w:val="91F01E76"/>
    <w:lvl w:ilvl="0" w:tplc="DDFA54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4DA74886"/>
    <w:multiLevelType w:val="hybridMultilevel"/>
    <w:tmpl w:val="F4306F6A"/>
    <w:lvl w:ilvl="0" w:tplc="A122121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0" w15:restartNumberingAfterBreak="0">
    <w:nsid w:val="4DFF62E5"/>
    <w:multiLevelType w:val="hybridMultilevel"/>
    <w:tmpl w:val="83EEDBE4"/>
    <w:lvl w:ilvl="0" w:tplc="997EFE02">
      <w:start w:val="1"/>
      <w:numFmt w:val="decimal"/>
      <w:lvlText w:val="%1."/>
      <w:lvlJc w:val="left"/>
      <w:pPr>
        <w:ind w:left="90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2136DB2"/>
    <w:multiLevelType w:val="hybridMultilevel"/>
    <w:tmpl w:val="C8420352"/>
    <w:lvl w:ilvl="0" w:tplc="85580646">
      <w:start w:val="1"/>
      <w:numFmt w:val="decimal"/>
      <w:lvlText w:val="%1."/>
      <w:lvlJc w:val="left"/>
      <w:pPr>
        <w:ind w:left="720" w:hanging="360"/>
      </w:pPr>
      <w:rPr>
        <w:rFonts w:ascii="Times New Roman" w:eastAsiaTheme="minorHAnsi" w:hAnsi="Times New Roman" w:cs="Times New Roman"/>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57B44EF5"/>
    <w:multiLevelType w:val="hybridMultilevel"/>
    <w:tmpl w:val="5AB4243A"/>
    <w:lvl w:ilvl="0" w:tplc="997EFE02">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33" w15:restartNumberingAfterBreak="0">
    <w:nsid w:val="61011BE1"/>
    <w:multiLevelType w:val="hybridMultilevel"/>
    <w:tmpl w:val="F236BB08"/>
    <w:lvl w:ilvl="0" w:tplc="672A1F74">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4" w15:restartNumberingAfterBreak="0">
    <w:nsid w:val="63D2487A"/>
    <w:multiLevelType w:val="hybridMultilevel"/>
    <w:tmpl w:val="554EE13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15:restartNumberingAfterBreak="0">
    <w:nsid w:val="68A7252F"/>
    <w:multiLevelType w:val="hybridMultilevel"/>
    <w:tmpl w:val="5C4069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BB70B40"/>
    <w:multiLevelType w:val="hybridMultilevel"/>
    <w:tmpl w:val="792C0F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2207F60"/>
    <w:multiLevelType w:val="hybridMultilevel"/>
    <w:tmpl w:val="A71C8B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26C74E9"/>
    <w:multiLevelType w:val="hybridMultilevel"/>
    <w:tmpl w:val="F9B43400"/>
    <w:lvl w:ilvl="0" w:tplc="5BB6D470">
      <w:start w:val="1"/>
      <w:numFmt w:val="decimal"/>
      <w:lvlText w:val="%1."/>
      <w:lvlJc w:val="left"/>
      <w:pPr>
        <w:ind w:left="4470" w:hanging="360"/>
      </w:pPr>
      <w:rPr>
        <w:rFonts w:ascii="Times New Roman" w:eastAsia="Calibri" w:hAnsi="Times New Roman" w:cs="Times New Roman"/>
        <w:b w:val="0"/>
        <w:sz w:val="24"/>
        <w:szCs w:val="24"/>
        <w:lang w:val="en-US"/>
      </w:rPr>
    </w:lvl>
    <w:lvl w:ilvl="1" w:tplc="04190019">
      <w:start w:val="1"/>
      <w:numFmt w:val="lowerLetter"/>
      <w:lvlText w:val="%2."/>
      <w:lvlJc w:val="left"/>
      <w:pPr>
        <w:ind w:left="5190" w:hanging="360"/>
      </w:pPr>
    </w:lvl>
    <w:lvl w:ilvl="2" w:tplc="0419001B">
      <w:start w:val="1"/>
      <w:numFmt w:val="lowerRoman"/>
      <w:lvlText w:val="%3."/>
      <w:lvlJc w:val="right"/>
      <w:pPr>
        <w:ind w:left="5910" w:hanging="180"/>
      </w:pPr>
    </w:lvl>
    <w:lvl w:ilvl="3" w:tplc="0419000F">
      <w:start w:val="1"/>
      <w:numFmt w:val="decimal"/>
      <w:lvlText w:val="%4."/>
      <w:lvlJc w:val="left"/>
      <w:pPr>
        <w:ind w:left="6630" w:hanging="360"/>
      </w:pPr>
    </w:lvl>
    <w:lvl w:ilvl="4" w:tplc="04190019">
      <w:start w:val="1"/>
      <w:numFmt w:val="lowerLetter"/>
      <w:lvlText w:val="%5."/>
      <w:lvlJc w:val="left"/>
      <w:pPr>
        <w:ind w:left="7350" w:hanging="360"/>
      </w:pPr>
    </w:lvl>
    <w:lvl w:ilvl="5" w:tplc="0419001B">
      <w:start w:val="1"/>
      <w:numFmt w:val="lowerRoman"/>
      <w:lvlText w:val="%6."/>
      <w:lvlJc w:val="right"/>
      <w:pPr>
        <w:ind w:left="8070" w:hanging="180"/>
      </w:pPr>
    </w:lvl>
    <w:lvl w:ilvl="6" w:tplc="0419000F">
      <w:start w:val="1"/>
      <w:numFmt w:val="decimal"/>
      <w:lvlText w:val="%7."/>
      <w:lvlJc w:val="left"/>
      <w:pPr>
        <w:ind w:left="8790" w:hanging="360"/>
      </w:pPr>
    </w:lvl>
    <w:lvl w:ilvl="7" w:tplc="04190019">
      <w:start w:val="1"/>
      <w:numFmt w:val="lowerLetter"/>
      <w:lvlText w:val="%8."/>
      <w:lvlJc w:val="left"/>
      <w:pPr>
        <w:ind w:left="9510" w:hanging="360"/>
      </w:pPr>
    </w:lvl>
    <w:lvl w:ilvl="8" w:tplc="0419001B">
      <w:start w:val="1"/>
      <w:numFmt w:val="lowerRoman"/>
      <w:lvlText w:val="%9."/>
      <w:lvlJc w:val="right"/>
      <w:pPr>
        <w:ind w:left="10230" w:hanging="180"/>
      </w:pPr>
    </w:lvl>
  </w:abstractNum>
  <w:abstractNum w:abstractNumId="39" w15:restartNumberingAfterBreak="0">
    <w:nsid w:val="78797EAA"/>
    <w:multiLevelType w:val="hybridMultilevel"/>
    <w:tmpl w:val="782A6276"/>
    <w:lvl w:ilvl="0" w:tplc="D2AE16FE">
      <w:start w:val="1"/>
      <w:numFmt w:val="decimal"/>
      <w:lvlText w:val="%1."/>
      <w:lvlJc w:val="left"/>
      <w:pPr>
        <w:ind w:left="360" w:hanging="360"/>
      </w:pPr>
      <w:rPr>
        <w:rFonts w:ascii="Times New Roman" w:hAnsi="Times New Roman" w:cs="Times New Roman" w:hint="default"/>
        <w:sz w:val="28"/>
        <w:szCs w:val="28"/>
      </w:r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40" w15:restartNumberingAfterBreak="0">
    <w:nsid w:val="78C15166"/>
    <w:multiLevelType w:val="hybridMultilevel"/>
    <w:tmpl w:val="E496FD0C"/>
    <w:lvl w:ilvl="0" w:tplc="0419000F">
      <w:start w:val="1"/>
      <w:numFmt w:val="decimal"/>
      <w:lvlText w:val="%1."/>
      <w:lvlJc w:val="left"/>
      <w:pPr>
        <w:ind w:left="720" w:hanging="360"/>
      </w:pPr>
      <w:rPr>
        <w:rFonts w:hint="default"/>
      </w:rPr>
    </w:lvl>
    <w:lvl w:ilvl="1" w:tplc="F080F872" w:tentative="1">
      <w:start w:val="1"/>
      <w:numFmt w:val="bullet"/>
      <w:lvlText w:val="•"/>
      <w:lvlJc w:val="left"/>
      <w:pPr>
        <w:tabs>
          <w:tab w:val="num" w:pos="1440"/>
        </w:tabs>
        <w:ind w:left="1440" w:hanging="360"/>
      </w:pPr>
      <w:rPr>
        <w:rFonts w:ascii="Arial" w:hAnsi="Arial" w:hint="default"/>
      </w:rPr>
    </w:lvl>
    <w:lvl w:ilvl="2" w:tplc="C73E2D6C" w:tentative="1">
      <w:start w:val="1"/>
      <w:numFmt w:val="bullet"/>
      <w:lvlText w:val="•"/>
      <w:lvlJc w:val="left"/>
      <w:pPr>
        <w:tabs>
          <w:tab w:val="num" w:pos="2160"/>
        </w:tabs>
        <w:ind w:left="2160" w:hanging="360"/>
      </w:pPr>
      <w:rPr>
        <w:rFonts w:ascii="Arial" w:hAnsi="Arial" w:hint="default"/>
      </w:rPr>
    </w:lvl>
    <w:lvl w:ilvl="3" w:tplc="116A579A" w:tentative="1">
      <w:start w:val="1"/>
      <w:numFmt w:val="bullet"/>
      <w:lvlText w:val="•"/>
      <w:lvlJc w:val="left"/>
      <w:pPr>
        <w:tabs>
          <w:tab w:val="num" w:pos="2880"/>
        </w:tabs>
        <w:ind w:left="2880" w:hanging="360"/>
      </w:pPr>
      <w:rPr>
        <w:rFonts w:ascii="Arial" w:hAnsi="Arial" w:hint="default"/>
      </w:rPr>
    </w:lvl>
    <w:lvl w:ilvl="4" w:tplc="395867BA" w:tentative="1">
      <w:start w:val="1"/>
      <w:numFmt w:val="bullet"/>
      <w:lvlText w:val="•"/>
      <w:lvlJc w:val="left"/>
      <w:pPr>
        <w:tabs>
          <w:tab w:val="num" w:pos="3600"/>
        </w:tabs>
        <w:ind w:left="3600" w:hanging="360"/>
      </w:pPr>
      <w:rPr>
        <w:rFonts w:ascii="Arial" w:hAnsi="Arial" w:hint="default"/>
      </w:rPr>
    </w:lvl>
    <w:lvl w:ilvl="5" w:tplc="E266E1E8" w:tentative="1">
      <w:start w:val="1"/>
      <w:numFmt w:val="bullet"/>
      <w:lvlText w:val="•"/>
      <w:lvlJc w:val="left"/>
      <w:pPr>
        <w:tabs>
          <w:tab w:val="num" w:pos="4320"/>
        </w:tabs>
        <w:ind w:left="4320" w:hanging="360"/>
      </w:pPr>
      <w:rPr>
        <w:rFonts w:ascii="Arial" w:hAnsi="Arial" w:hint="default"/>
      </w:rPr>
    </w:lvl>
    <w:lvl w:ilvl="6" w:tplc="0DC0FDDE" w:tentative="1">
      <w:start w:val="1"/>
      <w:numFmt w:val="bullet"/>
      <w:lvlText w:val="•"/>
      <w:lvlJc w:val="left"/>
      <w:pPr>
        <w:tabs>
          <w:tab w:val="num" w:pos="5040"/>
        </w:tabs>
        <w:ind w:left="5040" w:hanging="360"/>
      </w:pPr>
      <w:rPr>
        <w:rFonts w:ascii="Arial" w:hAnsi="Arial" w:hint="default"/>
      </w:rPr>
    </w:lvl>
    <w:lvl w:ilvl="7" w:tplc="CABABC42" w:tentative="1">
      <w:start w:val="1"/>
      <w:numFmt w:val="bullet"/>
      <w:lvlText w:val="•"/>
      <w:lvlJc w:val="left"/>
      <w:pPr>
        <w:tabs>
          <w:tab w:val="num" w:pos="5760"/>
        </w:tabs>
        <w:ind w:left="5760" w:hanging="360"/>
      </w:pPr>
      <w:rPr>
        <w:rFonts w:ascii="Arial" w:hAnsi="Arial" w:hint="default"/>
      </w:rPr>
    </w:lvl>
    <w:lvl w:ilvl="8" w:tplc="BA82C5CA"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8D6711C"/>
    <w:multiLevelType w:val="hybridMultilevel"/>
    <w:tmpl w:val="122C72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7C965158"/>
    <w:multiLevelType w:val="hybridMultilevel"/>
    <w:tmpl w:val="A3D240F4"/>
    <w:lvl w:ilvl="0" w:tplc="4C40C9F0">
      <w:start w:val="1"/>
      <w:numFmt w:val="decimal"/>
      <w:lvlText w:val="%1."/>
      <w:lvlJc w:val="left"/>
      <w:pPr>
        <w:tabs>
          <w:tab w:val="num" w:pos="720"/>
        </w:tabs>
        <w:ind w:left="720" w:hanging="360"/>
      </w:pPr>
    </w:lvl>
    <w:lvl w:ilvl="1" w:tplc="92EE1758" w:tentative="1">
      <w:start w:val="1"/>
      <w:numFmt w:val="decimal"/>
      <w:lvlText w:val="%2."/>
      <w:lvlJc w:val="left"/>
      <w:pPr>
        <w:tabs>
          <w:tab w:val="num" w:pos="1440"/>
        </w:tabs>
        <w:ind w:left="1440" w:hanging="360"/>
      </w:pPr>
    </w:lvl>
    <w:lvl w:ilvl="2" w:tplc="FDEE26AA" w:tentative="1">
      <w:start w:val="1"/>
      <w:numFmt w:val="decimal"/>
      <w:lvlText w:val="%3."/>
      <w:lvlJc w:val="left"/>
      <w:pPr>
        <w:tabs>
          <w:tab w:val="num" w:pos="2160"/>
        </w:tabs>
        <w:ind w:left="2160" w:hanging="360"/>
      </w:pPr>
    </w:lvl>
    <w:lvl w:ilvl="3" w:tplc="A55C49CA" w:tentative="1">
      <w:start w:val="1"/>
      <w:numFmt w:val="decimal"/>
      <w:lvlText w:val="%4."/>
      <w:lvlJc w:val="left"/>
      <w:pPr>
        <w:tabs>
          <w:tab w:val="num" w:pos="2880"/>
        </w:tabs>
        <w:ind w:left="2880" w:hanging="360"/>
      </w:pPr>
    </w:lvl>
    <w:lvl w:ilvl="4" w:tplc="4B16DAF4" w:tentative="1">
      <w:start w:val="1"/>
      <w:numFmt w:val="decimal"/>
      <w:lvlText w:val="%5."/>
      <w:lvlJc w:val="left"/>
      <w:pPr>
        <w:tabs>
          <w:tab w:val="num" w:pos="3600"/>
        </w:tabs>
        <w:ind w:left="3600" w:hanging="360"/>
      </w:pPr>
    </w:lvl>
    <w:lvl w:ilvl="5" w:tplc="58C6161A" w:tentative="1">
      <w:start w:val="1"/>
      <w:numFmt w:val="decimal"/>
      <w:lvlText w:val="%6."/>
      <w:lvlJc w:val="left"/>
      <w:pPr>
        <w:tabs>
          <w:tab w:val="num" w:pos="4320"/>
        </w:tabs>
        <w:ind w:left="4320" w:hanging="360"/>
      </w:pPr>
    </w:lvl>
    <w:lvl w:ilvl="6" w:tplc="590471D0" w:tentative="1">
      <w:start w:val="1"/>
      <w:numFmt w:val="decimal"/>
      <w:lvlText w:val="%7."/>
      <w:lvlJc w:val="left"/>
      <w:pPr>
        <w:tabs>
          <w:tab w:val="num" w:pos="5040"/>
        </w:tabs>
        <w:ind w:left="5040" w:hanging="360"/>
      </w:pPr>
    </w:lvl>
    <w:lvl w:ilvl="7" w:tplc="9616551E" w:tentative="1">
      <w:start w:val="1"/>
      <w:numFmt w:val="decimal"/>
      <w:lvlText w:val="%8."/>
      <w:lvlJc w:val="left"/>
      <w:pPr>
        <w:tabs>
          <w:tab w:val="num" w:pos="5760"/>
        </w:tabs>
        <w:ind w:left="5760" w:hanging="360"/>
      </w:pPr>
    </w:lvl>
    <w:lvl w:ilvl="8" w:tplc="CBEA4A9C" w:tentative="1">
      <w:start w:val="1"/>
      <w:numFmt w:val="decimal"/>
      <w:lvlText w:val="%9."/>
      <w:lvlJc w:val="left"/>
      <w:pPr>
        <w:tabs>
          <w:tab w:val="num" w:pos="6480"/>
        </w:tabs>
        <w:ind w:left="6480" w:hanging="360"/>
      </w:pPr>
    </w:lvl>
  </w:abstractNum>
  <w:num w:numId="1">
    <w:abstractNumId w:val="6"/>
    <w:lvlOverride w:ilvl="0">
      <w:startOverride w:val="1"/>
    </w:lvlOverride>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num>
  <w:num w:numId="14">
    <w:abstractNumId w:val="27"/>
  </w:num>
  <w:num w:numId="15">
    <w:abstractNumId w:val="42"/>
  </w:num>
  <w:num w:numId="16">
    <w:abstractNumId w:val="36"/>
  </w:num>
  <w:num w:numId="17">
    <w:abstractNumId w:val="15"/>
  </w:num>
  <w:num w:numId="18">
    <w:abstractNumId w:val="7"/>
  </w:num>
  <w:num w:numId="19">
    <w:abstractNumId w:val="13"/>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32"/>
  </w:num>
  <w:num w:numId="23">
    <w:abstractNumId w:val="30"/>
  </w:num>
  <w:num w:numId="24">
    <w:abstractNumId w:val="21"/>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8"/>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0"/>
  </w:num>
  <w:num w:numId="35">
    <w:abstractNumId w:val="37"/>
  </w:num>
  <w:num w:numId="36">
    <w:abstractNumId w:val="26"/>
  </w:num>
  <w:num w:numId="37">
    <w:abstractNumId w:val="35"/>
  </w:num>
  <w:num w:numId="38">
    <w:abstractNumId w:val="25"/>
  </w:num>
  <w:num w:numId="39">
    <w:abstractNumId w:val="33"/>
  </w:num>
  <w:num w:numId="40">
    <w:abstractNumId w:val="12"/>
  </w:num>
  <w:num w:numId="41">
    <w:abstractNumId w:val="1"/>
  </w:num>
  <w:num w:numId="42">
    <w:abstractNumId w:val="11"/>
  </w:num>
  <w:num w:numId="43">
    <w:abstractNumId w:val="28"/>
  </w:num>
  <w:num w:numId="44">
    <w:abstractNumId w:val="16"/>
  </w:num>
  <w:num w:numId="45">
    <w:abstractNumId w:val="22"/>
  </w:num>
  <w:num w:numId="46">
    <w:abstractNumId w:val="24"/>
  </w:num>
  <w:num w:numId="47">
    <w:abstractNumId w:val="31"/>
  </w:num>
  <w:num w:numId="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5D8"/>
    <w:rsid w:val="0002177D"/>
    <w:rsid w:val="000415D8"/>
    <w:rsid w:val="00057B8C"/>
    <w:rsid w:val="000824B8"/>
    <w:rsid w:val="000934A7"/>
    <w:rsid w:val="000A7F5D"/>
    <w:rsid w:val="000F5C9D"/>
    <w:rsid w:val="00106F62"/>
    <w:rsid w:val="00125115"/>
    <w:rsid w:val="0014058E"/>
    <w:rsid w:val="0014144D"/>
    <w:rsid w:val="001604D4"/>
    <w:rsid w:val="00183867"/>
    <w:rsid w:val="00196726"/>
    <w:rsid w:val="001B152C"/>
    <w:rsid w:val="00224DB9"/>
    <w:rsid w:val="00235CDB"/>
    <w:rsid w:val="0023718F"/>
    <w:rsid w:val="0024344A"/>
    <w:rsid w:val="00250AC7"/>
    <w:rsid w:val="00280C21"/>
    <w:rsid w:val="002C0F69"/>
    <w:rsid w:val="002D34C2"/>
    <w:rsid w:val="002F5227"/>
    <w:rsid w:val="002F7F43"/>
    <w:rsid w:val="00304475"/>
    <w:rsid w:val="00356226"/>
    <w:rsid w:val="003B3834"/>
    <w:rsid w:val="003C10E1"/>
    <w:rsid w:val="003D4964"/>
    <w:rsid w:val="003E7024"/>
    <w:rsid w:val="003F0A36"/>
    <w:rsid w:val="00432984"/>
    <w:rsid w:val="00481705"/>
    <w:rsid w:val="004A03C0"/>
    <w:rsid w:val="004B4019"/>
    <w:rsid w:val="004D618C"/>
    <w:rsid w:val="004E282C"/>
    <w:rsid w:val="004E32DD"/>
    <w:rsid w:val="0051435F"/>
    <w:rsid w:val="005213E4"/>
    <w:rsid w:val="00522A7A"/>
    <w:rsid w:val="00537CEA"/>
    <w:rsid w:val="00541ACD"/>
    <w:rsid w:val="005432C3"/>
    <w:rsid w:val="00555640"/>
    <w:rsid w:val="0056529E"/>
    <w:rsid w:val="005942B7"/>
    <w:rsid w:val="005C2D77"/>
    <w:rsid w:val="005E28C7"/>
    <w:rsid w:val="005E6667"/>
    <w:rsid w:val="005F5873"/>
    <w:rsid w:val="00605D2B"/>
    <w:rsid w:val="00655ED6"/>
    <w:rsid w:val="006621C3"/>
    <w:rsid w:val="00690731"/>
    <w:rsid w:val="006939E2"/>
    <w:rsid w:val="006F04D4"/>
    <w:rsid w:val="006F0723"/>
    <w:rsid w:val="00785A1E"/>
    <w:rsid w:val="007A23E6"/>
    <w:rsid w:val="007D597C"/>
    <w:rsid w:val="007D7F4E"/>
    <w:rsid w:val="00817E5C"/>
    <w:rsid w:val="00833E70"/>
    <w:rsid w:val="00855628"/>
    <w:rsid w:val="00871CC0"/>
    <w:rsid w:val="008746F7"/>
    <w:rsid w:val="008A3828"/>
    <w:rsid w:val="008A79EB"/>
    <w:rsid w:val="008C7A8B"/>
    <w:rsid w:val="008E1A39"/>
    <w:rsid w:val="008F6163"/>
    <w:rsid w:val="00992FE0"/>
    <w:rsid w:val="009D1665"/>
    <w:rsid w:val="009E78E0"/>
    <w:rsid w:val="009F43E1"/>
    <w:rsid w:val="00A5066F"/>
    <w:rsid w:val="00A576D0"/>
    <w:rsid w:val="00A71807"/>
    <w:rsid w:val="00A90259"/>
    <w:rsid w:val="00A911D0"/>
    <w:rsid w:val="00A9198E"/>
    <w:rsid w:val="00AB770A"/>
    <w:rsid w:val="00B10AE9"/>
    <w:rsid w:val="00B118B7"/>
    <w:rsid w:val="00B24CE0"/>
    <w:rsid w:val="00B818F2"/>
    <w:rsid w:val="00BC4557"/>
    <w:rsid w:val="00BE762B"/>
    <w:rsid w:val="00C3497A"/>
    <w:rsid w:val="00C44356"/>
    <w:rsid w:val="00CB1C90"/>
    <w:rsid w:val="00CC16A4"/>
    <w:rsid w:val="00D17871"/>
    <w:rsid w:val="00D21796"/>
    <w:rsid w:val="00D23BB5"/>
    <w:rsid w:val="00D428C6"/>
    <w:rsid w:val="00D46AE6"/>
    <w:rsid w:val="00D543A4"/>
    <w:rsid w:val="00D5528A"/>
    <w:rsid w:val="00D64C6C"/>
    <w:rsid w:val="00D65291"/>
    <w:rsid w:val="00D75BBF"/>
    <w:rsid w:val="00D93EF8"/>
    <w:rsid w:val="00D97122"/>
    <w:rsid w:val="00DB1348"/>
    <w:rsid w:val="00DC12AE"/>
    <w:rsid w:val="00E6694B"/>
    <w:rsid w:val="00E85958"/>
    <w:rsid w:val="00EC4A94"/>
    <w:rsid w:val="00EC50C1"/>
    <w:rsid w:val="00EF755A"/>
    <w:rsid w:val="00F46214"/>
    <w:rsid w:val="00F469C4"/>
    <w:rsid w:val="00F56DFA"/>
    <w:rsid w:val="00F962BC"/>
    <w:rsid w:val="00FC2C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F5A55F8"/>
  <w15:docId w15:val="{B43E2816-19A1-4900-AAE3-386DA0A65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0415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2F7F4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6F04D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415D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F7F43"/>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6F04D4"/>
    <w:rPr>
      <w:rFonts w:asciiTheme="majorHAnsi" w:eastAsiaTheme="majorEastAsia" w:hAnsiTheme="majorHAnsi" w:cstheme="majorBidi"/>
      <w:b/>
      <w:bCs/>
      <w:color w:val="4F81BD" w:themeColor="accent1"/>
    </w:rPr>
  </w:style>
  <w:style w:type="character" w:customStyle="1" w:styleId="reference-text">
    <w:name w:val="reference-text"/>
    <w:basedOn w:val="a0"/>
    <w:qFormat/>
    <w:rsid w:val="000415D8"/>
  </w:style>
  <w:style w:type="character" w:customStyle="1" w:styleId="-">
    <w:name w:val="Интернет-ссылка"/>
    <w:rsid w:val="000415D8"/>
    <w:rPr>
      <w:color w:val="000080"/>
      <w:u w:val="single"/>
    </w:rPr>
  </w:style>
  <w:style w:type="paragraph" w:styleId="a3">
    <w:name w:val="Normal (Web)"/>
    <w:basedOn w:val="a"/>
    <w:uiPriority w:val="99"/>
    <w:qFormat/>
    <w:rsid w:val="000415D8"/>
    <w:pPr>
      <w:widowControl w:val="0"/>
      <w:suppressAutoHyphens/>
      <w:spacing w:after="0" w:line="240" w:lineRule="auto"/>
    </w:pPr>
    <w:rPr>
      <w:rFonts w:ascii="Times New Roman" w:eastAsia="Times New Roman" w:hAnsi="Times New Roman" w:cs="Times New Roman"/>
      <w:color w:val="00000A"/>
      <w:sz w:val="24"/>
      <w:szCs w:val="24"/>
      <w:lang w:eastAsia="zh-CN" w:bidi="hi-IN"/>
    </w:rPr>
  </w:style>
  <w:style w:type="paragraph" w:styleId="a4">
    <w:name w:val="List Paragraph"/>
    <w:basedOn w:val="a"/>
    <w:link w:val="a5"/>
    <w:uiPriority w:val="99"/>
    <w:qFormat/>
    <w:rsid w:val="000415D8"/>
    <w:pPr>
      <w:widowControl w:val="0"/>
      <w:suppressAutoHyphens/>
      <w:spacing w:after="160" w:line="240" w:lineRule="auto"/>
      <w:ind w:left="720"/>
      <w:contextualSpacing/>
    </w:pPr>
    <w:rPr>
      <w:rFonts w:ascii="Times New Roman" w:eastAsia="Times New Roman" w:hAnsi="Times New Roman" w:cs="Times New Roman"/>
      <w:color w:val="00000A"/>
      <w:sz w:val="24"/>
      <w:szCs w:val="24"/>
      <w:lang w:eastAsia="zh-CN" w:bidi="hi-IN"/>
    </w:rPr>
  </w:style>
  <w:style w:type="character" w:customStyle="1" w:styleId="a5">
    <w:name w:val="Абзац списка Знак"/>
    <w:link w:val="a4"/>
    <w:uiPriority w:val="34"/>
    <w:locked/>
    <w:rsid w:val="00555640"/>
    <w:rPr>
      <w:rFonts w:ascii="Times New Roman" w:eastAsia="Times New Roman" w:hAnsi="Times New Roman" w:cs="Times New Roman"/>
      <w:color w:val="00000A"/>
      <w:sz w:val="24"/>
      <w:szCs w:val="24"/>
      <w:lang w:eastAsia="zh-CN" w:bidi="hi-IN"/>
    </w:rPr>
  </w:style>
  <w:style w:type="character" w:styleId="a6">
    <w:name w:val="Hyperlink"/>
    <w:basedOn w:val="a0"/>
    <w:uiPriority w:val="99"/>
    <w:unhideWhenUsed/>
    <w:rsid w:val="000415D8"/>
    <w:rPr>
      <w:color w:val="0000FF" w:themeColor="hyperlink"/>
      <w:u w:val="single"/>
    </w:rPr>
  </w:style>
  <w:style w:type="paragraph" w:styleId="a7">
    <w:name w:val="No Spacing"/>
    <w:uiPriority w:val="1"/>
    <w:qFormat/>
    <w:rsid w:val="000415D8"/>
    <w:pPr>
      <w:spacing w:after="0" w:line="240" w:lineRule="auto"/>
    </w:pPr>
    <w:rPr>
      <w:rFonts w:ascii="Calibri" w:eastAsia="Calibri" w:hAnsi="Calibri" w:cs="Times New Roman"/>
    </w:rPr>
  </w:style>
  <w:style w:type="paragraph" w:customStyle="1" w:styleId="p3">
    <w:name w:val="p3"/>
    <w:basedOn w:val="a"/>
    <w:rsid w:val="000415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rsid w:val="000415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Обычный1"/>
    <w:uiPriority w:val="99"/>
    <w:rsid w:val="000415D8"/>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a8">
    <w:name w:val="Текст дисс"/>
    <w:basedOn w:val="21"/>
    <w:rsid w:val="00CB1C90"/>
    <w:pPr>
      <w:spacing w:after="0" w:line="360" w:lineRule="auto"/>
      <w:ind w:left="0" w:firstLine="851"/>
      <w:jc w:val="both"/>
    </w:pPr>
    <w:rPr>
      <w:rFonts w:ascii="Times New Roman" w:eastAsia="Times New Roman" w:hAnsi="Times New Roman" w:cs="Times New Roman"/>
      <w:sz w:val="28"/>
      <w:szCs w:val="20"/>
      <w:lang w:eastAsia="ru-RU"/>
    </w:rPr>
  </w:style>
  <w:style w:type="paragraph" w:styleId="21">
    <w:name w:val="Body Text Indent 2"/>
    <w:basedOn w:val="a"/>
    <w:link w:val="22"/>
    <w:uiPriority w:val="99"/>
    <w:semiHidden/>
    <w:unhideWhenUsed/>
    <w:rsid w:val="00CB1C90"/>
    <w:pPr>
      <w:spacing w:after="120" w:line="480" w:lineRule="auto"/>
      <w:ind w:left="283"/>
    </w:pPr>
  </w:style>
  <w:style w:type="character" w:customStyle="1" w:styleId="22">
    <w:name w:val="Основной текст с отступом 2 Знак"/>
    <w:basedOn w:val="a0"/>
    <w:link w:val="21"/>
    <w:uiPriority w:val="99"/>
    <w:semiHidden/>
    <w:rsid w:val="00CB1C90"/>
  </w:style>
  <w:style w:type="character" w:customStyle="1" w:styleId="apple-converted-space">
    <w:name w:val="apple-converted-space"/>
    <w:uiPriority w:val="99"/>
    <w:rsid w:val="00CB1C90"/>
  </w:style>
  <w:style w:type="character" w:styleId="a9">
    <w:name w:val="Strong"/>
    <w:basedOn w:val="a0"/>
    <w:uiPriority w:val="22"/>
    <w:qFormat/>
    <w:rsid w:val="00CB1C90"/>
    <w:rPr>
      <w:b/>
      <w:bCs/>
    </w:rPr>
  </w:style>
  <w:style w:type="paragraph" w:styleId="aa">
    <w:name w:val="footer"/>
    <w:basedOn w:val="a"/>
    <w:link w:val="ab"/>
    <w:semiHidden/>
    <w:unhideWhenUsed/>
    <w:rsid w:val="006F04D4"/>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semiHidden/>
    <w:rsid w:val="006F04D4"/>
    <w:rPr>
      <w:rFonts w:ascii="Times New Roman" w:eastAsia="Times New Roman" w:hAnsi="Times New Roman" w:cs="Times New Roman"/>
      <w:sz w:val="24"/>
      <w:szCs w:val="24"/>
      <w:lang w:eastAsia="ru-RU"/>
    </w:rPr>
  </w:style>
  <w:style w:type="paragraph" w:styleId="ac">
    <w:name w:val="Plain Text"/>
    <w:basedOn w:val="a"/>
    <w:link w:val="ad"/>
    <w:unhideWhenUsed/>
    <w:rsid w:val="006F04D4"/>
    <w:pPr>
      <w:spacing w:after="0" w:line="240" w:lineRule="auto"/>
    </w:pPr>
    <w:rPr>
      <w:rFonts w:ascii="Courier New" w:eastAsia="Times New Roman" w:hAnsi="Courier New" w:cs="Courier New"/>
      <w:sz w:val="20"/>
      <w:szCs w:val="20"/>
      <w:lang w:eastAsia="ru-RU"/>
    </w:rPr>
  </w:style>
  <w:style w:type="character" w:customStyle="1" w:styleId="ad">
    <w:name w:val="Текст Знак"/>
    <w:basedOn w:val="a0"/>
    <w:link w:val="ac"/>
    <w:rsid w:val="006F04D4"/>
    <w:rPr>
      <w:rFonts w:ascii="Courier New" w:eastAsia="Times New Roman" w:hAnsi="Courier New" w:cs="Courier New"/>
      <w:sz w:val="20"/>
      <w:szCs w:val="20"/>
      <w:lang w:eastAsia="ru-RU"/>
    </w:rPr>
  </w:style>
  <w:style w:type="paragraph" w:styleId="ae">
    <w:name w:val="Body Text Indent"/>
    <w:basedOn w:val="a"/>
    <w:link w:val="af"/>
    <w:semiHidden/>
    <w:unhideWhenUsed/>
    <w:rsid w:val="00D23BB5"/>
    <w:pPr>
      <w:suppressAutoHyphens/>
      <w:spacing w:after="120"/>
      <w:ind w:left="283"/>
    </w:pPr>
    <w:rPr>
      <w:rFonts w:ascii="Times New Roman" w:eastAsia="Calibri" w:hAnsi="Times New Roman" w:cs="Times New Roman"/>
      <w:iCs/>
      <w:sz w:val="28"/>
      <w:szCs w:val="28"/>
      <w:lang w:eastAsia="ar-SA"/>
    </w:rPr>
  </w:style>
  <w:style w:type="character" w:customStyle="1" w:styleId="af">
    <w:name w:val="Основной текст с отступом Знак"/>
    <w:basedOn w:val="a0"/>
    <w:link w:val="ae"/>
    <w:semiHidden/>
    <w:rsid w:val="00D23BB5"/>
    <w:rPr>
      <w:rFonts w:ascii="Times New Roman" w:eastAsia="Calibri" w:hAnsi="Times New Roman" w:cs="Times New Roman"/>
      <w:iCs/>
      <w:sz w:val="28"/>
      <w:szCs w:val="28"/>
      <w:lang w:eastAsia="ar-SA"/>
    </w:rPr>
  </w:style>
  <w:style w:type="paragraph" w:styleId="af0">
    <w:name w:val="Body Text"/>
    <w:basedOn w:val="a"/>
    <w:link w:val="af1"/>
    <w:semiHidden/>
    <w:unhideWhenUsed/>
    <w:rsid w:val="00D23BB5"/>
    <w:pPr>
      <w:suppressAutoHyphens/>
      <w:spacing w:after="120"/>
    </w:pPr>
    <w:rPr>
      <w:rFonts w:ascii="Times New Roman" w:eastAsia="Calibri" w:hAnsi="Times New Roman" w:cs="Times New Roman"/>
      <w:iCs/>
      <w:sz w:val="28"/>
      <w:szCs w:val="28"/>
      <w:lang w:eastAsia="ar-SA"/>
    </w:rPr>
  </w:style>
  <w:style w:type="character" w:customStyle="1" w:styleId="af1">
    <w:name w:val="Основной текст Знак"/>
    <w:basedOn w:val="a0"/>
    <w:link w:val="af0"/>
    <w:rsid w:val="00D23BB5"/>
    <w:rPr>
      <w:rFonts w:ascii="Times New Roman" w:eastAsia="Calibri" w:hAnsi="Times New Roman" w:cs="Times New Roman"/>
      <w:iCs/>
      <w:sz w:val="28"/>
      <w:szCs w:val="28"/>
      <w:lang w:eastAsia="ar-SA"/>
    </w:rPr>
  </w:style>
  <w:style w:type="character" w:customStyle="1" w:styleId="af2">
    <w:name w:val="Авторы Знак"/>
    <w:link w:val="af3"/>
    <w:locked/>
    <w:rsid w:val="00D23BB5"/>
    <w:rPr>
      <w:i/>
      <w:sz w:val="28"/>
      <w:szCs w:val="28"/>
      <w:lang w:val="x-none" w:eastAsia="x-none"/>
    </w:rPr>
  </w:style>
  <w:style w:type="paragraph" w:customStyle="1" w:styleId="af3">
    <w:name w:val="Авторы"/>
    <w:basedOn w:val="a"/>
    <w:link w:val="af2"/>
    <w:qFormat/>
    <w:rsid w:val="00D23BB5"/>
    <w:pPr>
      <w:spacing w:after="0" w:line="240" w:lineRule="auto"/>
      <w:ind w:firstLine="709"/>
      <w:contextualSpacing/>
      <w:jc w:val="right"/>
    </w:pPr>
    <w:rPr>
      <w:i/>
      <w:sz w:val="28"/>
      <w:szCs w:val="28"/>
      <w:lang w:val="x-none" w:eastAsia="x-none"/>
    </w:rPr>
  </w:style>
  <w:style w:type="paragraph" w:customStyle="1" w:styleId="210">
    <w:name w:val="Основной текст 21"/>
    <w:basedOn w:val="a"/>
    <w:rsid w:val="00D23BB5"/>
    <w:pPr>
      <w:spacing w:after="0" w:line="240" w:lineRule="auto"/>
      <w:jc w:val="both"/>
    </w:pPr>
    <w:rPr>
      <w:rFonts w:ascii="Arial" w:eastAsia="Times New Roman" w:hAnsi="Arial" w:cs="Times New Roman"/>
      <w:sz w:val="24"/>
      <w:szCs w:val="20"/>
      <w:lang w:eastAsia="ru-RU"/>
    </w:rPr>
  </w:style>
  <w:style w:type="character" w:customStyle="1" w:styleId="af4">
    <w:name w:val="УДК Знак"/>
    <w:link w:val="af5"/>
    <w:locked/>
    <w:rsid w:val="002D34C2"/>
    <w:rPr>
      <w:rFonts w:ascii="Times New Roman" w:eastAsia="Times New Roman" w:hAnsi="Times New Roman" w:cs="Times New Roman"/>
      <w:b/>
      <w:sz w:val="20"/>
      <w:szCs w:val="20"/>
    </w:rPr>
  </w:style>
  <w:style w:type="paragraph" w:customStyle="1" w:styleId="af5">
    <w:name w:val="УДК"/>
    <w:basedOn w:val="a"/>
    <w:link w:val="af4"/>
    <w:qFormat/>
    <w:rsid w:val="002D34C2"/>
    <w:pPr>
      <w:spacing w:after="0" w:line="240" w:lineRule="auto"/>
      <w:jc w:val="both"/>
    </w:pPr>
    <w:rPr>
      <w:rFonts w:ascii="Times New Roman" w:eastAsia="Times New Roman" w:hAnsi="Times New Roman" w:cs="Times New Roman"/>
      <w:b/>
      <w:sz w:val="20"/>
      <w:szCs w:val="20"/>
    </w:rPr>
  </w:style>
  <w:style w:type="paragraph" w:styleId="af6">
    <w:name w:val="Balloon Text"/>
    <w:basedOn w:val="a"/>
    <w:link w:val="af7"/>
    <w:uiPriority w:val="99"/>
    <w:semiHidden/>
    <w:unhideWhenUsed/>
    <w:rsid w:val="002D34C2"/>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2D34C2"/>
    <w:rPr>
      <w:rFonts w:ascii="Tahoma" w:hAnsi="Tahoma" w:cs="Tahoma"/>
      <w:sz w:val="16"/>
      <w:szCs w:val="16"/>
    </w:rPr>
  </w:style>
  <w:style w:type="table" w:styleId="af8">
    <w:name w:val="Table Grid"/>
    <w:basedOn w:val="a1"/>
    <w:uiPriority w:val="59"/>
    <w:rsid w:val="00BE7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basedOn w:val="a0"/>
    <w:rsid w:val="00BE762B"/>
    <w:rPr>
      <w:shd w:val="clear" w:color="auto" w:fill="FFFFFF"/>
    </w:rPr>
  </w:style>
  <w:style w:type="character" w:customStyle="1" w:styleId="af9">
    <w:name w:val="Нет"/>
    <w:rsid w:val="00BE762B"/>
  </w:style>
  <w:style w:type="table" w:customStyle="1" w:styleId="12">
    <w:name w:val="Сетка таблицы светлая1"/>
    <w:basedOn w:val="a1"/>
    <w:uiPriority w:val="40"/>
    <w:rsid w:val="00BE76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80">
    <w:name w:val="A8"/>
    <w:uiPriority w:val="99"/>
    <w:rsid w:val="00280C21"/>
    <w:rPr>
      <w:rFonts w:cs="Minion Pro"/>
      <w:color w:val="000000"/>
      <w:sz w:val="11"/>
      <w:szCs w:val="11"/>
    </w:rPr>
  </w:style>
  <w:style w:type="character" w:customStyle="1" w:styleId="afa">
    <w:name w:val="Основной текст_"/>
    <w:link w:val="13"/>
    <w:locked/>
    <w:rsid w:val="00280C21"/>
    <w:rPr>
      <w:sz w:val="19"/>
      <w:szCs w:val="19"/>
      <w:shd w:val="clear" w:color="auto" w:fill="FFFFFF"/>
    </w:rPr>
  </w:style>
  <w:style w:type="paragraph" w:customStyle="1" w:styleId="13">
    <w:name w:val="Основной текст1"/>
    <w:basedOn w:val="a"/>
    <w:link w:val="afa"/>
    <w:rsid w:val="00280C21"/>
    <w:pPr>
      <w:shd w:val="clear" w:color="auto" w:fill="FFFFFF"/>
      <w:spacing w:after="0" w:line="250" w:lineRule="exact"/>
      <w:jc w:val="both"/>
    </w:pPr>
    <w:rPr>
      <w:sz w:val="19"/>
      <w:szCs w:val="19"/>
    </w:rPr>
  </w:style>
  <w:style w:type="paragraph" w:styleId="afb">
    <w:name w:val="endnote text"/>
    <w:basedOn w:val="a"/>
    <w:link w:val="afc"/>
    <w:uiPriority w:val="99"/>
    <w:semiHidden/>
    <w:unhideWhenUsed/>
    <w:rsid w:val="00D428C6"/>
    <w:rPr>
      <w:rFonts w:ascii="Calibri" w:eastAsia="Times New Roman" w:hAnsi="Calibri" w:cs="Times New Roman"/>
      <w:sz w:val="20"/>
      <w:szCs w:val="20"/>
      <w:lang w:eastAsia="ru-RU"/>
    </w:rPr>
  </w:style>
  <w:style w:type="character" w:customStyle="1" w:styleId="afc">
    <w:name w:val="Текст концевой сноски Знак"/>
    <w:basedOn w:val="a0"/>
    <w:link w:val="afb"/>
    <w:uiPriority w:val="99"/>
    <w:semiHidden/>
    <w:rsid w:val="00D428C6"/>
    <w:rPr>
      <w:rFonts w:ascii="Calibri" w:eastAsia="Times New Roman" w:hAnsi="Calibri" w:cs="Times New Roman"/>
      <w:sz w:val="20"/>
      <w:szCs w:val="20"/>
      <w:lang w:eastAsia="ru-RU"/>
    </w:rPr>
  </w:style>
  <w:style w:type="character" w:styleId="afd">
    <w:name w:val="endnote reference"/>
    <w:basedOn w:val="a0"/>
    <w:uiPriority w:val="99"/>
    <w:semiHidden/>
    <w:unhideWhenUsed/>
    <w:rsid w:val="00D428C6"/>
    <w:rPr>
      <w:rFonts w:ascii="Times New Roman" w:hAnsi="Times New Roman" w:cs="Times New Roman" w:hint="default"/>
      <w:vertAlign w:val="superscript"/>
    </w:rPr>
  </w:style>
  <w:style w:type="paragraph" w:customStyle="1" w:styleId="Standard">
    <w:name w:val="Standard"/>
    <w:uiPriority w:val="99"/>
    <w:rsid w:val="00C3497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be-BY" w:eastAsia="ru-RU"/>
    </w:rPr>
  </w:style>
  <w:style w:type="table" w:customStyle="1" w:styleId="14">
    <w:name w:val="Сетка таблицы1"/>
    <w:basedOn w:val="a1"/>
    <w:uiPriority w:val="59"/>
    <w:rsid w:val="006F07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Title"/>
    <w:basedOn w:val="a"/>
    <w:next w:val="a"/>
    <w:link w:val="aff"/>
    <w:uiPriority w:val="10"/>
    <w:qFormat/>
    <w:rsid w:val="00B818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
    <w:name w:val="Заголовок Знак"/>
    <w:basedOn w:val="a0"/>
    <w:link w:val="afe"/>
    <w:uiPriority w:val="10"/>
    <w:rsid w:val="00B818F2"/>
    <w:rPr>
      <w:rFonts w:asciiTheme="majorHAnsi" w:eastAsiaTheme="majorEastAsia" w:hAnsiTheme="majorHAnsi" w:cstheme="majorBidi"/>
      <w:spacing w:val="-10"/>
      <w:kern w:val="28"/>
      <w:sz w:val="56"/>
      <w:szCs w:val="56"/>
    </w:rPr>
  </w:style>
  <w:style w:type="character" w:customStyle="1" w:styleId="s3">
    <w:name w:val="s3"/>
    <w:basedOn w:val="a0"/>
    <w:rsid w:val="0051435F"/>
  </w:style>
  <w:style w:type="character" w:customStyle="1" w:styleId="fontstyle01">
    <w:name w:val="fontstyle01"/>
    <w:rsid w:val="00EC4A94"/>
    <w:rPr>
      <w:rFonts w:ascii="Times New Roman" w:hAnsi="Times New Roman" w:cs="Times New Roman" w:hint="default"/>
      <w:b/>
      <w:bCs/>
      <w:i w:val="0"/>
      <w:iCs w:val="0"/>
      <w:color w:val="000000"/>
      <w:sz w:val="28"/>
      <w:szCs w:val="28"/>
    </w:rPr>
  </w:style>
  <w:style w:type="character" w:customStyle="1" w:styleId="fontstyle21">
    <w:name w:val="fontstyle21"/>
    <w:rsid w:val="00EC4A94"/>
    <w:rPr>
      <w:rFonts w:ascii="Times New Roman" w:hAnsi="Times New Roman" w:cs="Times New Roman" w:hint="default"/>
      <w:b w:val="0"/>
      <w:bCs w:val="0"/>
      <w:i w:val="0"/>
      <w:iCs w:val="0"/>
      <w:color w:val="000000"/>
      <w:sz w:val="28"/>
      <w:szCs w:val="28"/>
    </w:rPr>
  </w:style>
  <w:style w:type="character" w:customStyle="1" w:styleId="fontstyle31">
    <w:name w:val="fontstyle31"/>
    <w:rsid w:val="00EC4A94"/>
    <w:rPr>
      <w:rFonts w:ascii="Times New Roman" w:hAnsi="Times New Roman" w:cs="Times New Roman" w:hint="default"/>
      <w:b/>
      <w:bCs/>
      <w:i/>
      <w:iCs/>
      <w:color w:val="000000"/>
      <w:sz w:val="28"/>
      <w:szCs w:val="28"/>
    </w:rPr>
  </w:style>
  <w:style w:type="character" w:customStyle="1" w:styleId="100">
    <w:name w:val="Основной текст (10)_"/>
    <w:basedOn w:val="a0"/>
    <w:rsid w:val="0024344A"/>
    <w:rPr>
      <w:rFonts w:ascii="Microsoft Sans Serif" w:eastAsia="Microsoft Sans Serif" w:hAnsi="Microsoft Sans Serif" w:cs="Microsoft Sans Serif"/>
      <w:b w:val="0"/>
      <w:bCs w:val="0"/>
      <w:i w:val="0"/>
      <w:iCs w:val="0"/>
      <w:smallCaps w:val="0"/>
      <w:strike w:val="0"/>
      <w:sz w:val="15"/>
      <w:szCs w:val="15"/>
      <w:u w:val="none"/>
    </w:rPr>
  </w:style>
  <w:style w:type="paragraph" w:styleId="aff0">
    <w:name w:val="Subtitle"/>
    <w:basedOn w:val="a"/>
    <w:link w:val="aff1"/>
    <w:qFormat/>
    <w:rsid w:val="00871CC0"/>
    <w:pPr>
      <w:spacing w:after="0" w:line="240" w:lineRule="auto"/>
      <w:ind w:firstLine="720"/>
      <w:jc w:val="both"/>
    </w:pPr>
    <w:rPr>
      <w:rFonts w:ascii="Times New Roman" w:eastAsia="Times New Roman" w:hAnsi="Times New Roman" w:cs="Times New Roman"/>
      <w:sz w:val="28"/>
      <w:szCs w:val="20"/>
      <w:lang w:val="en-US" w:eastAsia="ru-RU"/>
    </w:rPr>
  </w:style>
  <w:style w:type="character" w:customStyle="1" w:styleId="aff1">
    <w:name w:val="Подзаголовок Знак"/>
    <w:basedOn w:val="a0"/>
    <w:link w:val="aff0"/>
    <w:rsid w:val="00871CC0"/>
    <w:rPr>
      <w:rFonts w:ascii="Times New Roman" w:eastAsia="Times New Roman" w:hAnsi="Times New Roman" w:cs="Times New Roman"/>
      <w:sz w:val="28"/>
      <w:szCs w:val="20"/>
      <w:lang w:val="en-US" w:eastAsia="ru-RU"/>
    </w:rPr>
  </w:style>
  <w:style w:type="paragraph" w:customStyle="1" w:styleId="cef1edeee2edeee9f2e5eaf1f2">
    <w:name w:val="Оceсf1нedоeeвe2нedоeeйe9 тf2еe5кeaсf1тf2"/>
    <w:basedOn w:val="a"/>
    <w:uiPriority w:val="99"/>
    <w:rsid w:val="00871CC0"/>
    <w:pPr>
      <w:widowControl w:val="0"/>
      <w:autoSpaceDE w:val="0"/>
      <w:autoSpaceDN w:val="0"/>
      <w:adjustRightInd w:val="0"/>
      <w:spacing w:after="283" w:line="240" w:lineRule="auto"/>
    </w:pPr>
    <w:rPr>
      <w:rFonts w:ascii="Times New Roman" w:eastAsia="Times New Roman" w:hAnsi="Times New Roman" w:cs="Times New Roman"/>
      <w:sz w:val="24"/>
      <w:szCs w:val="24"/>
      <w:lang w:eastAsia="ru-RU"/>
    </w:rPr>
  </w:style>
  <w:style w:type="paragraph" w:styleId="aff2">
    <w:name w:val="TOC Heading"/>
    <w:basedOn w:val="1"/>
    <w:next w:val="a"/>
    <w:uiPriority w:val="39"/>
    <w:semiHidden/>
    <w:unhideWhenUsed/>
    <w:qFormat/>
    <w:rsid w:val="00EF755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5">
    <w:name w:val="toc 1"/>
    <w:basedOn w:val="a"/>
    <w:next w:val="a"/>
    <w:autoRedefine/>
    <w:uiPriority w:val="39"/>
    <w:unhideWhenUsed/>
    <w:rsid w:val="00EF755A"/>
    <w:pPr>
      <w:spacing w:after="100"/>
    </w:pPr>
  </w:style>
  <w:style w:type="paragraph" w:styleId="23">
    <w:name w:val="toc 2"/>
    <w:basedOn w:val="a"/>
    <w:next w:val="a"/>
    <w:autoRedefine/>
    <w:uiPriority w:val="39"/>
    <w:unhideWhenUsed/>
    <w:rsid w:val="00EF755A"/>
    <w:pPr>
      <w:spacing w:after="100"/>
      <w:ind w:left="220"/>
    </w:pPr>
    <w:rPr>
      <w:rFonts w:eastAsiaTheme="minorEastAsia"/>
      <w:lang w:eastAsia="ru-RU"/>
    </w:rPr>
  </w:style>
  <w:style w:type="paragraph" w:styleId="31">
    <w:name w:val="toc 3"/>
    <w:basedOn w:val="a"/>
    <w:next w:val="a"/>
    <w:autoRedefine/>
    <w:uiPriority w:val="39"/>
    <w:unhideWhenUsed/>
    <w:rsid w:val="00EF755A"/>
    <w:pPr>
      <w:spacing w:after="100"/>
      <w:ind w:left="440"/>
    </w:pPr>
    <w:rPr>
      <w:rFonts w:eastAsiaTheme="minorEastAsia"/>
      <w:lang w:eastAsia="ru-RU"/>
    </w:rPr>
  </w:style>
  <w:style w:type="paragraph" w:styleId="4">
    <w:name w:val="toc 4"/>
    <w:basedOn w:val="a"/>
    <w:next w:val="a"/>
    <w:autoRedefine/>
    <w:uiPriority w:val="39"/>
    <w:unhideWhenUsed/>
    <w:rsid w:val="00EF755A"/>
    <w:pPr>
      <w:spacing w:after="100"/>
      <w:ind w:left="660"/>
    </w:pPr>
    <w:rPr>
      <w:rFonts w:eastAsiaTheme="minorEastAsia"/>
      <w:lang w:eastAsia="ru-RU"/>
    </w:rPr>
  </w:style>
  <w:style w:type="paragraph" w:styleId="5">
    <w:name w:val="toc 5"/>
    <w:basedOn w:val="a"/>
    <w:next w:val="a"/>
    <w:autoRedefine/>
    <w:uiPriority w:val="39"/>
    <w:unhideWhenUsed/>
    <w:rsid w:val="00EF755A"/>
    <w:pPr>
      <w:spacing w:after="100"/>
      <w:ind w:left="880"/>
    </w:pPr>
    <w:rPr>
      <w:rFonts w:eastAsiaTheme="minorEastAsia"/>
      <w:lang w:eastAsia="ru-RU"/>
    </w:rPr>
  </w:style>
  <w:style w:type="paragraph" w:styleId="6">
    <w:name w:val="toc 6"/>
    <w:basedOn w:val="a"/>
    <w:next w:val="a"/>
    <w:autoRedefine/>
    <w:uiPriority w:val="39"/>
    <w:unhideWhenUsed/>
    <w:rsid w:val="00EF755A"/>
    <w:pPr>
      <w:spacing w:after="100"/>
      <w:ind w:left="1100"/>
    </w:pPr>
    <w:rPr>
      <w:rFonts w:eastAsiaTheme="minorEastAsia"/>
      <w:lang w:eastAsia="ru-RU"/>
    </w:rPr>
  </w:style>
  <w:style w:type="paragraph" w:styleId="7">
    <w:name w:val="toc 7"/>
    <w:basedOn w:val="a"/>
    <w:next w:val="a"/>
    <w:autoRedefine/>
    <w:uiPriority w:val="39"/>
    <w:unhideWhenUsed/>
    <w:rsid w:val="00EF755A"/>
    <w:pPr>
      <w:spacing w:after="100"/>
      <w:ind w:left="1320"/>
    </w:pPr>
    <w:rPr>
      <w:rFonts w:eastAsiaTheme="minorEastAsia"/>
      <w:lang w:eastAsia="ru-RU"/>
    </w:rPr>
  </w:style>
  <w:style w:type="paragraph" w:styleId="8">
    <w:name w:val="toc 8"/>
    <w:basedOn w:val="a"/>
    <w:next w:val="a"/>
    <w:autoRedefine/>
    <w:uiPriority w:val="39"/>
    <w:unhideWhenUsed/>
    <w:rsid w:val="00EF755A"/>
    <w:pPr>
      <w:spacing w:after="100"/>
      <w:ind w:left="1540"/>
    </w:pPr>
    <w:rPr>
      <w:rFonts w:eastAsiaTheme="minorEastAsia"/>
      <w:lang w:eastAsia="ru-RU"/>
    </w:rPr>
  </w:style>
  <w:style w:type="paragraph" w:styleId="9">
    <w:name w:val="toc 9"/>
    <w:basedOn w:val="a"/>
    <w:next w:val="a"/>
    <w:autoRedefine/>
    <w:uiPriority w:val="39"/>
    <w:unhideWhenUsed/>
    <w:rsid w:val="00EF755A"/>
    <w:pPr>
      <w:spacing w:after="100"/>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056">
      <w:bodyDiv w:val="1"/>
      <w:marLeft w:val="0"/>
      <w:marRight w:val="0"/>
      <w:marTop w:val="0"/>
      <w:marBottom w:val="0"/>
      <w:divBdr>
        <w:top w:val="none" w:sz="0" w:space="0" w:color="auto"/>
        <w:left w:val="none" w:sz="0" w:space="0" w:color="auto"/>
        <w:bottom w:val="none" w:sz="0" w:space="0" w:color="auto"/>
        <w:right w:val="none" w:sz="0" w:space="0" w:color="auto"/>
      </w:divBdr>
    </w:div>
    <w:div w:id="74283366">
      <w:bodyDiv w:val="1"/>
      <w:marLeft w:val="0"/>
      <w:marRight w:val="0"/>
      <w:marTop w:val="0"/>
      <w:marBottom w:val="0"/>
      <w:divBdr>
        <w:top w:val="none" w:sz="0" w:space="0" w:color="auto"/>
        <w:left w:val="none" w:sz="0" w:space="0" w:color="auto"/>
        <w:bottom w:val="none" w:sz="0" w:space="0" w:color="auto"/>
        <w:right w:val="none" w:sz="0" w:space="0" w:color="auto"/>
      </w:divBdr>
    </w:div>
    <w:div w:id="152920373">
      <w:bodyDiv w:val="1"/>
      <w:marLeft w:val="0"/>
      <w:marRight w:val="0"/>
      <w:marTop w:val="0"/>
      <w:marBottom w:val="0"/>
      <w:divBdr>
        <w:top w:val="none" w:sz="0" w:space="0" w:color="auto"/>
        <w:left w:val="none" w:sz="0" w:space="0" w:color="auto"/>
        <w:bottom w:val="none" w:sz="0" w:space="0" w:color="auto"/>
        <w:right w:val="none" w:sz="0" w:space="0" w:color="auto"/>
      </w:divBdr>
    </w:div>
    <w:div w:id="180238892">
      <w:bodyDiv w:val="1"/>
      <w:marLeft w:val="0"/>
      <w:marRight w:val="0"/>
      <w:marTop w:val="0"/>
      <w:marBottom w:val="0"/>
      <w:divBdr>
        <w:top w:val="none" w:sz="0" w:space="0" w:color="auto"/>
        <w:left w:val="none" w:sz="0" w:space="0" w:color="auto"/>
        <w:bottom w:val="none" w:sz="0" w:space="0" w:color="auto"/>
        <w:right w:val="none" w:sz="0" w:space="0" w:color="auto"/>
      </w:divBdr>
    </w:div>
    <w:div w:id="201939514">
      <w:bodyDiv w:val="1"/>
      <w:marLeft w:val="0"/>
      <w:marRight w:val="0"/>
      <w:marTop w:val="0"/>
      <w:marBottom w:val="0"/>
      <w:divBdr>
        <w:top w:val="none" w:sz="0" w:space="0" w:color="auto"/>
        <w:left w:val="none" w:sz="0" w:space="0" w:color="auto"/>
        <w:bottom w:val="none" w:sz="0" w:space="0" w:color="auto"/>
        <w:right w:val="none" w:sz="0" w:space="0" w:color="auto"/>
      </w:divBdr>
    </w:div>
    <w:div w:id="202182889">
      <w:bodyDiv w:val="1"/>
      <w:marLeft w:val="0"/>
      <w:marRight w:val="0"/>
      <w:marTop w:val="0"/>
      <w:marBottom w:val="0"/>
      <w:divBdr>
        <w:top w:val="none" w:sz="0" w:space="0" w:color="auto"/>
        <w:left w:val="none" w:sz="0" w:space="0" w:color="auto"/>
        <w:bottom w:val="none" w:sz="0" w:space="0" w:color="auto"/>
        <w:right w:val="none" w:sz="0" w:space="0" w:color="auto"/>
      </w:divBdr>
    </w:div>
    <w:div w:id="266666449">
      <w:bodyDiv w:val="1"/>
      <w:marLeft w:val="0"/>
      <w:marRight w:val="0"/>
      <w:marTop w:val="0"/>
      <w:marBottom w:val="0"/>
      <w:divBdr>
        <w:top w:val="none" w:sz="0" w:space="0" w:color="auto"/>
        <w:left w:val="none" w:sz="0" w:space="0" w:color="auto"/>
        <w:bottom w:val="none" w:sz="0" w:space="0" w:color="auto"/>
        <w:right w:val="none" w:sz="0" w:space="0" w:color="auto"/>
      </w:divBdr>
    </w:div>
    <w:div w:id="284435588">
      <w:bodyDiv w:val="1"/>
      <w:marLeft w:val="0"/>
      <w:marRight w:val="0"/>
      <w:marTop w:val="0"/>
      <w:marBottom w:val="0"/>
      <w:divBdr>
        <w:top w:val="none" w:sz="0" w:space="0" w:color="auto"/>
        <w:left w:val="none" w:sz="0" w:space="0" w:color="auto"/>
        <w:bottom w:val="none" w:sz="0" w:space="0" w:color="auto"/>
        <w:right w:val="none" w:sz="0" w:space="0" w:color="auto"/>
      </w:divBdr>
    </w:div>
    <w:div w:id="303240122">
      <w:bodyDiv w:val="1"/>
      <w:marLeft w:val="0"/>
      <w:marRight w:val="0"/>
      <w:marTop w:val="0"/>
      <w:marBottom w:val="0"/>
      <w:divBdr>
        <w:top w:val="none" w:sz="0" w:space="0" w:color="auto"/>
        <w:left w:val="none" w:sz="0" w:space="0" w:color="auto"/>
        <w:bottom w:val="none" w:sz="0" w:space="0" w:color="auto"/>
        <w:right w:val="none" w:sz="0" w:space="0" w:color="auto"/>
      </w:divBdr>
    </w:div>
    <w:div w:id="412358637">
      <w:bodyDiv w:val="1"/>
      <w:marLeft w:val="0"/>
      <w:marRight w:val="0"/>
      <w:marTop w:val="0"/>
      <w:marBottom w:val="0"/>
      <w:divBdr>
        <w:top w:val="none" w:sz="0" w:space="0" w:color="auto"/>
        <w:left w:val="none" w:sz="0" w:space="0" w:color="auto"/>
        <w:bottom w:val="none" w:sz="0" w:space="0" w:color="auto"/>
        <w:right w:val="none" w:sz="0" w:space="0" w:color="auto"/>
      </w:divBdr>
    </w:div>
    <w:div w:id="426538522">
      <w:bodyDiv w:val="1"/>
      <w:marLeft w:val="0"/>
      <w:marRight w:val="0"/>
      <w:marTop w:val="0"/>
      <w:marBottom w:val="0"/>
      <w:divBdr>
        <w:top w:val="none" w:sz="0" w:space="0" w:color="auto"/>
        <w:left w:val="none" w:sz="0" w:space="0" w:color="auto"/>
        <w:bottom w:val="none" w:sz="0" w:space="0" w:color="auto"/>
        <w:right w:val="none" w:sz="0" w:space="0" w:color="auto"/>
      </w:divBdr>
    </w:div>
    <w:div w:id="436683832">
      <w:bodyDiv w:val="1"/>
      <w:marLeft w:val="0"/>
      <w:marRight w:val="0"/>
      <w:marTop w:val="0"/>
      <w:marBottom w:val="0"/>
      <w:divBdr>
        <w:top w:val="none" w:sz="0" w:space="0" w:color="auto"/>
        <w:left w:val="none" w:sz="0" w:space="0" w:color="auto"/>
        <w:bottom w:val="none" w:sz="0" w:space="0" w:color="auto"/>
        <w:right w:val="none" w:sz="0" w:space="0" w:color="auto"/>
      </w:divBdr>
    </w:div>
    <w:div w:id="686447136">
      <w:bodyDiv w:val="1"/>
      <w:marLeft w:val="0"/>
      <w:marRight w:val="0"/>
      <w:marTop w:val="0"/>
      <w:marBottom w:val="0"/>
      <w:divBdr>
        <w:top w:val="none" w:sz="0" w:space="0" w:color="auto"/>
        <w:left w:val="none" w:sz="0" w:space="0" w:color="auto"/>
        <w:bottom w:val="none" w:sz="0" w:space="0" w:color="auto"/>
        <w:right w:val="none" w:sz="0" w:space="0" w:color="auto"/>
      </w:divBdr>
    </w:div>
    <w:div w:id="793867760">
      <w:bodyDiv w:val="1"/>
      <w:marLeft w:val="0"/>
      <w:marRight w:val="0"/>
      <w:marTop w:val="0"/>
      <w:marBottom w:val="0"/>
      <w:divBdr>
        <w:top w:val="none" w:sz="0" w:space="0" w:color="auto"/>
        <w:left w:val="none" w:sz="0" w:space="0" w:color="auto"/>
        <w:bottom w:val="none" w:sz="0" w:space="0" w:color="auto"/>
        <w:right w:val="none" w:sz="0" w:space="0" w:color="auto"/>
      </w:divBdr>
    </w:div>
    <w:div w:id="834615524">
      <w:bodyDiv w:val="1"/>
      <w:marLeft w:val="0"/>
      <w:marRight w:val="0"/>
      <w:marTop w:val="0"/>
      <w:marBottom w:val="0"/>
      <w:divBdr>
        <w:top w:val="none" w:sz="0" w:space="0" w:color="auto"/>
        <w:left w:val="none" w:sz="0" w:space="0" w:color="auto"/>
        <w:bottom w:val="none" w:sz="0" w:space="0" w:color="auto"/>
        <w:right w:val="none" w:sz="0" w:space="0" w:color="auto"/>
      </w:divBdr>
    </w:div>
    <w:div w:id="902984320">
      <w:bodyDiv w:val="1"/>
      <w:marLeft w:val="0"/>
      <w:marRight w:val="0"/>
      <w:marTop w:val="0"/>
      <w:marBottom w:val="0"/>
      <w:divBdr>
        <w:top w:val="none" w:sz="0" w:space="0" w:color="auto"/>
        <w:left w:val="none" w:sz="0" w:space="0" w:color="auto"/>
        <w:bottom w:val="none" w:sz="0" w:space="0" w:color="auto"/>
        <w:right w:val="none" w:sz="0" w:space="0" w:color="auto"/>
      </w:divBdr>
    </w:div>
    <w:div w:id="1027176978">
      <w:bodyDiv w:val="1"/>
      <w:marLeft w:val="0"/>
      <w:marRight w:val="0"/>
      <w:marTop w:val="0"/>
      <w:marBottom w:val="0"/>
      <w:divBdr>
        <w:top w:val="none" w:sz="0" w:space="0" w:color="auto"/>
        <w:left w:val="none" w:sz="0" w:space="0" w:color="auto"/>
        <w:bottom w:val="none" w:sz="0" w:space="0" w:color="auto"/>
        <w:right w:val="none" w:sz="0" w:space="0" w:color="auto"/>
      </w:divBdr>
    </w:div>
    <w:div w:id="1223101237">
      <w:bodyDiv w:val="1"/>
      <w:marLeft w:val="0"/>
      <w:marRight w:val="0"/>
      <w:marTop w:val="0"/>
      <w:marBottom w:val="0"/>
      <w:divBdr>
        <w:top w:val="none" w:sz="0" w:space="0" w:color="auto"/>
        <w:left w:val="none" w:sz="0" w:space="0" w:color="auto"/>
        <w:bottom w:val="none" w:sz="0" w:space="0" w:color="auto"/>
        <w:right w:val="none" w:sz="0" w:space="0" w:color="auto"/>
      </w:divBdr>
    </w:div>
    <w:div w:id="1256474048">
      <w:bodyDiv w:val="1"/>
      <w:marLeft w:val="0"/>
      <w:marRight w:val="0"/>
      <w:marTop w:val="0"/>
      <w:marBottom w:val="0"/>
      <w:divBdr>
        <w:top w:val="none" w:sz="0" w:space="0" w:color="auto"/>
        <w:left w:val="none" w:sz="0" w:space="0" w:color="auto"/>
        <w:bottom w:val="none" w:sz="0" w:space="0" w:color="auto"/>
        <w:right w:val="none" w:sz="0" w:space="0" w:color="auto"/>
      </w:divBdr>
    </w:div>
    <w:div w:id="1281306732">
      <w:bodyDiv w:val="1"/>
      <w:marLeft w:val="0"/>
      <w:marRight w:val="0"/>
      <w:marTop w:val="0"/>
      <w:marBottom w:val="0"/>
      <w:divBdr>
        <w:top w:val="none" w:sz="0" w:space="0" w:color="auto"/>
        <w:left w:val="none" w:sz="0" w:space="0" w:color="auto"/>
        <w:bottom w:val="none" w:sz="0" w:space="0" w:color="auto"/>
        <w:right w:val="none" w:sz="0" w:space="0" w:color="auto"/>
      </w:divBdr>
    </w:div>
    <w:div w:id="1321227489">
      <w:bodyDiv w:val="1"/>
      <w:marLeft w:val="0"/>
      <w:marRight w:val="0"/>
      <w:marTop w:val="0"/>
      <w:marBottom w:val="0"/>
      <w:divBdr>
        <w:top w:val="none" w:sz="0" w:space="0" w:color="auto"/>
        <w:left w:val="none" w:sz="0" w:space="0" w:color="auto"/>
        <w:bottom w:val="none" w:sz="0" w:space="0" w:color="auto"/>
        <w:right w:val="none" w:sz="0" w:space="0" w:color="auto"/>
      </w:divBdr>
    </w:div>
    <w:div w:id="1329987967">
      <w:bodyDiv w:val="1"/>
      <w:marLeft w:val="0"/>
      <w:marRight w:val="0"/>
      <w:marTop w:val="0"/>
      <w:marBottom w:val="0"/>
      <w:divBdr>
        <w:top w:val="none" w:sz="0" w:space="0" w:color="auto"/>
        <w:left w:val="none" w:sz="0" w:space="0" w:color="auto"/>
        <w:bottom w:val="none" w:sz="0" w:space="0" w:color="auto"/>
        <w:right w:val="none" w:sz="0" w:space="0" w:color="auto"/>
      </w:divBdr>
    </w:div>
    <w:div w:id="1428427632">
      <w:bodyDiv w:val="1"/>
      <w:marLeft w:val="0"/>
      <w:marRight w:val="0"/>
      <w:marTop w:val="0"/>
      <w:marBottom w:val="0"/>
      <w:divBdr>
        <w:top w:val="none" w:sz="0" w:space="0" w:color="auto"/>
        <w:left w:val="none" w:sz="0" w:space="0" w:color="auto"/>
        <w:bottom w:val="none" w:sz="0" w:space="0" w:color="auto"/>
        <w:right w:val="none" w:sz="0" w:space="0" w:color="auto"/>
      </w:divBdr>
    </w:div>
    <w:div w:id="1508327078">
      <w:bodyDiv w:val="1"/>
      <w:marLeft w:val="0"/>
      <w:marRight w:val="0"/>
      <w:marTop w:val="0"/>
      <w:marBottom w:val="0"/>
      <w:divBdr>
        <w:top w:val="none" w:sz="0" w:space="0" w:color="auto"/>
        <w:left w:val="none" w:sz="0" w:space="0" w:color="auto"/>
        <w:bottom w:val="none" w:sz="0" w:space="0" w:color="auto"/>
        <w:right w:val="none" w:sz="0" w:space="0" w:color="auto"/>
      </w:divBdr>
    </w:div>
    <w:div w:id="1686207145">
      <w:bodyDiv w:val="1"/>
      <w:marLeft w:val="0"/>
      <w:marRight w:val="0"/>
      <w:marTop w:val="0"/>
      <w:marBottom w:val="0"/>
      <w:divBdr>
        <w:top w:val="none" w:sz="0" w:space="0" w:color="auto"/>
        <w:left w:val="none" w:sz="0" w:space="0" w:color="auto"/>
        <w:bottom w:val="none" w:sz="0" w:space="0" w:color="auto"/>
        <w:right w:val="none" w:sz="0" w:space="0" w:color="auto"/>
      </w:divBdr>
    </w:div>
    <w:div w:id="1809278044">
      <w:bodyDiv w:val="1"/>
      <w:marLeft w:val="0"/>
      <w:marRight w:val="0"/>
      <w:marTop w:val="0"/>
      <w:marBottom w:val="0"/>
      <w:divBdr>
        <w:top w:val="none" w:sz="0" w:space="0" w:color="auto"/>
        <w:left w:val="none" w:sz="0" w:space="0" w:color="auto"/>
        <w:bottom w:val="none" w:sz="0" w:space="0" w:color="auto"/>
        <w:right w:val="none" w:sz="0" w:space="0" w:color="auto"/>
      </w:divBdr>
    </w:div>
    <w:div w:id="201071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3.emf"/><Relationship Id="rId26" Type="http://schemas.openxmlformats.org/officeDocument/2006/relationships/hyperlink" Target="https://www.ncbi.nlm.nih.gov/pubmed/?term=Taggart%20DP%5BAuthor%5D&amp;cauthor=true&amp;cauthor_uid=29338862" TargetMode="External"/><Relationship Id="rId39" Type="http://schemas.openxmlformats.org/officeDocument/2006/relationships/hyperlink" Target="https://www.ncbi.nlm.nih.gov/pubmed/?term=Williams%20LS%5BAuthor%5D&amp;cauthor=true&amp;cauthor_uid=18725059" TargetMode="External"/><Relationship Id="rId21" Type="http://schemas.openxmlformats.org/officeDocument/2006/relationships/hyperlink" Target="http://dx.doi.org/10.1016/j.compmedimag.2009.03.002" TargetMode="External"/><Relationship Id="rId34" Type="http://schemas.openxmlformats.org/officeDocument/2006/relationships/hyperlink" Target="https://www.ncbi.nlm.nih.gov/pubmed/?term=Furtado%20F%5BAuthor%5D&amp;cauthor=true&amp;cauthor_uid=29133062" TargetMode="External"/><Relationship Id="rId42" Type="http://schemas.openxmlformats.org/officeDocument/2006/relationships/hyperlink" Target="https://www.ncbi.nlm.nih.gov/pubmed/18725059" TargetMode="External"/><Relationship Id="rId47" Type="http://schemas.openxmlformats.org/officeDocument/2006/relationships/image" Target="media/image5.jpeg"/><Relationship Id="rId50" Type="http://schemas.openxmlformats.org/officeDocument/2006/relationships/hyperlink" Target="http://dx.doi.org/10.19048/2411-8729-2019-5-1-4-10" TargetMode="External"/><Relationship Id="rId55" Type="http://schemas.openxmlformats.org/officeDocument/2006/relationships/hyperlink" Target="http://www.forens-med.ru/types.php?id=13&amp;n=1978" TargetMode="External"/><Relationship Id="rId7" Type="http://schemas.openxmlformats.org/officeDocument/2006/relationships/image" Target="media/image2.jpeg"/><Relationship Id="rId12" Type="http://schemas.openxmlformats.org/officeDocument/2006/relationships/chart" Target="charts/chart3.xml"/><Relationship Id="rId17" Type="http://schemas.openxmlformats.org/officeDocument/2006/relationships/hyperlink" Target="http://docs.cntd.ru/document/901709264" TargetMode="External"/><Relationship Id="rId25" Type="http://schemas.openxmlformats.org/officeDocument/2006/relationships/hyperlink" Target="https://www.ncbi.nlm.nih.gov/pubmed/12081990" TargetMode="External"/><Relationship Id="rId33" Type="http://schemas.openxmlformats.org/officeDocument/2006/relationships/hyperlink" Target="https://www.ncbi.nlm.nih.gov/pubmed/?term=Carvalho%20D%5BAuthor%5D&amp;cauthor=true&amp;cauthor_uid=29133062" TargetMode="External"/><Relationship Id="rId38" Type="http://schemas.openxmlformats.org/officeDocument/2006/relationships/hyperlink" Target="https://www.ncbi.nlm.nih.gov/pubmed/?term=Nwosu%20ME%5BAuthor%5D&amp;cauthor=true&amp;cauthor_uid=18725059" TargetMode="External"/><Relationship Id="rId46"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consultantplus://offline/ref=30AFE68972E725D2B44FD909AFE945266335B3A1217208933A57FA49C115AAQ" TargetMode="External"/><Relationship Id="rId20" Type="http://schemas.openxmlformats.org/officeDocument/2006/relationships/hyperlink" Target="http://www.kt-mrt.ru/rus/info/202/218/328" TargetMode="External"/><Relationship Id="rId29" Type="http://schemas.openxmlformats.org/officeDocument/2006/relationships/hyperlink" Target="https://www.ncbi.nlm.nih.gov/pubmed/?term=Leal%20A%5BAuthor%5D&amp;cauthor=true&amp;cauthor_uid=29133062" TargetMode="External"/><Relationship Id="rId41" Type="http://schemas.openxmlformats.org/officeDocument/2006/relationships/hyperlink" Target="https://www.ncbi.nlm.nih.gov/pubmed/?term=Eckert%20GJ%5BAuthor%5D&amp;cauthor=true&amp;cauthor_uid=18725059" TargetMode="External"/><Relationship Id="rId54" Type="http://schemas.openxmlformats.org/officeDocument/2006/relationships/hyperlink" Target="https://www.forens-med.ru/auth.php?auth=%CD%E5%E3%E0%F8%E5%E2%E0+%CC.%C0."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2.xml"/><Relationship Id="rId24" Type="http://schemas.openxmlformats.org/officeDocument/2006/relationships/hyperlink" Target="https://doi.org/10.1111/j.1365-2559.1989.tb03040.x" TargetMode="External"/><Relationship Id="rId32" Type="http://schemas.openxmlformats.org/officeDocument/2006/relationships/hyperlink" Target="https://www.ncbi.nlm.nih.gov/pubmed/?term=Ferreira%20H%5BAuthor%5D&amp;cauthor=true&amp;cauthor_uid=29133062" TargetMode="External"/><Relationship Id="rId37" Type="http://schemas.openxmlformats.org/officeDocument/2006/relationships/hyperlink" Target="https://www.ncbi.nlm.nih.gov/pubmed/29133062" TargetMode="External"/><Relationship Id="rId40" Type="http://schemas.openxmlformats.org/officeDocument/2006/relationships/hyperlink" Target="https://www.ncbi.nlm.nih.gov/pubmed/?term=Edwards-Brown%20M%5BAuthor%5D&amp;cauthor=true&amp;cauthor_uid=18725059" TargetMode="External"/><Relationship Id="rId45" Type="http://schemas.openxmlformats.org/officeDocument/2006/relationships/hyperlink" Target="https://www.ncbi.nlm.nih.gov/pmc/articles/PMC3925310/" TargetMode="External"/><Relationship Id="rId53" Type="http://schemas.openxmlformats.org/officeDocument/2006/relationships/hyperlink" Target="https://www.forens-med.ru/auth.php?auth=%C3%E0%EB%E8%F6%EA%E0%FF+%CE.%C8." TargetMode="Externa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yperlink" Target="consultantplus://offline/ref=6920C17C1FEE50E43C3147E6D9E0619FE2CC5C1A41FEC76F619F8B390FaAO7I" TargetMode="External"/><Relationship Id="rId28" Type="http://schemas.openxmlformats.org/officeDocument/2006/relationships/hyperlink" Target="https://www.ncbi.nlm.nih.gov/pubmed/29338862" TargetMode="External"/><Relationship Id="rId36" Type="http://schemas.openxmlformats.org/officeDocument/2006/relationships/hyperlink" Target="https://www.ncbi.nlm.nih.gov/pubmed/?term=Monteiro%20JP%5BAuthor%5D&amp;cauthor=true&amp;cauthor_uid=29133062" TargetMode="External"/><Relationship Id="rId49" Type="http://schemas.openxmlformats.org/officeDocument/2006/relationships/hyperlink" Target="https://doi.org/10.19048/2411-8729-2018-4-4-22-26" TargetMode="External"/><Relationship Id="rId57"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www.cad.dp.ua/obzors/cads.php" TargetMode="External"/><Relationship Id="rId31" Type="http://schemas.openxmlformats.org/officeDocument/2006/relationships/hyperlink" Target="https://www.ncbi.nlm.nih.gov/pubmed/?term=Ferreira%20JC%5BAuthor%5D&amp;cauthor=true&amp;cauthor_uid=29133062" TargetMode="External"/><Relationship Id="rId44" Type="http://schemas.openxmlformats.org/officeDocument/2006/relationships/hyperlink" Target="https://www.ncbi.nlm.nih.gov/pubmed/24524446" TargetMode="External"/><Relationship Id="rId52" Type="http://schemas.openxmlformats.org/officeDocument/2006/relationships/hyperlink" Target="https://www.forens-med.ru/book.php?id=2248" TargetMode="External"/><Relationship Id="rId4" Type="http://schemas.openxmlformats.org/officeDocument/2006/relationships/settings" Target="settings.xml"/><Relationship Id="rId9" Type="http://schemas.openxmlformats.org/officeDocument/2006/relationships/hyperlink" Target="http://vestnik.mednet.ru/content/view/121/30/" TargetMode="External"/><Relationship Id="rId14" Type="http://schemas.openxmlformats.org/officeDocument/2006/relationships/chart" Target="charts/chart5.xml"/><Relationship Id="rId22" Type="http://schemas.openxmlformats.org/officeDocument/2006/relationships/hyperlink" Target="https://doi.org/10.1016/j.forsciint.2013.03.027" TargetMode="External"/><Relationship Id="rId27" Type="http://schemas.openxmlformats.org/officeDocument/2006/relationships/hyperlink" Target="https://www.ncbi.nlm.nih.gov/pubmed/?term=Biondi-Zoccai%20G%5BAuthor%5D&amp;cauthor=true&amp;cauthor_uid=29338862" TargetMode="External"/><Relationship Id="rId30" Type="http://schemas.openxmlformats.org/officeDocument/2006/relationships/hyperlink" Target="https://www.ncbi.nlm.nih.gov/pubmed/?term=Vieira%20JP%5BAuthor%5D&amp;cauthor=true&amp;cauthor_uid=29133062" TargetMode="External"/><Relationship Id="rId35" Type="http://schemas.openxmlformats.org/officeDocument/2006/relationships/hyperlink" Target="https://www.ncbi.nlm.nih.gov/pubmed/?term=Gomes%20R%5BAuthor%5D&amp;cauthor=true&amp;cauthor_uid=29133062" TargetMode="External"/><Relationship Id="rId43" Type="http://schemas.openxmlformats.org/officeDocument/2006/relationships/hyperlink" Target="https://www.ncbi.nlm.nih.gov/pubmed/?term=Ballabh%20P%5BAuthor%5D&amp;cauthor=true&amp;cauthor_uid=24524446" TargetMode="External"/><Relationship Id="rId48" Type="http://schemas.openxmlformats.org/officeDocument/2006/relationships/hyperlink" Target="http://dx.doi.org/10.1186/cc11441" TargetMode="External"/><Relationship Id="rId56" Type="http://schemas.openxmlformats.org/officeDocument/2006/relationships/fontTable" Target="fontTable.xml"/><Relationship Id="rId8" Type="http://schemas.openxmlformats.org/officeDocument/2006/relationships/hyperlink" Target="https://news.tut.by/society/661345.html" TargetMode="External"/><Relationship Id="rId51" Type="http://schemas.openxmlformats.org/officeDocument/2006/relationships/hyperlink" Target="http://dx.doi.org/10.19048/2411-8729-2019-5-1-11-15"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До лечения</c:v>
                </c:pt>
              </c:strCache>
            </c:strRef>
          </c:tx>
          <c:invertIfNegative val="0"/>
          <c:cat>
            <c:strRef>
              <c:f>Лист1!$A$2:$A$5</c:f>
              <c:strCache>
                <c:ptCount val="4"/>
                <c:pt idx="0">
                  <c:v>1 группа</c:v>
                </c:pt>
                <c:pt idx="1">
                  <c:v>2 группа</c:v>
                </c:pt>
                <c:pt idx="2">
                  <c:v>3 группа</c:v>
                </c:pt>
                <c:pt idx="3">
                  <c:v>4 группа</c:v>
                </c:pt>
              </c:strCache>
            </c:strRef>
          </c:cat>
          <c:val>
            <c:numRef>
              <c:f>Лист1!$B$2:$B$5</c:f>
              <c:numCache>
                <c:formatCode>General</c:formatCode>
                <c:ptCount val="4"/>
                <c:pt idx="0">
                  <c:v>15.48</c:v>
                </c:pt>
                <c:pt idx="1">
                  <c:v>23.1</c:v>
                </c:pt>
                <c:pt idx="2">
                  <c:v>11.350000000000026</c:v>
                </c:pt>
                <c:pt idx="3">
                  <c:v>18.489999999999917</c:v>
                </c:pt>
              </c:numCache>
            </c:numRef>
          </c:val>
          <c:extLst>
            <c:ext xmlns:c16="http://schemas.microsoft.com/office/drawing/2014/chart" uri="{C3380CC4-5D6E-409C-BE32-E72D297353CC}">
              <c16:uniqueId val="{00000000-B521-4034-BB6B-B94980323AD6}"/>
            </c:ext>
          </c:extLst>
        </c:ser>
        <c:ser>
          <c:idx val="1"/>
          <c:order val="1"/>
          <c:tx>
            <c:strRef>
              <c:f>Лист1!$C$1</c:f>
              <c:strCache>
                <c:ptCount val="1"/>
                <c:pt idx="0">
                  <c:v>После лечения</c:v>
                </c:pt>
              </c:strCache>
            </c:strRef>
          </c:tx>
          <c:invertIfNegative val="0"/>
          <c:cat>
            <c:strRef>
              <c:f>Лист1!$A$2:$A$5</c:f>
              <c:strCache>
                <c:ptCount val="4"/>
                <c:pt idx="0">
                  <c:v>1 группа</c:v>
                </c:pt>
                <c:pt idx="1">
                  <c:v>2 группа</c:v>
                </c:pt>
                <c:pt idx="2">
                  <c:v>3 группа</c:v>
                </c:pt>
                <c:pt idx="3">
                  <c:v>4 группа</c:v>
                </c:pt>
              </c:strCache>
            </c:strRef>
          </c:cat>
          <c:val>
            <c:numRef>
              <c:f>Лист1!$C$2:$C$5</c:f>
              <c:numCache>
                <c:formatCode>General</c:formatCode>
                <c:ptCount val="4"/>
                <c:pt idx="0">
                  <c:v>4.8099999999999996</c:v>
                </c:pt>
                <c:pt idx="1">
                  <c:v>9.83</c:v>
                </c:pt>
                <c:pt idx="2">
                  <c:v>4.6399999999999997</c:v>
                </c:pt>
                <c:pt idx="3">
                  <c:v>5.95</c:v>
                </c:pt>
              </c:numCache>
            </c:numRef>
          </c:val>
          <c:extLst>
            <c:ext xmlns:c16="http://schemas.microsoft.com/office/drawing/2014/chart" uri="{C3380CC4-5D6E-409C-BE32-E72D297353CC}">
              <c16:uniqueId val="{00000001-B521-4034-BB6B-B94980323AD6}"/>
            </c:ext>
          </c:extLst>
        </c:ser>
        <c:dLbls>
          <c:showLegendKey val="0"/>
          <c:showVal val="0"/>
          <c:showCatName val="0"/>
          <c:showSerName val="0"/>
          <c:showPercent val="0"/>
          <c:showBubbleSize val="0"/>
        </c:dLbls>
        <c:gapWidth val="150"/>
        <c:axId val="207194368"/>
        <c:axId val="168771584"/>
      </c:barChart>
      <c:catAx>
        <c:axId val="207194368"/>
        <c:scaling>
          <c:orientation val="minMax"/>
        </c:scaling>
        <c:delete val="0"/>
        <c:axPos val="b"/>
        <c:numFmt formatCode="General" sourceLinked="0"/>
        <c:majorTickMark val="out"/>
        <c:minorTickMark val="none"/>
        <c:tickLblPos val="nextTo"/>
        <c:crossAx val="168771584"/>
        <c:crosses val="autoZero"/>
        <c:auto val="1"/>
        <c:lblAlgn val="ctr"/>
        <c:lblOffset val="100"/>
        <c:noMultiLvlLbl val="0"/>
      </c:catAx>
      <c:valAx>
        <c:axId val="168771584"/>
        <c:scaling>
          <c:orientation val="minMax"/>
        </c:scaling>
        <c:delete val="0"/>
        <c:axPos val="l"/>
        <c:majorGridlines/>
        <c:numFmt formatCode="General" sourceLinked="1"/>
        <c:majorTickMark val="out"/>
        <c:minorTickMark val="none"/>
        <c:tickLblPos val="nextTo"/>
        <c:crossAx val="20719436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Показатель удовлетворённости лечением</c:v>
                </c:pt>
              </c:strCache>
            </c:strRef>
          </c:tx>
          <c:invertIfNegative val="0"/>
          <c:cat>
            <c:strRef>
              <c:f>Лист1!$A$2:$A$5</c:f>
              <c:strCache>
                <c:ptCount val="4"/>
                <c:pt idx="0">
                  <c:v>1 группа</c:v>
                </c:pt>
                <c:pt idx="1">
                  <c:v>2 группа</c:v>
                </c:pt>
                <c:pt idx="2">
                  <c:v>3 группа</c:v>
                </c:pt>
                <c:pt idx="3">
                  <c:v>4 группа</c:v>
                </c:pt>
              </c:strCache>
            </c:strRef>
          </c:cat>
          <c:val>
            <c:numRef>
              <c:f>Лист1!$B$2:$B$5</c:f>
              <c:numCache>
                <c:formatCode>General</c:formatCode>
                <c:ptCount val="4"/>
                <c:pt idx="0">
                  <c:v>7.21</c:v>
                </c:pt>
                <c:pt idx="1">
                  <c:v>4.21</c:v>
                </c:pt>
                <c:pt idx="2">
                  <c:v>8.120000000000001</c:v>
                </c:pt>
                <c:pt idx="3">
                  <c:v>3.62</c:v>
                </c:pt>
              </c:numCache>
            </c:numRef>
          </c:val>
          <c:extLst>
            <c:ext xmlns:c16="http://schemas.microsoft.com/office/drawing/2014/chart" uri="{C3380CC4-5D6E-409C-BE32-E72D297353CC}">
              <c16:uniqueId val="{00000000-AE03-4B74-9AF4-B3C6AFAF749F}"/>
            </c:ext>
          </c:extLst>
        </c:ser>
        <c:ser>
          <c:idx val="1"/>
          <c:order val="1"/>
          <c:tx>
            <c:strRef>
              <c:f>Лист1!$C$1</c:f>
              <c:strCache>
                <c:ptCount val="1"/>
                <c:pt idx="0">
                  <c:v>Показатель комплаенсности</c:v>
                </c:pt>
              </c:strCache>
            </c:strRef>
          </c:tx>
          <c:invertIfNegative val="0"/>
          <c:cat>
            <c:strRef>
              <c:f>Лист1!$A$2:$A$5</c:f>
              <c:strCache>
                <c:ptCount val="4"/>
                <c:pt idx="0">
                  <c:v>1 группа</c:v>
                </c:pt>
                <c:pt idx="1">
                  <c:v>2 группа</c:v>
                </c:pt>
                <c:pt idx="2">
                  <c:v>3 группа</c:v>
                </c:pt>
                <c:pt idx="3">
                  <c:v>4 группа</c:v>
                </c:pt>
              </c:strCache>
            </c:strRef>
          </c:cat>
          <c:val>
            <c:numRef>
              <c:f>Лист1!$C$2:$C$5</c:f>
              <c:numCache>
                <c:formatCode>General</c:formatCode>
                <c:ptCount val="4"/>
                <c:pt idx="0">
                  <c:v>4.3899999999999997</c:v>
                </c:pt>
                <c:pt idx="1">
                  <c:v>3.9499999999999997</c:v>
                </c:pt>
                <c:pt idx="2">
                  <c:v>7.85</c:v>
                </c:pt>
                <c:pt idx="3">
                  <c:v>3.52</c:v>
                </c:pt>
              </c:numCache>
            </c:numRef>
          </c:val>
          <c:extLst>
            <c:ext xmlns:c16="http://schemas.microsoft.com/office/drawing/2014/chart" uri="{C3380CC4-5D6E-409C-BE32-E72D297353CC}">
              <c16:uniqueId val="{00000001-AE03-4B74-9AF4-B3C6AFAF749F}"/>
            </c:ext>
          </c:extLst>
        </c:ser>
        <c:dLbls>
          <c:showLegendKey val="0"/>
          <c:showVal val="0"/>
          <c:showCatName val="0"/>
          <c:showSerName val="0"/>
          <c:showPercent val="0"/>
          <c:showBubbleSize val="0"/>
        </c:dLbls>
        <c:gapWidth val="150"/>
        <c:axId val="204944512"/>
        <c:axId val="204946048"/>
      </c:barChart>
      <c:catAx>
        <c:axId val="204944512"/>
        <c:scaling>
          <c:orientation val="minMax"/>
        </c:scaling>
        <c:delete val="0"/>
        <c:axPos val="l"/>
        <c:numFmt formatCode="General" sourceLinked="1"/>
        <c:majorTickMark val="out"/>
        <c:minorTickMark val="none"/>
        <c:tickLblPos val="nextTo"/>
        <c:crossAx val="204946048"/>
        <c:crosses val="autoZero"/>
        <c:auto val="1"/>
        <c:lblAlgn val="ctr"/>
        <c:lblOffset val="100"/>
        <c:noMultiLvlLbl val="0"/>
      </c:catAx>
      <c:valAx>
        <c:axId val="204946048"/>
        <c:scaling>
          <c:orientation val="minMax"/>
        </c:scaling>
        <c:delete val="0"/>
        <c:axPos val="b"/>
        <c:majorGridlines/>
        <c:numFmt formatCode="General" sourceLinked="1"/>
        <c:majorTickMark val="out"/>
        <c:minorTickMark val="none"/>
        <c:tickLblPos val="nextTo"/>
        <c:crossAx val="20494451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 группа исследования</c:v>
                </c:pt>
              </c:strCache>
            </c:strRef>
          </c:tx>
          <c:invertIfNegative val="0"/>
          <c:cat>
            <c:strRef>
              <c:f>Лист1!$A$2:$A$8</c:f>
              <c:strCache>
                <c:ptCount val="7"/>
                <c:pt idx="0">
                  <c:v>до лечения</c:v>
                </c:pt>
                <c:pt idx="1">
                  <c:v>спустя 2 суток</c:v>
                </c:pt>
                <c:pt idx="2">
                  <c:v>спустя 7 суток</c:v>
                </c:pt>
                <c:pt idx="3">
                  <c:v>спустя 14 суток</c:v>
                </c:pt>
                <c:pt idx="4">
                  <c:v>спустя 30 суток</c:v>
                </c:pt>
                <c:pt idx="5">
                  <c:v>спустя 60 суток</c:v>
                </c:pt>
                <c:pt idx="6">
                  <c:v>спустя 90 суток</c:v>
                </c:pt>
              </c:strCache>
            </c:strRef>
          </c:cat>
          <c:val>
            <c:numRef>
              <c:f>Лист1!$B$2:$B$8</c:f>
              <c:numCache>
                <c:formatCode>General</c:formatCode>
                <c:ptCount val="7"/>
                <c:pt idx="0">
                  <c:v>21.259999999999987</c:v>
                </c:pt>
                <c:pt idx="1">
                  <c:v>13.09</c:v>
                </c:pt>
                <c:pt idx="2">
                  <c:v>8.9700000000000006</c:v>
                </c:pt>
                <c:pt idx="3">
                  <c:v>7.2700000000000014</c:v>
                </c:pt>
                <c:pt idx="4">
                  <c:v>5.78</c:v>
                </c:pt>
                <c:pt idx="5">
                  <c:v>5.81</c:v>
                </c:pt>
                <c:pt idx="6">
                  <c:v>5.8599999999999985</c:v>
                </c:pt>
              </c:numCache>
            </c:numRef>
          </c:val>
          <c:extLst>
            <c:ext xmlns:c16="http://schemas.microsoft.com/office/drawing/2014/chart" uri="{C3380CC4-5D6E-409C-BE32-E72D297353CC}">
              <c16:uniqueId val="{00000000-2928-45FF-A2AE-473BDDABCCA0}"/>
            </c:ext>
          </c:extLst>
        </c:ser>
        <c:dLbls>
          <c:showLegendKey val="0"/>
          <c:showVal val="0"/>
          <c:showCatName val="0"/>
          <c:showSerName val="0"/>
          <c:showPercent val="0"/>
          <c:showBubbleSize val="0"/>
        </c:dLbls>
        <c:gapWidth val="150"/>
        <c:axId val="204974720"/>
        <c:axId val="207430016"/>
      </c:barChart>
      <c:catAx>
        <c:axId val="204974720"/>
        <c:scaling>
          <c:orientation val="minMax"/>
        </c:scaling>
        <c:delete val="0"/>
        <c:axPos val="b"/>
        <c:majorGridlines/>
        <c:numFmt formatCode="General" sourceLinked="1"/>
        <c:majorTickMark val="out"/>
        <c:minorTickMark val="none"/>
        <c:tickLblPos val="nextTo"/>
        <c:crossAx val="207430016"/>
        <c:crosses val="autoZero"/>
        <c:auto val="1"/>
        <c:lblAlgn val="ctr"/>
        <c:lblOffset val="100"/>
        <c:noMultiLvlLbl val="0"/>
      </c:catAx>
      <c:valAx>
        <c:axId val="207430016"/>
        <c:scaling>
          <c:orientation val="minMax"/>
        </c:scaling>
        <c:delete val="0"/>
        <c:axPos val="l"/>
        <c:majorGridlines/>
        <c:numFmt formatCode="General" sourceLinked="1"/>
        <c:majorTickMark val="out"/>
        <c:minorTickMark val="none"/>
        <c:tickLblPos val="nextTo"/>
        <c:crossAx val="20497472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Лист1!$B$1</c:f>
              <c:strCache>
                <c:ptCount val="1"/>
                <c:pt idx="0">
                  <c:v>Кластер П</c:v>
                </c:pt>
              </c:strCache>
            </c:strRef>
          </c:tx>
          <c:xVal>
            <c:strRef>
              <c:f>Лист1!$A$2:$A$8</c:f>
              <c:strCache>
                <c:ptCount val="7"/>
                <c:pt idx="0">
                  <c:v>до лечения</c:v>
                </c:pt>
                <c:pt idx="1">
                  <c:v>2 сутки</c:v>
                </c:pt>
                <c:pt idx="2">
                  <c:v>7 сутки после лечения</c:v>
                </c:pt>
                <c:pt idx="3">
                  <c:v>14 сутки</c:v>
                </c:pt>
                <c:pt idx="4">
                  <c:v>30 сутки</c:v>
                </c:pt>
                <c:pt idx="5">
                  <c:v>60 сутки</c:v>
                </c:pt>
                <c:pt idx="6">
                  <c:v>90 сутки</c:v>
                </c:pt>
              </c:strCache>
            </c:strRef>
          </c:xVal>
          <c:yVal>
            <c:numRef>
              <c:f>Лист1!$B$2:$B$8</c:f>
              <c:numCache>
                <c:formatCode>General</c:formatCode>
                <c:ptCount val="7"/>
                <c:pt idx="0">
                  <c:v>6.42</c:v>
                </c:pt>
                <c:pt idx="1">
                  <c:v>3.11</c:v>
                </c:pt>
                <c:pt idx="2">
                  <c:v>1.74</c:v>
                </c:pt>
                <c:pt idx="3">
                  <c:v>1.33</c:v>
                </c:pt>
                <c:pt idx="4">
                  <c:v>1.06</c:v>
                </c:pt>
                <c:pt idx="5">
                  <c:v>1.05</c:v>
                </c:pt>
                <c:pt idx="6">
                  <c:v>1.05</c:v>
                </c:pt>
              </c:numCache>
            </c:numRef>
          </c:yVal>
          <c:smooth val="0"/>
          <c:extLst>
            <c:ext xmlns:c16="http://schemas.microsoft.com/office/drawing/2014/chart" uri="{C3380CC4-5D6E-409C-BE32-E72D297353CC}">
              <c16:uniqueId val="{00000000-9425-4D99-9A62-1D923C5990B2}"/>
            </c:ext>
          </c:extLst>
        </c:ser>
        <c:ser>
          <c:idx val="1"/>
          <c:order val="1"/>
          <c:tx>
            <c:strRef>
              <c:f>Лист1!$C$1</c:f>
              <c:strCache>
                <c:ptCount val="1"/>
                <c:pt idx="0">
                  <c:v>Кластер С</c:v>
                </c:pt>
              </c:strCache>
            </c:strRef>
          </c:tx>
          <c:xVal>
            <c:strRef>
              <c:f>Лист1!$A$2:$A$8</c:f>
              <c:strCache>
                <c:ptCount val="7"/>
                <c:pt idx="0">
                  <c:v>до лечения</c:v>
                </c:pt>
                <c:pt idx="1">
                  <c:v>2 сутки</c:v>
                </c:pt>
                <c:pt idx="2">
                  <c:v>7 сутки после лечения</c:v>
                </c:pt>
                <c:pt idx="3">
                  <c:v>14 сутки</c:v>
                </c:pt>
                <c:pt idx="4">
                  <c:v>30 сутки</c:v>
                </c:pt>
                <c:pt idx="5">
                  <c:v>60 сутки</c:v>
                </c:pt>
                <c:pt idx="6">
                  <c:v>90 сутки</c:v>
                </c:pt>
              </c:strCache>
            </c:strRef>
          </c:xVal>
          <c:yVal>
            <c:numRef>
              <c:f>Лист1!$C$2:$C$8</c:f>
              <c:numCache>
                <c:formatCode>General</c:formatCode>
                <c:ptCount val="7"/>
                <c:pt idx="0">
                  <c:v>8.27</c:v>
                </c:pt>
                <c:pt idx="1">
                  <c:v>5.1199999999999966</c:v>
                </c:pt>
                <c:pt idx="2">
                  <c:v>3.09</c:v>
                </c:pt>
                <c:pt idx="3">
                  <c:v>2.46</c:v>
                </c:pt>
                <c:pt idx="4">
                  <c:v>1.1700000000000021</c:v>
                </c:pt>
                <c:pt idx="5">
                  <c:v>1.1200000000000001</c:v>
                </c:pt>
                <c:pt idx="6">
                  <c:v>1.1100000000000001</c:v>
                </c:pt>
              </c:numCache>
            </c:numRef>
          </c:yVal>
          <c:smooth val="0"/>
          <c:extLst>
            <c:ext xmlns:c16="http://schemas.microsoft.com/office/drawing/2014/chart" uri="{C3380CC4-5D6E-409C-BE32-E72D297353CC}">
              <c16:uniqueId val="{00000001-9425-4D99-9A62-1D923C5990B2}"/>
            </c:ext>
          </c:extLst>
        </c:ser>
        <c:ser>
          <c:idx val="2"/>
          <c:order val="2"/>
          <c:tx>
            <c:strRef>
              <c:f>Лист1!$D$1</c:f>
              <c:strCache>
                <c:ptCount val="1"/>
                <c:pt idx="0">
                  <c:v>Кластер А</c:v>
                </c:pt>
              </c:strCache>
            </c:strRef>
          </c:tx>
          <c:xVal>
            <c:strRef>
              <c:f>Лист1!$A$2:$A$8</c:f>
              <c:strCache>
                <c:ptCount val="7"/>
                <c:pt idx="0">
                  <c:v>до лечения</c:v>
                </c:pt>
                <c:pt idx="1">
                  <c:v>2 сутки</c:v>
                </c:pt>
                <c:pt idx="2">
                  <c:v>7 сутки после лечения</c:v>
                </c:pt>
                <c:pt idx="3">
                  <c:v>14 сутки</c:v>
                </c:pt>
                <c:pt idx="4">
                  <c:v>30 сутки</c:v>
                </c:pt>
                <c:pt idx="5">
                  <c:v>60 сутки</c:v>
                </c:pt>
                <c:pt idx="6">
                  <c:v>90 сутки</c:v>
                </c:pt>
              </c:strCache>
            </c:strRef>
          </c:xVal>
          <c:yVal>
            <c:numRef>
              <c:f>Лист1!$D$2:$D$8</c:f>
              <c:numCache>
                <c:formatCode>General</c:formatCode>
                <c:ptCount val="7"/>
                <c:pt idx="0">
                  <c:v>1.44</c:v>
                </c:pt>
                <c:pt idx="1">
                  <c:v>1.42</c:v>
                </c:pt>
                <c:pt idx="2">
                  <c:v>1.42</c:v>
                </c:pt>
                <c:pt idx="3">
                  <c:v>1.43</c:v>
                </c:pt>
                <c:pt idx="4">
                  <c:v>2.52</c:v>
                </c:pt>
                <c:pt idx="5">
                  <c:v>2.62</c:v>
                </c:pt>
                <c:pt idx="6">
                  <c:v>2.68</c:v>
                </c:pt>
              </c:numCache>
            </c:numRef>
          </c:yVal>
          <c:smooth val="0"/>
          <c:extLst>
            <c:ext xmlns:c16="http://schemas.microsoft.com/office/drawing/2014/chart" uri="{C3380CC4-5D6E-409C-BE32-E72D297353CC}">
              <c16:uniqueId val="{00000002-9425-4D99-9A62-1D923C5990B2}"/>
            </c:ext>
          </c:extLst>
        </c:ser>
        <c:ser>
          <c:idx val="3"/>
          <c:order val="3"/>
          <c:tx>
            <c:strRef>
              <c:f>Лист1!$E$1</c:f>
              <c:strCache>
                <c:ptCount val="1"/>
                <c:pt idx="0">
                  <c:v>Кластер Ф</c:v>
                </c:pt>
              </c:strCache>
            </c:strRef>
          </c:tx>
          <c:xVal>
            <c:strRef>
              <c:f>Лист1!$A$2:$A$8</c:f>
              <c:strCache>
                <c:ptCount val="7"/>
                <c:pt idx="0">
                  <c:v>до лечения</c:v>
                </c:pt>
                <c:pt idx="1">
                  <c:v>2 сутки</c:v>
                </c:pt>
                <c:pt idx="2">
                  <c:v>7 сутки после лечения</c:v>
                </c:pt>
                <c:pt idx="3">
                  <c:v>14 сутки</c:v>
                </c:pt>
                <c:pt idx="4">
                  <c:v>30 сутки</c:v>
                </c:pt>
                <c:pt idx="5">
                  <c:v>60 сутки</c:v>
                </c:pt>
                <c:pt idx="6">
                  <c:v>90 сутки</c:v>
                </c:pt>
              </c:strCache>
            </c:strRef>
          </c:xVal>
          <c:yVal>
            <c:numRef>
              <c:f>Лист1!$E$2:$E$8</c:f>
              <c:numCache>
                <c:formatCode>General</c:formatCode>
                <c:ptCount val="7"/>
                <c:pt idx="0">
                  <c:v>5.13</c:v>
                </c:pt>
                <c:pt idx="1">
                  <c:v>3.44</c:v>
                </c:pt>
                <c:pt idx="2">
                  <c:v>2.72</c:v>
                </c:pt>
                <c:pt idx="3">
                  <c:v>2.0499999999999998</c:v>
                </c:pt>
                <c:pt idx="4">
                  <c:v>1.03</c:v>
                </c:pt>
                <c:pt idx="5">
                  <c:v>1.02</c:v>
                </c:pt>
                <c:pt idx="6">
                  <c:v>1.02</c:v>
                </c:pt>
              </c:numCache>
            </c:numRef>
          </c:yVal>
          <c:smooth val="0"/>
          <c:extLst>
            <c:ext xmlns:c16="http://schemas.microsoft.com/office/drawing/2014/chart" uri="{C3380CC4-5D6E-409C-BE32-E72D297353CC}">
              <c16:uniqueId val="{00000003-9425-4D99-9A62-1D923C5990B2}"/>
            </c:ext>
          </c:extLst>
        </c:ser>
        <c:dLbls>
          <c:showLegendKey val="0"/>
          <c:showVal val="0"/>
          <c:showCatName val="0"/>
          <c:showSerName val="0"/>
          <c:showPercent val="0"/>
          <c:showBubbleSize val="0"/>
        </c:dLbls>
        <c:axId val="107638144"/>
        <c:axId val="145908864"/>
      </c:scatterChart>
      <c:valAx>
        <c:axId val="107638144"/>
        <c:scaling>
          <c:orientation val="minMax"/>
        </c:scaling>
        <c:delete val="0"/>
        <c:axPos val="b"/>
        <c:majorGridlines/>
        <c:majorTickMark val="out"/>
        <c:minorTickMark val="none"/>
        <c:tickLblPos val="nextTo"/>
        <c:txPr>
          <a:bodyPr/>
          <a:lstStyle/>
          <a:p>
            <a:pPr>
              <a:defRPr sz="1400"/>
            </a:pPr>
            <a:endParaRPr lang="ru-RU"/>
          </a:p>
        </c:txPr>
        <c:crossAx val="145908864"/>
        <c:crosses val="autoZero"/>
        <c:crossBetween val="midCat"/>
      </c:valAx>
      <c:valAx>
        <c:axId val="145908864"/>
        <c:scaling>
          <c:orientation val="minMax"/>
        </c:scaling>
        <c:delete val="0"/>
        <c:axPos val="l"/>
        <c:majorGridlines/>
        <c:numFmt formatCode="General" sourceLinked="1"/>
        <c:majorTickMark val="out"/>
        <c:minorTickMark val="none"/>
        <c:tickLblPos val="nextTo"/>
        <c:crossAx val="107638144"/>
        <c:crosses val="autoZero"/>
        <c:crossBetween val="midCat"/>
      </c:valAx>
    </c:plotArea>
    <c:legend>
      <c:legendPos val="r"/>
      <c:overlay val="0"/>
      <c:txPr>
        <a:bodyPr/>
        <a:lstStyle/>
        <a:p>
          <a:pPr>
            <a:defRPr sz="1400"/>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Показатель удовлетворённости</c:v>
                </c:pt>
              </c:strCache>
            </c:strRef>
          </c:tx>
          <c:cat>
            <c:strRef>
              <c:f>Лист1!$A$2:$A$7</c:f>
              <c:strCache>
                <c:ptCount val="6"/>
                <c:pt idx="0">
                  <c:v>через 2 дня</c:v>
                </c:pt>
                <c:pt idx="1">
                  <c:v>спустя 7 суток</c:v>
                </c:pt>
                <c:pt idx="2">
                  <c:v>через 14 суток</c:v>
                </c:pt>
                <c:pt idx="3">
                  <c:v>через 1 месяц</c:v>
                </c:pt>
                <c:pt idx="4">
                  <c:v>через 2 месяца</c:v>
                </c:pt>
                <c:pt idx="5">
                  <c:v>через 3 месяца</c:v>
                </c:pt>
              </c:strCache>
            </c:strRef>
          </c:cat>
          <c:val>
            <c:numRef>
              <c:f>Лист1!$B$2:$B$7</c:f>
              <c:numCache>
                <c:formatCode>General</c:formatCode>
                <c:ptCount val="6"/>
                <c:pt idx="0">
                  <c:v>6.1199999999999966</c:v>
                </c:pt>
                <c:pt idx="1">
                  <c:v>7.14</c:v>
                </c:pt>
                <c:pt idx="2">
                  <c:v>7.42</c:v>
                </c:pt>
                <c:pt idx="3">
                  <c:v>7.6099999999999985</c:v>
                </c:pt>
                <c:pt idx="4">
                  <c:v>8.01</c:v>
                </c:pt>
                <c:pt idx="5">
                  <c:v>8.0300000000000011</c:v>
                </c:pt>
              </c:numCache>
            </c:numRef>
          </c:val>
          <c:smooth val="0"/>
          <c:extLst>
            <c:ext xmlns:c16="http://schemas.microsoft.com/office/drawing/2014/chart" uri="{C3380CC4-5D6E-409C-BE32-E72D297353CC}">
              <c16:uniqueId val="{00000000-1916-4BFF-8763-345346BE4C8D}"/>
            </c:ext>
          </c:extLst>
        </c:ser>
        <c:dLbls>
          <c:showLegendKey val="0"/>
          <c:showVal val="0"/>
          <c:showCatName val="0"/>
          <c:showSerName val="0"/>
          <c:showPercent val="0"/>
          <c:showBubbleSize val="0"/>
        </c:dLbls>
        <c:marker val="1"/>
        <c:smooth val="0"/>
        <c:axId val="207570048"/>
        <c:axId val="207571584"/>
      </c:lineChart>
      <c:catAx>
        <c:axId val="207570048"/>
        <c:scaling>
          <c:orientation val="minMax"/>
        </c:scaling>
        <c:delete val="0"/>
        <c:axPos val="b"/>
        <c:majorGridlines/>
        <c:numFmt formatCode="General" sourceLinked="1"/>
        <c:majorTickMark val="out"/>
        <c:minorTickMark val="none"/>
        <c:tickLblPos val="nextTo"/>
        <c:crossAx val="207571584"/>
        <c:crosses val="autoZero"/>
        <c:auto val="1"/>
        <c:lblAlgn val="ctr"/>
        <c:lblOffset val="100"/>
        <c:noMultiLvlLbl val="0"/>
      </c:catAx>
      <c:valAx>
        <c:axId val="207571584"/>
        <c:scaling>
          <c:orientation val="minMax"/>
        </c:scaling>
        <c:delete val="0"/>
        <c:axPos val="l"/>
        <c:majorGridlines/>
        <c:numFmt formatCode="General" sourceLinked="1"/>
        <c:majorTickMark val="out"/>
        <c:minorTickMark val="none"/>
        <c:tickLblPos val="nextTo"/>
        <c:crossAx val="20757004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Показатель удовлетворённости</c:v>
                </c:pt>
              </c:strCache>
            </c:strRef>
          </c:tx>
          <c:invertIfNegative val="0"/>
          <c:cat>
            <c:strRef>
              <c:f>Лист1!$A$2:$A$7</c:f>
              <c:strCache>
                <c:ptCount val="6"/>
                <c:pt idx="0">
                  <c:v>через 2 дня</c:v>
                </c:pt>
                <c:pt idx="1">
                  <c:v>спустя 7 суток</c:v>
                </c:pt>
                <c:pt idx="2">
                  <c:v>через 14 суток</c:v>
                </c:pt>
                <c:pt idx="3">
                  <c:v>через 1 месяц</c:v>
                </c:pt>
                <c:pt idx="4">
                  <c:v>через 2 месяца</c:v>
                </c:pt>
                <c:pt idx="5">
                  <c:v>через 3 месяца</c:v>
                </c:pt>
              </c:strCache>
            </c:strRef>
          </c:cat>
          <c:val>
            <c:numRef>
              <c:f>Лист1!$B$2:$B$7</c:f>
              <c:numCache>
                <c:formatCode>General</c:formatCode>
                <c:ptCount val="6"/>
                <c:pt idx="0">
                  <c:v>4.25</c:v>
                </c:pt>
                <c:pt idx="1">
                  <c:v>4.07</c:v>
                </c:pt>
                <c:pt idx="2">
                  <c:v>3.55</c:v>
                </c:pt>
                <c:pt idx="3">
                  <c:v>3.65</c:v>
                </c:pt>
                <c:pt idx="4">
                  <c:v>4.05</c:v>
                </c:pt>
                <c:pt idx="5">
                  <c:v>3.82</c:v>
                </c:pt>
              </c:numCache>
            </c:numRef>
          </c:val>
          <c:extLst>
            <c:ext xmlns:c16="http://schemas.microsoft.com/office/drawing/2014/chart" uri="{C3380CC4-5D6E-409C-BE32-E72D297353CC}">
              <c16:uniqueId val="{00000000-8041-484C-B9D2-37D8132A84F3}"/>
            </c:ext>
          </c:extLst>
        </c:ser>
        <c:dLbls>
          <c:showLegendKey val="0"/>
          <c:showVal val="0"/>
          <c:showCatName val="0"/>
          <c:showSerName val="0"/>
          <c:showPercent val="0"/>
          <c:showBubbleSize val="0"/>
        </c:dLbls>
        <c:gapWidth val="150"/>
        <c:axId val="168777984"/>
        <c:axId val="207450112"/>
      </c:barChart>
      <c:catAx>
        <c:axId val="168777984"/>
        <c:scaling>
          <c:orientation val="minMax"/>
        </c:scaling>
        <c:delete val="0"/>
        <c:axPos val="l"/>
        <c:majorGridlines/>
        <c:numFmt formatCode="General" sourceLinked="1"/>
        <c:majorTickMark val="out"/>
        <c:minorTickMark val="none"/>
        <c:tickLblPos val="nextTo"/>
        <c:crossAx val="207450112"/>
        <c:crosses val="autoZero"/>
        <c:auto val="1"/>
        <c:lblAlgn val="ctr"/>
        <c:lblOffset val="100"/>
        <c:noMultiLvlLbl val="0"/>
      </c:catAx>
      <c:valAx>
        <c:axId val="207450112"/>
        <c:scaling>
          <c:orientation val="minMax"/>
        </c:scaling>
        <c:delete val="0"/>
        <c:axPos val="b"/>
        <c:majorGridlines/>
        <c:numFmt formatCode="General" sourceLinked="1"/>
        <c:majorTickMark val="out"/>
        <c:minorTickMark val="none"/>
        <c:tickLblPos val="nextTo"/>
        <c:crossAx val="16877798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5BD10-8194-4E90-9B5B-5ABC23803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233</Pages>
  <Words>60071</Words>
  <Characters>342409</Characters>
  <Application>Microsoft Office Word</Application>
  <DocSecurity>0</DocSecurity>
  <Lines>2853</Lines>
  <Paragraphs>803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 Баширова</dc:creator>
  <cp:lastModifiedBy>Olga</cp:lastModifiedBy>
  <cp:revision>2</cp:revision>
  <cp:lastPrinted>2019-11-24T21:10:00Z</cp:lastPrinted>
  <dcterms:created xsi:type="dcterms:W3CDTF">2019-11-27T17:22:00Z</dcterms:created>
  <dcterms:modified xsi:type="dcterms:W3CDTF">2019-11-27T17:22:00Z</dcterms:modified>
</cp:coreProperties>
</file>